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3.xml" ContentType="application/vnd.openxmlformats-officedocument.wordprocessingml.head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2.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3.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drawings/drawing4.xml" ContentType="application/vnd.openxmlformats-officedocument.drawingml.chartshapes+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drawings/drawing5.xml" ContentType="application/vnd.openxmlformats-officedocument.drawingml.chartshapes+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9.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0.xml" ContentType="application/vnd.openxmlformats-officedocument.drawingml.chart+xml"/>
  <Override PartName="/word/charts/style29.xml" ContentType="application/vnd.ms-office.chartstyle+xml"/>
  <Override PartName="/word/charts/colors29.xml" ContentType="application/vnd.ms-office.chartcolorstyle+xml"/>
  <Override PartName="/word/drawings/drawing6.xml" ContentType="application/vnd.openxmlformats-officedocument.drawingml.chartshapes+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2.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3.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4.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5.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6.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7.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8.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9.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0.xml" ContentType="application/vnd.openxmlformats-officedocument.drawingml.chart+xml"/>
  <Override PartName="/word/charts/style39.xml" ContentType="application/vnd.ms-office.chartstyle+xml"/>
  <Override PartName="/word/charts/colors39.xml" ContentType="application/vnd.ms-office.chartcolorstyle+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D8AC25" w14:textId="2927B8A2" w:rsidR="00B04BE2" w:rsidRPr="00454B29" w:rsidRDefault="003A2E78" w:rsidP="000542C9">
      <w:pPr>
        <w:ind w:left="3402"/>
        <w:rPr>
          <w:rFonts w:ascii="Arial" w:hAnsi="Arial"/>
          <w:lang w:val="en-GB"/>
        </w:rPr>
      </w:pPr>
      <w:r w:rsidRPr="00454B29">
        <w:rPr>
          <w:noProof/>
          <w:lang w:val="en-GB"/>
        </w:rPr>
        <w:drawing>
          <wp:anchor distT="0" distB="0" distL="114300" distR="114300" simplePos="0" relativeHeight="251658240" behindDoc="0" locked="0" layoutInCell="1" allowOverlap="1" wp14:anchorId="46D44361" wp14:editId="7FB746C5">
            <wp:simplePos x="0" y="0"/>
            <wp:positionH relativeFrom="margin">
              <wp:posOffset>548640</wp:posOffset>
            </wp:positionH>
            <wp:positionV relativeFrom="paragraph">
              <wp:posOffset>-127635</wp:posOffset>
            </wp:positionV>
            <wp:extent cx="1364775" cy="682388"/>
            <wp:effectExtent l="0" t="0" r="6985" b="3810"/>
            <wp:wrapNone/>
            <wp:docPr id="1365564185" name="Picture 136556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381296" name=""/>
                    <pic:cNvPicPr/>
                  </pic:nvPicPr>
                  <pic:blipFill>
                    <a:blip r:embed="rId8">
                      <a:extLst>
                        <a:ext uri="{28A0092B-C50C-407E-A947-70E740481C1C}">
                          <a14:useLocalDpi xmlns:a14="http://schemas.microsoft.com/office/drawing/2010/main" val="0"/>
                        </a:ext>
                      </a:extLst>
                    </a:blip>
                    <a:stretch>
                      <a:fillRect/>
                    </a:stretch>
                  </pic:blipFill>
                  <pic:spPr>
                    <a:xfrm>
                      <a:off x="0" y="0"/>
                      <a:ext cx="1364775" cy="682388"/>
                    </a:xfrm>
                    <a:prstGeom prst="rect">
                      <a:avLst/>
                    </a:prstGeom>
                  </pic:spPr>
                </pic:pic>
              </a:graphicData>
            </a:graphic>
            <wp14:sizeRelH relativeFrom="page">
              <wp14:pctWidth>0</wp14:pctWidth>
            </wp14:sizeRelH>
            <wp14:sizeRelV relativeFrom="page">
              <wp14:pctHeight>0</wp14:pctHeight>
            </wp14:sizeRelV>
          </wp:anchor>
        </w:drawing>
      </w:r>
      <w:proofErr w:type="spellStart"/>
      <w:r w:rsidR="00B04BE2" w:rsidRPr="00454B29">
        <w:rPr>
          <w:rFonts w:ascii="Arial" w:hAnsi="Arial" w:cs="Arial"/>
          <w:lang w:val="en-GB"/>
        </w:rPr>
        <w:t>Biroul</w:t>
      </w:r>
      <w:proofErr w:type="spellEnd"/>
      <w:r w:rsidR="00B04BE2" w:rsidRPr="00454B29">
        <w:rPr>
          <w:rFonts w:ascii="Arial" w:hAnsi="Arial"/>
          <w:lang w:val="en-GB"/>
        </w:rPr>
        <w:t xml:space="preserve"> Na</w:t>
      </w:r>
      <w:r w:rsidR="00B04BE2" w:rsidRPr="00454B29">
        <w:rPr>
          <w:rFonts w:ascii="Arial" w:hAnsi="Arial"/>
          <w:lang w:val="ro-RO"/>
        </w:rPr>
        <w:t xml:space="preserve">țional de </w:t>
      </w:r>
      <w:proofErr w:type="spellStart"/>
      <w:r w:rsidR="00B04BE2" w:rsidRPr="00454B29">
        <w:rPr>
          <w:rFonts w:ascii="Arial" w:hAnsi="Arial"/>
          <w:lang w:val="en-GB"/>
        </w:rPr>
        <w:t>Statistică</w:t>
      </w:r>
      <w:proofErr w:type="spellEnd"/>
      <w:r w:rsidR="00B04BE2" w:rsidRPr="00454B29">
        <w:rPr>
          <w:rFonts w:ascii="Arial" w:hAnsi="Arial"/>
          <w:lang w:val="en-GB"/>
        </w:rPr>
        <w:t xml:space="preserve"> al </w:t>
      </w:r>
      <w:proofErr w:type="spellStart"/>
      <w:r w:rsidR="00B04BE2" w:rsidRPr="00454B29">
        <w:rPr>
          <w:rFonts w:ascii="Arial" w:hAnsi="Arial"/>
          <w:lang w:val="en-GB"/>
        </w:rPr>
        <w:t>Republicii</w:t>
      </w:r>
      <w:proofErr w:type="spellEnd"/>
      <w:r w:rsidR="00B04BE2" w:rsidRPr="00454B29">
        <w:rPr>
          <w:rFonts w:ascii="Arial" w:hAnsi="Arial"/>
          <w:lang w:val="en-GB"/>
        </w:rPr>
        <w:t xml:space="preserve"> Moldova</w:t>
      </w:r>
    </w:p>
    <w:p w14:paraId="3150D059" w14:textId="73E2E402" w:rsidR="00B04BE2" w:rsidRPr="00454B29" w:rsidRDefault="00B04BE2" w:rsidP="000542C9">
      <w:pPr>
        <w:ind w:left="3402"/>
        <w:rPr>
          <w:rFonts w:ascii="Arial" w:hAnsi="Arial"/>
          <w:lang w:val="en-GB"/>
        </w:rPr>
      </w:pPr>
      <w:r w:rsidRPr="00454B29">
        <w:rPr>
          <w:rFonts w:ascii="Arial" w:hAnsi="Arial"/>
          <w:i/>
          <w:lang w:val="en-GB"/>
        </w:rPr>
        <w:t>National Bureau of Statistics</w:t>
      </w:r>
      <w:r w:rsidRPr="00454B29">
        <w:rPr>
          <w:rFonts w:ascii="Arial" w:hAnsi="Arial"/>
          <w:i/>
          <w:color w:val="FF0000"/>
          <w:lang w:val="en-GB"/>
        </w:rPr>
        <w:t xml:space="preserve"> </w:t>
      </w:r>
      <w:r w:rsidRPr="00454B29">
        <w:rPr>
          <w:rFonts w:ascii="Arial" w:hAnsi="Arial"/>
          <w:i/>
          <w:color w:val="000000"/>
          <w:lang w:val="en-GB"/>
        </w:rPr>
        <w:t xml:space="preserve">of the </w:t>
      </w:r>
      <w:smartTag w:uri="urn:schemas-microsoft-com:office:smarttags" w:element="place">
        <w:smartTag w:uri="urn:schemas-microsoft-com:office:smarttags" w:element="PlaceType">
          <w:r w:rsidRPr="00454B29">
            <w:rPr>
              <w:rFonts w:ascii="Arial" w:hAnsi="Arial"/>
              <w:i/>
              <w:color w:val="000000"/>
              <w:lang w:val="en-GB"/>
            </w:rPr>
            <w:t>Republic</w:t>
          </w:r>
        </w:smartTag>
        <w:r w:rsidRPr="00454B29">
          <w:rPr>
            <w:rFonts w:ascii="Arial" w:hAnsi="Arial"/>
            <w:i/>
            <w:color w:val="000000"/>
            <w:lang w:val="en-GB"/>
          </w:rPr>
          <w:t xml:space="preserve"> of </w:t>
        </w:r>
        <w:smartTag w:uri="urn:schemas-microsoft-com:office:smarttags" w:element="PlaceName">
          <w:r w:rsidRPr="00454B29">
            <w:rPr>
              <w:rFonts w:ascii="Arial" w:hAnsi="Arial"/>
              <w:i/>
              <w:color w:val="000000"/>
              <w:lang w:val="en-GB"/>
            </w:rPr>
            <w:t>Moldova</w:t>
          </w:r>
        </w:smartTag>
      </w:smartTag>
    </w:p>
    <w:p w14:paraId="0455B60F" w14:textId="77777777" w:rsidR="00873AD1" w:rsidRPr="00454B29" w:rsidRDefault="00873AD1" w:rsidP="000542C9">
      <w:pPr>
        <w:tabs>
          <w:tab w:val="left" w:pos="4500"/>
        </w:tabs>
        <w:ind w:left="3402"/>
        <w:rPr>
          <w:lang w:val="en-GB"/>
        </w:rPr>
      </w:pPr>
    </w:p>
    <w:p w14:paraId="67361B1D" w14:textId="77777777" w:rsidR="00274322" w:rsidRPr="00454B29" w:rsidRDefault="00274322" w:rsidP="00B04096">
      <w:pPr>
        <w:rPr>
          <w:lang w:val="en-GB"/>
        </w:rPr>
      </w:pPr>
    </w:p>
    <w:p w14:paraId="21021117" w14:textId="187A1650" w:rsidR="00873AD1" w:rsidRPr="00454B29" w:rsidRDefault="00873AD1" w:rsidP="00B04096">
      <w:pPr>
        <w:rPr>
          <w:rFonts w:ascii="Arial" w:hAnsi="Arial"/>
          <w:sz w:val="44"/>
          <w:lang w:val="en-GB"/>
        </w:rPr>
      </w:pPr>
      <w:r w:rsidRPr="00454B29">
        <w:rPr>
          <w:lang w:val="en-GB"/>
        </w:rPr>
        <w:t xml:space="preserve">                                          </w:t>
      </w:r>
    </w:p>
    <w:p w14:paraId="675653CE" w14:textId="77777777" w:rsidR="00873AD1" w:rsidRPr="00454B29" w:rsidRDefault="00873AD1" w:rsidP="00B04096">
      <w:pPr>
        <w:jc w:val="center"/>
        <w:rPr>
          <w:rFonts w:ascii="Arial" w:hAnsi="Arial"/>
          <w:sz w:val="44"/>
          <w:lang w:val="en-GB"/>
        </w:rPr>
      </w:pPr>
    </w:p>
    <w:p w14:paraId="3F0827EE" w14:textId="77777777" w:rsidR="0095203F" w:rsidRPr="00454B29" w:rsidRDefault="0095203F" w:rsidP="00B04096">
      <w:pPr>
        <w:jc w:val="center"/>
        <w:rPr>
          <w:rFonts w:ascii="Arial" w:hAnsi="Arial"/>
          <w:sz w:val="44"/>
          <w:lang w:val="en-GB"/>
        </w:rPr>
      </w:pPr>
    </w:p>
    <w:p w14:paraId="434137B1" w14:textId="77777777" w:rsidR="00873AD1" w:rsidRPr="00454B29" w:rsidRDefault="00873AD1" w:rsidP="00B04096">
      <w:pPr>
        <w:jc w:val="center"/>
        <w:rPr>
          <w:rFonts w:ascii="Arial" w:hAnsi="Arial"/>
          <w:sz w:val="44"/>
          <w:lang w:val="en-GB"/>
        </w:rPr>
      </w:pPr>
    </w:p>
    <w:p w14:paraId="4C725121" w14:textId="77777777" w:rsidR="00B57DC2" w:rsidRPr="00454B29" w:rsidRDefault="00B57DC2" w:rsidP="00B04096">
      <w:pPr>
        <w:jc w:val="center"/>
        <w:rPr>
          <w:rFonts w:ascii="Arial" w:hAnsi="Arial"/>
          <w:sz w:val="44"/>
          <w:lang w:val="en-GB"/>
        </w:rPr>
      </w:pPr>
    </w:p>
    <w:p w14:paraId="589F49C3" w14:textId="77777777" w:rsidR="00873AD1" w:rsidRPr="00454B29" w:rsidRDefault="00873AD1" w:rsidP="00B04096">
      <w:pPr>
        <w:jc w:val="center"/>
        <w:rPr>
          <w:rFonts w:ascii="Arial" w:hAnsi="Arial"/>
          <w:sz w:val="44"/>
          <w:lang w:val="en-GB"/>
        </w:rPr>
      </w:pPr>
    </w:p>
    <w:p w14:paraId="32036637" w14:textId="5ED02D97" w:rsidR="006B7DE0" w:rsidRPr="00454B29" w:rsidRDefault="00873AD1" w:rsidP="00B04096">
      <w:pPr>
        <w:jc w:val="center"/>
        <w:rPr>
          <w:rFonts w:ascii="Arial" w:hAnsi="Arial"/>
          <w:b/>
          <w:bCs/>
          <w:sz w:val="40"/>
          <w:lang w:val="pt-PT"/>
        </w:rPr>
      </w:pPr>
      <w:r w:rsidRPr="00454B29">
        <w:rPr>
          <w:rFonts w:ascii="Arial" w:hAnsi="Arial"/>
          <w:b/>
          <w:bCs/>
          <w:sz w:val="40"/>
          <w:lang w:val="pt-PT"/>
        </w:rPr>
        <w:t>ASPECTE PRIVIND</w:t>
      </w:r>
    </w:p>
    <w:p w14:paraId="49491465" w14:textId="7371F389" w:rsidR="006B7DE0" w:rsidRPr="00454B29" w:rsidRDefault="00873AD1" w:rsidP="00B04096">
      <w:pPr>
        <w:jc w:val="center"/>
        <w:rPr>
          <w:rFonts w:ascii="Arial" w:hAnsi="Arial"/>
          <w:b/>
          <w:bCs/>
          <w:sz w:val="40"/>
          <w:lang w:val="pt-PT"/>
        </w:rPr>
      </w:pPr>
      <w:r w:rsidRPr="00454B29">
        <w:rPr>
          <w:rFonts w:ascii="Arial" w:hAnsi="Arial"/>
          <w:b/>
          <w:bCs/>
          <w:sz w:val="40"/>
          <w:lang w:val="pt-PT"/>
        </w:rPr>
        <w:t>NIVELUL DE TRAI AL POPULA</w:t>
      </w:r>
      <w:r w:rsidR="00056F63" w:rsidRPr="00454B29">
        <w:rPr>
          <w:rFonts w:ascii="Arial" w:hAnsi="Arial"/>
          <w:b/>
          <w:bCs/>
          <w:sz w:val="40"/>
          <w:lang w:val="pt-PT"/>
        </w:rPr>
        <w:t>Ț</w:t>
      </w:r>
      <w:r w:rsidRPr="00454B29">
        <w:rPr>
          <w:rFonts w:ascii="Arial" w:hAnsi="Arial"/>
          <w:b/>
          <w:bCs/>
          <w:sz w:val="40"/>
          <w:lang w:val="pt-PT"/>
        </w:rPr>
        <w:t>IEI</w:t>
      </w:r>
    </w:p>
    <w:p w14:paraId="5C222A9E" w14:textId="0DF7B1FC" w:rsidR="00873AD1" w:rsidRPr="00454B29" w:rsidRDefault="00AB65D1" w:rsidP="00B04096">
      <w:pPr>
        <w:jc w:val="center"/>
        <w:rPr>
          <w:rFonts w:ascii="Arial" w:hAnsi="Arial"/>
          <w:b/>
          <w:bCs/>
          <w:sz w:val="40"/>
          <w:lang w:val="en-US"/>
        </w:rPr>
      </w:pPr>
      <w:r w:rsidRPr="00454B29">
        <w:rPr>
          <w:rFonts w:ascii="Arial" w:hAnsi="Arial"/>
          <w:b/>
          <w:bCs/>
          <w:sz w:val="40"/>
          <w:lang w:val="en-GB"/>
        </w:rPr>
        <w:t>REPUBLICII MOLDOVA</w:t>
      </w:r>
    </w:p>
    <w:p w14:paraId="25C9C5A5" w14:textId="6DA4A2CF" w:rsidR="00873AD1" w:rsidRPr="00454B29" w:rsidRDefault="005B571A" w:rsidP="00B04096">
      <w:pPr>
        <w:jc w:val="center"/>
        <w:rPr>
          <w:rFonts w:ascii="Arial" w:hAnsi="Arial"/>
          <w:sz w:val="28"/>
          <w:lang w:val="en-GB"/>
        </w:rPr>
      </w:pPr>
      <w:r w:rsidRPr="00454B29">
        <w:rPr>
          <w:rFonts w:ascii="Arial" w:hAnsi="Arial"/>
          <w:sz w:val="28"/>
          <w:lang w:val="en-GB"/>
        </w:rPr>
        <w:t>(</w:t>
      </w:r>
      <w:proofErr w:type="spellStart"/>
      <w:r w:rsidRPr="00454B29">
        <w:rPr>
          <w:rFonts w:ascii="Arial" w:hAnsi="Arial"/>
          <w:sz w:val="28"/>
          <w:lang w:val="en-GB"/>
        </w:rPr>
        <w:t>Rezultatele</w:t>
      </w:r>
      <w:proofErr w:type="spellEnd"/>
      <w:r w:rsidRPr="00454B29">
        <w:rPr>
          <w:rFonts w:ascii="Arial" w:hAnsi="Arial"/>
          <w:sz w:val="28"/>
          <w:lang w:val="en-GB"/>
        </w:rPr>
        <w:t xml:space="preserve"> </w:t>
      </w:r>
      <w:proofErr w:type="spellStart"/>
      <w:r w:rsidRPr="00454B29">
        <w:rPr>
          <w:rFonts w:ascii="Arial" w:hAnsi="Arial"/>
          <w:sz w:val="28"/>
          <w:lang w:val="en-GB"/>
        </w:rPr>
        <w:t>Cercetării</w:t>
      </w:r>
      <w:proofErr w:type="spellEnd"/>
      <w:r w:rsidRPr="00454B29">
        <w:rPr>
          <w:rFonts w:ascii="Arial" w:hAnsi="Arial"/>
          <w:sz w:val="28"/>
          <w:lang w:val="en-GB"/>
        </w:rPr>
        <w:t xml:space="preserve"> </w:t>
      </w:r>
      <w:proofErr w:type="spellStart"/>
      <w:r w:rsidRPr="00454B29">
        <w:rPr>
          <w:rFonts w:ascii="Arial" w:hAnsi="Arial"/>
          <w:sz w:val="28"/>
          <w:lang w:val="en-GB"/>
        </w:rPr>
        <w:t>Bugetelor</w:t>
      </w:r>
      <w:proofErr w:type="spellEnd"/>
      <w:r w:rsidRPr="00454B29">
        <w:rPr>
          <w:rFonts w:ascii="Arial" w:hAnsi="Arial"/>
          <w:sz w:val="28"/>
          <w:lang w:val="en-GB"/>
        </w:rPr>
        <w:t xml:space="preserve"> </w:t>
      </w:r>
      <w:proofErr w:type="spellStart"/>
      <w:r w:rsidRPr="00454B29">
        <w:rPr>
          <w:rFonts w:ascii="Arial" w:hAnsi="Arial"/>
          <w:sz w:val="28"/>
          <w:lang w:val="en-GB"/>
        </w:rPr>
        <w:t>Gospodăriilor</w:t>
      </w:r>
      <w:proofErr w:type="spellEnd"/>
      <w:r w:rsidRPr="00454B29">
        <w:rPr>
          <w:rFonts w:ascii="Arial" w:hAnsi="Arial"/>
          <w:sz w:val="28"/>
          <w:lang w:val="en-GB"/>
        </w:rPr>
        <w:t xml:space="preserve"> </w:t>
      </w:r>
      <w:proofErr w:type="spellStart"/>
      <w:r w:rsidRPr="00454B29">
        <w:rPr>
          <w:rFonts w:ascii="Arial" w:hAnsi="Arial"/>
          <w:sz w:val="28"/>
          <w:lang w:val="en-GB"/>
        </w:rPr>
        <w:t>C</w:t>
      </w:r>
      <w:r w:rsidR="00873AD1" w:rsidRPr="00454B29">
        <w:rPr>
          <w:rFonts w:ascii="Arial" w:hAnsi="Arial"/>
          <w:sz w:val="28"/>
          <w:lang w:val="en-GB"/>
        </w:rPr>
        <w:t>asnice</w:t>
      </w:r>
      <w:proofErr w:type="spellEnd"/>
      <w:r w:rsidR="00873AD1" w:rsidRPr="00454B29">
        <w:rPr>
          <w:rFonts w:ascii="Arial" w:hAnsi="Arial"/>
          <w:sz w:val="28"/>
          <w:lang w:val="en-GB"/>
        </w:rPr>
        <w:t>)</w:t>
      </w:r>
    </w:p>
    <w:p w14:paraId="6006DAAE" w14:textId="02002C3E" w:rsidR="006B7DE0" w:rsidRPr="00454B29" w:rsidRDefault="006B7DE0" w:rsidP="00B04096">
      <w:pPr>
        <w:jc w:val="center"/>
        <w:rPr>
          <w:rFonts w:ascii="Arial" w:hAnsi="Arial"/>
          <w:sz w:val="28"/>
          <w:lang w:val="en-GB"/>
        </w:rPr>
      </w:pPr>
    </w:p>
    <w:p w14:paraId="48B0010A" w14:textId="53BE5E56" w:rsidR="00873AD1" w:rsidRPr="00454B29" w:rsidRDefault="00873AD1" w:rsidP="00B04096">
      <w:pPr>
        <w:jc w:val="center"/>
        <w:rPr>
          <w:rFonts w:ascii="Arial" w:hAnsi="Arial"/>
          <w:lang w:val="en-GB"/>
        </w:rPr>
      </w:pPr>
    </w:p>
    <w:tbl>
      <w:tblPr>
        <w:tblStyle w:val="TableGrid"/>
        <w:tblW w:w="0" w:type="auto"/>
        <w:tblInd w:w="26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2"/>
        <w:gridCol w:w="2609"/>
      </w:tblGrid>
      <w:tr w:rsidR="002F684F" w:rsidRPr="00454B29" w14:paraId="6E67F62A" w14:textId="77777777" w:rsidTr="002F684F">
        <w:trPr>
          <w:trHeight w:val="409"/>
        </w:trPr>
        <w:tc>
          <w:tcPr>
            <w:tcW w:w="2352" w:type="dxa"/>
            <w:vAlign w:val="center"/>
          </w:tcPr>
          <w:p w14:paraId="69782B15" w14:textId="0875AC29" w:rsidR="002F684F" w:rsidRPr="00454B29" w:rsidRDefault="002F684F" w:rsidP="002F684F">
            <w:pPr>
              <w:jc w:val="center"/>
              <w:rPr>
                <w:rFonts w:ascii="Arial" w:hAnsi="Arial"/>
                <w:b/>
                <w:bCs/>
                <w:sz w:val="40"/>
                <w:szCs w:val="40"/>
                <w:lang w:val="en-GB"/>
              </w:rPr>
            </w:pPr>
            <w:proofErr w:type="spellStart"/>
            <w:r w:rsidRPr="00454B29">
              <w:rPr>
                <w:rFonts w:ascii="Arial" w:hAnsi="Arial"/>
                <w:b/>
                <w:bCs/>
                <w:sz w:val="40"/>
                <w:szCs w:val="40"/>
              </w:rPr>
              <w:t>Ediția</w:t>
            </w:r>
            <w:proofErr w:type="spellEnd"/>
          </w:p>
        </w:tc>
        <w:tc>
          <w:tcPr>
            <w:tcW w:w="2609" w:type="dxa"/>
            <w:vMerge w:val="restart"/>
            <w:vAlign w:val="center"/>
          </w:tcPr>
          <w:p w14:paraId="4219AF54" w14:textId="4DA99DC8" w:rsidR="002F684F" w:rsidRPr="00454B29" w:rsidRDefault="002F684F" w:rsidP="002F684F">
            <w:pPr>
              <w:rPr>
                <w:rFonts w:ascii="Arial" w:hAnsi="Arial"/>
                <w:b/>
                <w:bCs/>
                <w:sz w:val="80"/>
                <w:szCs w:val="80"/>
              </w:rPr>
            </w:pPr>
            <w:r w:rsidRPr="00454B29">
              <w:rPr>
                <w:rFonts w:ascii="Arial" w:hAnsi="Arial"/>
                <w:b/>
                <w:bCs/>
                <w:sz w:val="80"/>
                <w:szCs w:val="80"/>
                <w:lang w:val="en-GB"/>
              </w:rPr>
              <w:t>202</w:t>
            </w:r>
            <w:r w:rsidR="00FC5BA4" w:rsidRPr="00454B29">
              <w:rPr>
                <w:rFonts w:ascii="Arial" w:hAnsi="Arial"/>
                <w:b/>
                <w:bCs/>
                <w:sz w:val="80"/>
                <w:szCs w:val="80"/>
              </w:rPr>
              <w:t>5</w:t>
            </w:r>
          </w:p>
        </w:tc>
      </w:tr>
      <w:tr w:rsidR="002F684F" w:rsidRPr="00454B29" w14:paraId="04640070" w14:textId="77777777" w:rsidTr="002F684F">
        <w:trPr>
          <w:trHeight w:val="409"/>
        </w:trPr>
        <w:tc>
          <w:tcPr>
            <w:tcW w:w="2352" w:type="dxa"/>
            <w:vAlign w:val="center"/>
          </w:tcPr>
          <w:p w14:paraId="255BA27E" w14:textId="3BFD0077" w:rsidR="002F684F" w:rsidRPr="00454B29" w:rsidRDefault="002F684F" w:rsidP="002F684F">
            <w:pPr>
              <w:jc w:val="center"/>
              <w:rPr>
                <w:rFonts w:ascii="Arial" w:hAnsi="Arial"/>
                <w:i/>
                <w:iCs/>
                <w:sz w:val="40"/>
                <w:szCs w:val="40"/>
                <w:lang w:val="en-GB"/>
              </w:rPr>
            </w:pPr>
            <w:r w:rsidRPr="00454B29">
              <w:rPr>
                <w:rFonts w:ascii="Arial" w:hAnsi="Arial"/>
                <w:i/>
                <w:iCs/>
                <w:sz w:val="40"/>
                <w:szCs w:val="40"/>
              </w:rPr>
              <w:t>Edition</w:t>
            </w:r>
          </w:p>
        </w:tc>
        <w:tc>
          <w:tcPr>
            <w:tcW w:w="2609" w:type="dxa"/>
            <w:vMerge/>
          </w:tcPr>
          <w:p w14:paraId="477591B7" w14:textId="77777777" w:rsidR="002F684F" w:rsidRPr="00454B29" w:rsidRDefault="002F684F" w:rsidP="00B04096">
            <w:pPr>
              <w:jc w:val="center"/>
              <w:rPr>
                <w:rFonts w:ascii="Arial" w:hAnsi="Arial"/>
                <w:lang w:val="en-GB"/>
              </w:rPr>
            </w:pPr>
          </w:p>
        </w:tc>
      </w:tr>
    </w:tbl>
    <w:p w14:paraId="4935F404" w14:textId="35DF1113" w:rsidR="00C75A00" w:rsidRPr="00454B29" w:rsidRDefault="00C75A00" w:rsidP="00B04096">
      <w:pPr>
        <w:jc w:val="center"/>
        <w:rPr>
          <w:rFonts w:ascii="Arial" w:hAnsi="Arial"/>
          <w:lang w:val="en-GB"/>
        </w:rPr>
      </w:pPr>
    </w:p>
    <w:p w14:paraId="499ED4A7" w14:textId="77777777" w:rsidR="00C75A00" w:rsidRPr="00454B29" w:rsidRDefault="00C75A00" w:rsidP="00B04096">
      <w:pPr>
        <w:jc w:val="center"/>
        <w:rPr>
          <w:rFonts w:ascii="Arial" w:hAnsi="Arial"/>
          <w:lang w:val="en-GB"/>
        </w:rPr>
      </w:pPr>
    </w:p>
    <w:p w14:paraId="7747BB1D" w14:textId="7598CE5F" w:rsidR="006B7DE0" w:rsidRPr="00454B29" w:rsidRDefault="00873AD1" w:rsidP="00B04096">
      <w:pPr>
        <w:jc w:val="center"/>
        <w:rPr>
          <w:rFonts w:ascii="Arial" w:hAnsi="Arial"/>
          <w:i/>
          <w:sz w:val="36"/>
          <w:szCs w:val="36"/>
          <w:lang w:val="en-GB"/>
        </w:rPr>
      </w:pPr>
      <w:r w:rsidRPr="00454B29">
        <w:rPr>
          <w:rFonts w:ascii="Arial" w:hAnsi="Arial"/>
          <w:i/>
          <w:sz w:val="36"/>
          <w:szCs w:val="36"/>
          <w:lang w:val="en-GB"/>
        </w:rPr>
        <w:t>ASPECTS OF THE</w:t>
      </w:r>
    </w:p>
    <w:p w14:paraId="5AE98CB8" w14:textId="0231F93E" w:rsidR="006B7DE0" w:rsidRPr="00454B29" w:rsidRDefault="00873AD1" w:rsidP="00B04096">
      <w:pPr>
        <w:jc w:val="center"/>
        <w:rPr>
          <w:rFonts w:ascii="Arial" w:hAnsi="Arial"/>
          <w:i/>
          <w:sz w:val="36"/>
          <w:szCs w:val="36"/>
          <w:lang w:val="en-GB"/>
        </w:rPr>
      </w:pPr>
      <w:r w:rsidRPr="00454B29">
        <w:rPr>
          <w:rFonts w:ascii="Arial" w:hAnsi="Arial"/>
          <w:i/>
          <w:sz w:val="36"/>
          <w:szCs w:val="36"/>
          <w:lang w:val="en-GB"/>
        </w:rPr>
        <w:t>STANDARD OF LIVING OF POPULATION</w:t>
      </w:r>
    </w:p>
    <w:p w14:paraId="534DC80F" w14:textId="5C8810CA" w:rsidR="00873AD1" w:rsidRPr="00454B29" w:rsidRDefault="00FB25D2" w:rsidP="00B04096">
      <w:pPr>
        <w:jc w:val="center"/>
        <w:rPr>
          <w:rFonts w:ascii="Arial" w:hAnsi="Arial"/>
          <w:i/>
          <w:sz w:val="40"/>
          <w:szCs w:val="40"/>
          <w:lang w:val="en-US"/>
        </w:rPr>
      </w:pPr>
      <w:r w:rsidRPr="00454B29">
        <w:rPr>
          <w:rFonts w:ascii="Arial" w:hAnsi="Arial"/>
          <w:i/>
          <w:sz w:val="36"/>
          <w:szCs w:val="36"/>
          <w:lang w:val="en-GB"/>
        </w:rPr>
        <w:t>OF THE REP</w:t>
      </w:r>
      <w:r w:rsidR="002F1121" w:rsidRPr="00454B29">
        <w:rPr>
          <w:rFonts w:ascii="Arial" w:hAnsi="Arial"/>
          <w:i/>
          <w:sz w:val="36"/>
          <w:szCs w:val="36"/>
          <w:lang w:val="en-GB"/>
        </w:rPr>
        <w:t>U</w:t>
      </w:r>
      <w:r w:rsidRPr="00454B29">
        <w:rPr>
          <w:rFonts w:ascii="Arial" w:hAnsi="Arial"/>
          <w:i/>
          <w:sz w:val="36"/>
          <w:szCs w:val="36"/>
          <w:lang w:val="en-GB"/>
        </w:rPr>
        <w:t>BLIC OF MOLDOVA</w:t>
      </w:r>
    </w:p>
    <w:p w14:paraId="6A00C2C9" w14:textId="77777777" w:rsidR="00873AD1" w:rsidRPr="00454B29" w:rsidRDefault="00873AD1" w:rsidP="00B04096">
      <w:pPr>
        <w:jc w:val="center"/>
        <w:rPr>
          <w:rFonts w:ascii="Arial" w:hAnsi="Arial"/>
          <w:i/>
          <w:sz w:val="28"/>
          <w:lang w:val="en-GB"/>
        </w:rPr>
      </w:pPr>
      <w:r w:rsidRPr="00454B29">
        <w:rPr>
          <w:rFonts w:ascii="Arial" w:hAnsi="Arial"/>
          <w:i/>
          <w:sz w:val="28"/>
          <w:lang w:val="en-GB"/>
        </w:rPr>
        <w:t>(Results of the Household Budget Survey)</w:t>
      </w:r>
    </w:p>
    <w:p w14:paraId="3A3D82F8" w14:textId="77777777" w:rsidR="00873AD1" w:rsidRPr="00454B29" w:rsidRDefault="00873AD1" w:rsidP="00B04096">
      <w:pPr>
        <w:jc w:val="right"/>
        <w:rPr>
          <w:rFonts w:ascii="Arial" w:hAnsi="Arial"/>
          <w:i/>
          <w:sz w:val="28"/>
          <w:lang w:val="en-GB"/>
        </w:rPr>
      </w:pPr>
    </w:p>
    <w:p w14:paraId="64D637C9" w14:textId="77777777" w:rsidR="00873AD1" w:rsidRPr="00454B29" w:rsidRDefault="00873AD1" w:rsidP="00B04096">
      <w:pPr>
        <w:jc w:val="right"/>
        <w:rPr>
          <w:rFonts w:ascii="Arial" w:hAnsi="Arial"/>
          <w:i/>
          <w:sz w:val="28"/>
          <w:lang w:val="en-GB"/>
        </w:rPr>
      </w:pPr>
    </w:p>
    <w:p w14:paraId="24030B90" w14:textId="1928182F" w:rsidR="00873AD1" w:rsidRPr="00454B29" w:rsidRDefault="00873AD1" w:rsidP="00B04096">
      <w:pPr>
        <w:jc w:val="right"/>
        <w:rPr>
          <w:rFonts w:ascii="Arial" w:hAnsi="Arial"/>
          <w:i/>
          <w:sz w:val="28"/>
          <w:lang w:val="en-GB"/>
        </w:rPr>
      </w:pPr>
    </w:p>
    <w:p w14:paraId="701A9F50" w14:textId="77777777" w:rsidR="00873AD1" w:rsidRPr="00454B29" w:rsidRDefault="00873AD1" w:rsidP="00B04096">
      <w:pPr>
        <w:jc w:val="right"/>
        <w:rPr>
          <w:rFonts w:ascii="Arial" w:hAnsi="Arial"/>
          <w:i/>
          <w:sz w:val="28"/>
          <w:lang w:val="en-GB"/>
        </w:rPr>
      </w:pPr>
    </w:p>
    <w:p w14:paraId="769DFB77" w14:textId="77777777" w:rsidR="00873AD1" w:rsidRPr="00454B29" w:rsidRDefault="00873AD1" w:rsidP="00B04096">
      <w:pPr>
        <w:jc w:val="right"/>
        <w:rPr>
          <w:rFonts w:ascii="Arial" w:hAnsi="Arial"/>
          <w:sz w:val="28"/>
          <w:lang w:val="en-GB"/>
        </w:rPr>
      </w:pPr>
    </w:p>
    <w:p w14:paraId="25C4EC3C" w14:textId="77777777" w:rsidR="00873AD1" w:rsidRPr="00454B29" w:rsidRDefault="00873AD1" w:rsidP="00B04096">
      <w:pPr>
        <w:jc w:val="right"/>
        <w:rPr>
          <w:rFonts w:ascii="Arial" w:hAnsi="Arial"/>
          <w:sz w:val="28"/>
          <w:lang w:val="en-GB"/>
        </w:rPr>
      </w:pPr>
    </w:p>
    <w:p w14:paraId="0EA771C6" w14:textId="77777777" w:rsidR="00423FF3" w:rsidRPr="00454B29" w:rsidRDefault="00423FF3" w:rsidP="00B04096">
      <w:pPr>
        <w:jc w:val="center"/>
        <w:rPr>
          <w:rFonts w:ascii="Arial" w:hAnsi="Arial"/>
          <w:sz w:val="28"/>
          <w:lang w:val="en-GB"/>
        </w:rPr>
      </w:pPr>
    </w:p>
    <w:p w14:paraId="6423C8B8" w14:textId="77777777" w:rsidR="0095203F" w:rsidRPr="00454B29" w:rsidRDefault="0095203F" w:rsidP="00B04096">
      <w:pPr>
        <w:jc w:val="center"/>
        <w:rPr>
          <w:rFonts w:ascii="Arial" w:hAnsi="Arial"/>
          <w:sz w:val="28"/>
          <w:lang w:val="en-GB"/>
        </w:rPr>
      </w:pPr>
    </w:p>
    <w:p w14:paraId="48C46057" w14:textId="77777777" w:rsidR="00423FF3" w:rsidRPr="00454B29" w:rsidRDefault="00423FF3" w:rsidP="00B04096">
      <w:pPr>
        <w:jc w:val="center"/>
        <w:rPr>
          <w:rFonts w:ascii="Arial" w:hAnsi="Arial"/>
          <w:sz w:val="28"/>
          <w:lang w:val="en-GB"/>
        </w:rPr>
      </w:pPr>
    </w:p>
    <w:p w14:paraId="68837834" w14:textId="77777777" w:rsidR="00646D6B" w:rsidRPr="00454B29" w:rsidRDefault="00646D6B" w:rsidP="00B04096">
      <w:pPr>
        <w:jc w:val="center"/>
        <w:rPr>
          <w:rFonts w:ascii="Arial" w:hAnsi="Arial"/>
          <w:sz w:val="28"/>
          <w:lang w:val="en-GB"/>
        </w:rPr>
      </w:pPr>
    </w:p>
    <w:p w14:paraId="4C6A98A9" w14:textId="77777777" w:rsidR="0095203F" w:rsidRPr="00454B29" w:rsidRDefault="0095203F" w:rsidP="00B04096">
      <w:pPr>
        <w:jc w:val="center"/>
        <w:rPr>
          <w:rFonts w:ascii="Arial" w:hAnsi="Arial"/>
          <w:sz w:val="28"/>
          <w:lang w:val="en-GB"/>
        </w:rPr>
      </w:pPr>
    </w:p>
    <w:p w14:paraId="30B0D847" w14:textId="77777777" w:rsidR="00423FF3" w:rsidRPr="00454B29" w:rsidRDefault="00423FF3" w:rsidP="00B04096">
      <w:pPr>
        <w:jc w:val="center"/>
        <w:rPr>
          <w:rFonts w:ascii="Arial" w:hAnsi="Arial"/>
          <w:sz w:val="28"/>
          <w:lang w:val="en-GB"/>
        </w:rPr>
      </w:pPr>
    </w:p>
    <w:p w14:paraId="0B65DA23" w14:textId="77777777" w:rsidR="00423FF3" w:rsidRPr="00454B29" w:rsidRDefault="00423FF3" w:rsidP="00B04096">
      <w:pPr>
        <w:jc w:val="center"/>
        <w:rPr>
          <w:rFonts w:ascii="Arial" w:hAnsi="Arial"/>
          <w:sz w:val="28"/>
          <w:lang w:val="en-GB"/>
        </w:rPr>
      </w:pPr>
    </w:p>
    <w:p w14:paraId="5D6E28FC" w14:textId="77777777" w:rsidR="00423FF3" w:rsidRPr="00454B29" w:rsidRDefault="00423FF3" w:rsidP="00B04096">
      <w:pPr>
        <w:jc w:val="center"/>
        <w:rPr>
          <w:rFonts w:ascii="Arial" w:hAnsi="Arial"/>
          <w:sz w:val="28"/>
          <w:lang w:val="en-GB"/>
        </w:rPr>
      </w:pPr>
    </w:p>
    <w:p w14:paraId="321DAC52" w14:textId="28F85F71" w:rsidR="0095203F" w:rsidRPr="00454B29" w:rsidRDefault="00873AD1" w:rsidP="00B04096">
      <w:pPr>
        <w:jc w:val="center"/>
        <w:rPr>
          <w:rFonts w:ascii="Arial" w:hAnsi="Arial"/>
          <w:sz w:val="28"/>
          <w:lang w:val="en-US"/>
        </w:rPr>
        <w:sectPr w:rsidR="0095203F" w:rsidRPr="00454B29" w:rsidSect="000256E0">
          <w:headerReference w:type="even" r:id="rId9"/>
          <w:headerReference w:type="default" r:id="rId10"/>
          <w:footerReference w:type="default" r:id="rId11"/>
          <w:pgSz w:w="11907" w:h="16840" w:code="9"/>
          <w:pgMar w:top="1077" w:right="907" w:bottom="1077" w:left="907" w:header="340" w:footer="454" w:gutter="0"/>
          <w:cols w:space="387"/>
          <w:titlePg/>
          <w:docGrid w:linePitch="360"/>
        </w:sectPr>
      </w:pPr>
      <w:r w:rsidRPr="00454B29">
        <w:rPr>
          <w:rFonts w:ascii="Arial" w:hAnsi="Arial"/>
          <w:sz w:val="28"/>
          <w:lang w:val="pt-PT"/>
        </w:rPr>
        <w:t>Chi</w:t>
      </w:r>
      <w:r w:rsidR="00056F63" w:rsidRPr="00454B29">
        <w:rPr>
          <w:rFonts w:ascii="Arial" w:hAnsi="Arial"/>
          <w:sz w:val="28"/>
          <w:lang w:val="pt-PT"/>
        </w:rPr>
        <w:t>ș</w:t>
      </w:r>
      <w:r w:rsidRPr="00454B29">
        <w:rPr>
          <w:rFonts w:ascii="Arial" w:hAnsi="Arial"/>
          <w:sz w:val="28"/>
          <w:lang w:val="pt-PT"/>
        </w:rPr>
        <w:t>inău</w:t>
      </w:r>
      <w:r w:rsidR="00445197" w:rsidRPr="00454B29">
        <w:rPr>
          <w:rFonts w:ascii="Arial" w:hAnsi="Arial"/>
          <w:sz w:val="28"/>
          <w:lang w:val="pt-PT"/>
        </w:rPr>
        <w:t>,</w:t>
      </w:r>
      <w:r w:rsidRPr="00454B29">
        <w:rPr>
          <w:rFonts w:ascii="Arial" w:hAnsi="Arial"/>
          <w:sz w:val="28"/>
          <w:lang w:val="pt-PT"/>
        </w:rPr>
        <w:t xml:space="preserve"> 20</w:t>
      </w:r>
      <w:r w:rsidR="007D70F6" w:rsidRPr="00454B29">
        <w:rPr>
          <w:rFonts w:ascii="Arial" w:hAnsi="Arial"/>
          <w:sz w:val="28"/>
          <w:lang w:val="pt-PT"/>
        </w:rPr>
        <w:t>2</w:t>
      </w:r>
      <w:r w:rsidR="00FC5BA4" w:rsidRPr="00454B29">
        <w:rPr>
          <w:rFonts w:ascii="Arial" w:hAnsi="Arial"/>
          <w:sz w:val="28"/>
          <w:lang w:val="en-US"/>
        </w:rPr>
        <w:t>5</w:t>
      </w:r>
    </w:p>
    <w:p w14:paraId="66273532" w14:textId="676A1941" w:rsidR="00873AD1" w:rsidRPr="00454B29" w:rsidRDefault="00873AD1" w:rsidP="00B04096">
      <w:pPr>
        <w:jc w:val="center"/>
        <w:rPr>
          <w:rFonts w:ascii="Arial" w:hAnsi="Arial"/>
          <w:sz w:val="12"/>
          <w:lang w:val="pt-PT"/>
        </w:rPr>
      </w:pPr>
    </w:p>
    <w:p w14:paraId="7CEA54E5" w14:textId="1AFB349A" w:rsidR="009253FE" w:rsidRPr="00454B29" w:rsidRDefault="009253FE" w:rsidP="00B04096">
      <w:pPr>
        <w:rPr>
          <w:rFonts w:ascii="Arial" w:hAnsi="Arial" w:cs="Arial"/>
          <w:b/>
          <w:i/>
          <w:iCs/>
          <w:sz w:val="22"/>
          <w:lang w:val="ro-RO"/>
        </w:rPr>
      </w:pPr>
      <w:r w:rsidRPr="00454B29">
        <w:rPr>
          <w:rFonts w:ascii="Arial" w:hAnsi="Arial" w:cs="Arial"/>
          <w:b/>
          <w:sz w:val="22"/>
          <w:lang w:val="ro-RO"/>
        </w:rPr>
        <w:t xml:space="preserve">Colegiul de redacție </w:t>
      </w:r>
      <w:r w:rsidRPr="00454B29">
        <w:rPr>
          <w:rFonts w:ascii="Arial" w:hAnsi="Arial" w:cs="Arial"/>
          <w:bCs/>
          <w:sz w:val="22"/>
          <w:lang w:val="ro-RO"/>
        </w:rPr>
        <w:t xml:space="preserve">/ </w:t>
      </w:r>
      <w:r w:rsidRPr="00454B29">
        <w:rPr>
          <w:rFonts w:ascii="Arial" w:hAnsi="Arial" w:cs="Arial"/>
          <w:bCs/>
          <w:i/>
          <w:iCs/>
          <w:sz w:val="22"/>
          <w:lang w:val="ro-RO"/>
        </w:rPr>
        <w:t>Editorial Board:</w:t>
      </w:r>
    </w:p>
    <w:p w14:paraId="3F9D6452" w14:textId="77777777" w:rsidR="009253FE" w:rsidRPr="00454B29" w:rsidRDefault="009253FE" w:rsidP="00B04096">
      <w:pPr>
        <w:rPr>
          <w:rFonts w:ascii="Arial" w:hAnsi="Arial" w:cs="Arial"/>
          <w:b/>
          <w:i/>
          <w:iCs/>
          <w:sz w:val="22"/>
          <w:lang w:val="ro-RO"/>
        </w:rPr>
      </w:pPr>
    </w:p>
    <w:p w14:paraId="44C7DD1D" w14:textId="77777777" w:rsidR="009253FE" w:rsidRPr="00454B29" w:rsidRDefault="009253FE" w:rsidP="00B04096">
      <w:pPr>
        <w:ind w:right="958"/>
        <w:rPr>
          <w:rFonts w:ascii="Arial" w:hAnsi="Arial" w:cs="Arial"/>
          <w:b/>
          <w:sz w:val="22"/>
          <w:lang w:val="ro-RO"/>
        </w:rPr>
      </w:pPr>
      <w:r w:rsidRPr="00454B29">
        <w:rPr>
          <w:rFonts w:ascii="Arial" w:hAnsi="Arial" w:cs="Arial"/>
          <w:b/>
          <w:sz w:val="22"/>
          <w:lang w:val="ro-RO"/>
        </w:rPr>
        <w:t>Președintele colegiului de redacție, Director general</w:t>
      </w:r>
      <w:r w:rsidRPr="00454B29">
        <w:rPr>
          <w:rFonts w:ascii="Arial" w:hAnsi="Arial" w:cs="Arial"/>
          <w:b/>
          <w:sz w:val="22"/>
          <w:lang w:val="ro-RO"/>
        </w:rPr>
        <w:br/>
      </w:r>
      <w:r w:rsidRPr="00454B29">
        <w:rPr>
          <w:rFonts w:ascii="Arial" w:hAnsi="Arial" w:cs="Arial"/>
          <w:bCs/>
          <w:i/>
          <w:iCs/>
          <w:sz w:val="22"/>
          <w:lang w:val="pt-PT"/>
        </w:rPr>
        <w:t>President of Editorial Board, Director general</w:t>
      </w:r>
    </w:p>
    <w:p w14:paraId="427A766E" w14:textId="77777777" w:rsidR="009253FE" w:rsidRPr="00454B29" w:rsidRDefault="009253FE" w:rsidP="00B04096">
      <w:pPr>
        <w:ind w:right="960"/>
        <w:rPr>
          <w:rFonts w:ascii="Arial" w:hAnsi="Arial" w:cs="Arial"/>
          <w:bCs/>
          <w:sz w:val="22"/>
          <w:lang w:val="ro-RO"/>
        </w:rPr>
      </w:pPr>
      <w:r w:rsidRPr="00454B29">
        <w:rPr>
          <w:rFonts w:ascii="Arial" w:hAnsi="Arial" w:cs="Arial"/>
          <w:bCs/>
          <w:sz w:val="22"/>
          <w:lang w:val="ro-RO"/>
        </w:rPr>
        <w:t>Oleg Cara</w:t>
      </w:r>
      <w:r w:rsidRPr="00454B29">
        <w:rPr>
          <w:rFonts w:ascii="Arial" w:hAnsi="Arial" w:cs="Arial"/>
          <w:bCs/>
          <w:sz w:val="22"/>
          <w:lang w:val="ro-RO"/>
        </w:rPr>
        <w:tab/>
      </w:r>
    </w:p>
    <w:p w14:paraId="6DC98536" w14:textId="77777777" w:rsidR="009253FE" w:rsidRPr="00454B29" w:rsidRDefault="009253FE" w:rsidP="00B04096">
      <w:pPr>
        <w:ind w:right="960"/>
        <w:rPr>
          <w:rFonts w:ascii="Arial" w:hAnsi="Arial" w:cs="Arial"/>
          <w:bCs/>
          <w:sz w:val="22"/>
          <w:lang w:val="pt-PT"/>
        </w:rPr>
      </w:pPr>
    </w:p>
    <w:p w14:paraId="6F1E2C14" w14:textId="77777777" w:rsidR="009253FE" w:rsidRPr="00454B29" w:rsidRDefault="009253FE" w:rsidP="00B04096">
      <w:pPr>
        <w:ind w:right="958"/>
        <w:rPr>
          <w:rFonts w:ascii="Arial" w:hAnsi="Arial" w:cs="Arial"/>
          <w:b/>
          <w:sz w:val="22"/>
          <w:lang w:val="ro-RO"/>
        </w:rPr>
      </w:pPr>
      <w:r w:rsidRPr="00454B29">
        <w:rPr>
          <w:rFonts w:ascii="Arial" w:hAnsi="Arial" w:cs="Arial"/>
          <w:b/>
          <w:sz w:val="22"/>
          <w:lang w:val="ro-RO"/>
        </w:rPr>
        <w:t xml:space="preserve">Membri </w:t>
      </w:r>
      <w:r w:rsidRPr="00454B29">
        <w:rPr>
          <w:rFonts w:ascii="Arial" w:hAnsi="Arial" w:cs="Arial"/>
          <w:bCs/>
          <w:sz w:val="22"/>
          <w:lang w:val="ro-RO"/>
        </w:rPr>
        <w:t>/</w:t>
      </w:r>
      <w:r w:rsidRPr="00454B29">
        <w:rPr>
          <w:rFonts w:ascii="Arial" w:hAnsi="Arial" w:cs="Arial"/>
          <w:bCs/>
          <w:i/>
          <w:iCs/>
          <w:sz w:val="22"/>
          <w:lang w:val="ro-RO"/>
        </w:rPr>
        <w:t xml:space="preserve"> </w:t>
      </w:r>
      <w:r w:rsidRPr="00454B29">
        <w:rPr>
          <w:rFonts w:ascii="Arial" w:hAnsi="Arial" w:cs="Arial"/>
          <w:bCs/>
          <w:i/>
          <w:iCs/>
          <w:sz w:val="22"/>
          <w:lang w:val="pt-PT"/>
        </w:rPr>
        <w:t>Members</w:t>
      </w:r>
      <w:r w:rsidRPr="00454B29">
        <w:rPr>
          <w:rFonts w:ascii="Arial" w:hAnsi="Arial" w:cs="Arial"/>
          <w:bCs/>
          <w:i/>
          <w:iCs/>
          <w:sz w:val="22"/>
          <w:lang w:val="ro-RO"/>
        </w:rPr>
        <w:t>:</w:t>
      </w:r>
    </w:p>
    <w:p w14:paraId="738DFE76" w14:textId="177B3D0E" w:rsidR="009253FE" w:rsidRPr="00454B29" w:rsidRDefault="009253FE" w:rsidP="00B04096">
      <w:pPr>
        <w:rPr>
          <w:rFonts w:ascii="Arial" w:hAnsi="Arial" w:cs="Arial"/>
          <w:sz w:val="22"/>
          <w:lang w:val="ro-RO"/>
        </w:rPr>
      </w:pPr>
      <w:r w:rsidRPr="00454B29">
        <w:rPr>
          <w:rFonts w:ascii="Arial" w:hAnsi="Arial" w:cs="Arial"/>
          <w:sz w:val="22"/>
          <w:lang w:val="ro-RO"/>
        </w:rPr>
        <w:t>Aurelia Spătaru, Ina E</w:t>
      </w:r>
      <w:r w:rsidR="000359A1" w:rsidRPr="00454B29">
        <w:rPr>
          <w:rFonts w:ascii="Arial" w:hAnsi="Arial" w:cs="Arial"/>
          <w:sz w:val="22"/>
          <w:lang w:val="ro-RO"/>
        </w:rPr>
        <w:t>melianova</w:t>
      </w:r>
      <w:r w:rsidRPr="00454B29">
        <w:rPr>
          <w:rFonts w:ascii="Arial" w:hAnsi="Arial" w:cs="Arial"/>
          <w:sz w:val="22"/>
          <w:lang w:val="ro-RO"/>
        </w:rPr>
        <w:t>, Svetlana F</w:t>
      </w:r>
      <w:r w:rsidR="000359A1" w:rsidRPr="00454B29">
        <w:rPr>
          <w:rFonts w:ascii="Arial" w:hAnsi="Arial" w:cs="Arial"/>
          <w:sz w:val="22"/>
          <w:lang w:val="ro-RO"/>
        </w:rPr>
        <w:t>urtuna</w:t>
      </w:r>
      <w:r w:rsidRPr="00454B29">
        <w:rPr>
          <w:rFonts w:ascii="Arial" w:hAnsi="Arial" w:cs="Arial"/>
          <w:sz w:val="22"/>
          <w:lang w:val="ro-RO"/>
        </w:rPr>
        <w:t>, Maria V</w:t>
      </w:r>
      <w:r w:rsidR="000359A1" w:rsidRPr="00454B29">
        <w:rPr>
          <w:rFonts w:ascii="Arial" w:hAnsi="Arial" w:cs="Arial"/>
          <w:sz w:val="22"/>
          <w:lang w:val="ro-RO"/>
        </w:rPr>
        <w:t>asiliev</w:t>
      </w:r>
    </w:p>
    <w:p w14:paraId="5B1C2560" w14:textId="77777777" w:rsidR="009253FE" w:rsidRPr="00454B29" w:rsidRDefault="009253FE" w:rsidP="00B04096">
      <w:pPr>
        <w:rPr>
          <w:rFonts w:ascii="Arial" w:hAnsi="Arial" w:cs="Arial"/>
          <w:sz w:val="22"/>
          <w:lang w:val="ro-RO"/>
        </w:rPr>
      </w:pPr>
    </w:p>
    <w:p w14:paraId="2967F72B" w14:textId="77777777" w:rsidR="009253FE" w:rsidRPr="00454B29" w:rsidRDefault="009253FE" w:rsidP="00B04096">
      <w:pPr>
        <w:rPr>
          <w:rFonts w:ascii="Arial" w:hAnsi="Arial" w:cs="Arial"/>
          <w:b/>
          <w:bCs/>
          <w:color w:val="000000"/>
          <w:sz w:val="22"/>
          <w:lang w:val="ro-RO"/>
        </w:rPr>
      </w:pPr>
      <w:r w:rsidRPr="00454B29">
        <w:rPr>
          <w:rFonts w:ascii="Arial" w:hAnsi="Arial" w:cs="Arial"/>
          <w:b/>
          <w:bCs/>
          <w:color w:val="000000"/>
          <w:sz w:val="22"/>
          <w:lang w:val="ro-RO"/>
        </w:rPr>
        <w:t xml:space="preserve">Redactare </w:t>
      </w:r>
      <w:r w:rsidRPr="00454B29">
        <w:rPr>
          <w:rFonts w:ascii="Arial" w:hAnsi="Arial" w:cs="Arial"/>
          <w:color w:val="000000"/>
          <w:sz w:val="22"/>
          <w:lang w:val="ro-RO"/>
        </w:rPr>
        <w:t>/</w:t>
      </w:r>
      <w:r w:rsidRPr="00454B29">
        <w:rPr>
          <w:rFonts w:ascii="Arial" w:hAnsi="Arial" w:cs="Arial"/>
          <w:sz w:val="22"/>
          <w:lang w:val="ro-RO"/>
        </w:rPr>
        <w:t xml:space="preserve"> </w:t>
      </w:r>
      <w:r w:rsidRPr="00454B29">
        <w:rPr>
          <w:rFonts w:ascii="Arial" w:hAnsi="Arial" w:cs="Arial"/>
          <w:i/>
          <w:iCs/>
          <w:color w:val="000000"/>
          <w:sz w:val="22"/>
          <w:lang w:val="pt-PT"/>
        </w:rPr>
        <w:t>Editing</w:t>
      </w:r>
      <w:r w:rsidRPr="00454B29">
        <w:rPr>
          <w:rFonts w:ascii="Arial" w:hAnsi="Arial" w:cs="Arial"/>
          <w:i/>
          <w:iCs/>
          <w:color w:val="000000"/>
          <w:sz w:val="22"/>
          <w:lang w:val="ro-RO"/>
        </w:rPr>
        <w:t>:</w:t>
      </w:r>
    </w:p>
    <w:p w14:paraId="148201AB" w14:textId="77777777" w:rsidR="009253FE" w:rsidRPr="00454B29" w:rsidRDefault="009253FE" w:rsidP="00B04096">
      <w:pPr>
        <w:rPr>
          <w:rFonts w:ascii="Arial" w:hAnsi="Arial" w:cs="Arial"/>
          <w:color w:val="000000"/>
          <w:sz w:val="22"/>
          <w:lang w:val="ro-RO"/>
        </w:rPr>
      </w:pPr>
      <w:r w:rsidRPr="00454B29">
        <w:rPr>
          <w:rFonts w:ascii="Arial" w:hAnsi="Arial" w:cs="Arial"/>
          <w:color w:val="000000"/>
          <w:sz w:val="22"/>
          <w:lang w:val="ro-RO"/>
        </w:rPr>
        <w:t>Lilia Racu, Larisa Șpanciuc</w:t>
      </w:r>
    </w:p>
    <w:p w14:paraId="6CDD3A71" w14:textId="77777777" w:rsidR="009253FE" w:rsidRPr="00454B29" w:rsidRDefault="009253FE" w:rsidP="00B04096">
      <w:pPr>
        <w:rPr>
          <w:rFonts w:ascii="Arial" w:hAnsi="Arial" w:cs="Arial"/>
          <w:color w:val="000000"/>
          <w:sz w:val="22"/>
          <w:lang w:val="ro-RO"/>
        </w:rPr>
      </w:pPr>
    </w:p>
    <w:p w14:paraId="5A86B6D1" w14:textId="77777777" w:rsidR="009253FE" w:rsidRPr="00454B29" w:rsidRDefault="009253FE" w:rsidP="00B04096">
      <w:pPr>
        <w:rPr>
          <w:rFonts w:ascii="Arial" w:hAnsi="Arial" w:cs="Arial"/>
          <w:b/>
          <w:bCs/>
          <w:color w:val="000000"/>
          <w:sz w:val="22"/>
          <w:lang w:val="ro-RO"/>
        </w:rPr>
      </w:pPr>
      <w:r w:rsidRPr="00454B29">
        <w:rPr>
          <w:rFonts w:ascii="Arial" w:hAnsi="Arial" w:cs="Arial"/>
          <w:b/>
          <w:bCs/>
          <w:color w:val="000000"/>
          <w:sz w:val="22"/>
          <w:lang w:val="ro-RO"/>
        </w:rPr>
        <w:t xml:space="preserve">Machetare, grafică și design </w:t>
      </w:r>
      <w:r w:rsidRPr="00454B29">
        <w:rPr>
          <w:rFonts w:ascii="Arial" w:hAnsi="Arial" w:cs="Arial"/>
          <w:color w:val="000000"/>
          <w:sz w:val="22"/>
          <w:lang w:val="ro-RO"/>
        </w:rPr>
        <w:t xml:space="preserve">/ </w:t>
      </w:r>
      <w:r w:rsidRPr="00454B29">
        <w:rPr>
          <w:rFonts w:ascii="Arial" w:hAnsi="Arial" w:cs="Arial"/>
          <w:i/>
          <w:iCs/>
          <w:color w:val="000000"/>
          <w:sz w:val="22"/>
          <w:lang w:val="pt-PT"/>
        </w:rPr>
        <w:t>Layout, graphics and design</w:t>
      </w:r>
      <w:r w:rsidRPr="00454B29">
        <w:rPr>
          <w:rFonts w:ascii="Arial" w:hAnsi="Arial" w:cs="Arial"/>
          <w:i/>
          <w:iCs/>
          <w:color w:val="000000"/>
          <w:sz w:val="22"/>
          <w:lang w:val="ro-RO"/>
        </w:rPr>
        <w:t>:</w:t>
      </w:r>
    </w:p>
    <w:p w14:paraId="45313707" w14:textId="7D204484" w:rsidR="00BF31FC" w:rsidRPr="00454B29" w:rsidRDefault="009253FE" w:rsidP="00B04096">
      <w:pPr>
        <w:overflowPunct/>
        <w:autoSpaceDE/>
        <w:autoSpaceDN/>
        <w:adjustRightInd/>
        <w:textAlignment w:val="auto"/>
        <w:rPr>
          <w:lang w:val="ro-RO"/>
        </w:rPr>
      </w:pPr>
      <w:r w:rsidRPr="00454B29">
        <w:rPr>
          <w:rFonts w:ascii="Arial" w:hAnsi="Arial" w:cs="Arial"/>
          <w:color w:val="000000"/>
          <w:sz w:val="22"/>
          <w:lang w:val="ro-RO"/>
        </w:rPr>
        <w:t>Victor Cociug</w:t>
      </w:r>
    </w:p>
    <w:p w14:paraId="0C18E655" w14:textId="77777777" w:rsidR="00BF31FC" w:rsidRPr="00454B29" w:rsidRDefault="00BF31FC" w:rsidP="00B04096">
      <w:pPr>
        <w:pStyle w:val="BodyText2"/>
        <w:jc w:val="center"/>
      </w:pPr>
    </w:p>
    <w:p w14:paraId="3248F5BD" w14:textId="77777777" w:rsidR="00BF31FC" w:rsidRPr="00454B29" w:rsidRDefault="00BF31FC" w:rsidP="00B04096">
      <w:pPr>
        <w:pStyle w:val="BodyText2"/>
        <w:jc w:val="center"/>
      </w:pPr>
    </w:p>
    <w:p w14:paraId="3408299B" w14:textId="77777777" w:rsidR="00BF31FC" w:rsidRPr="00454B29" w:rsidRDefault="00BF31FC" w:rsidP="00B04096">
      <w:pPr>
        <w:pStyle w:val="BodyText2"/>
        <w:jc w:val="center"/>
      </w:pPr>
    </w:p>
    <w:p w14:paraId="3830DFE6" w14:textId="77777777" w:rsidR="00BF31FC" w:rsidRPr="00454B29" w:rsidRDefault="00BF31FC" w:rsidP="00B04096">
      <w:pPr>
        <w:pStyle w:val="BodyText2"/>
        <w:jc w:val="center"/>
      </w:pPr>
    </w:p>
    <w:p w14:paraId="460A440F" w14:textId="77777777" w:rsidR="00BF31FC" w:rsidRPr="00454B29" w:rsidRDefault="00BF31FC" w:rsidP="00B04096">
      <w:pPr>
        <w:pStyle w:val="BodyText2"/>
        <w:jc w:val="center"/>
      </w:pPr>
    </w:p>
    <w:p w14:paraId="12E1D48F" w14:textId="77777777" w:rsidR="00BF31FC" w:rsidRPr="00454B29" w:rsidRDefault="00BF31FC" w:rsidP="00B04096">
      <w:pPr>
        <w:pStyle w:val="BodyText2"/>
        <w:jc w:val="center"/>
      </w:pPr>
    </w:p>
    <w:p w14:paraId="7CA43502" w14:textId="77777777" w:rsidR="00BF31FC" w:rsidRPr="00454B29" w:rsidRDefault="00BF31FC" w:rsidP="00B04096">
      <w:pPr>
        <w:pStyle w:val="BodyText2"/>
        <w:jc w:val="center"/>
      </w:pPr>
    </w:p>
    <w:p w14:paraId="48C18838" w14:textId="77777777" w:rsidR="00BF31FC" w:rsidRPr="00454B29" w:rsidRDefault="00BF31FC" w:rsidP="00B04096">
      <w:pPr>
        <w:pStyle w:val="BodyText2"/>
        <w:jc w:val="center"/>
      </w:pPr>
    </w:p>
    <w:p w14:paraId="4393A3DC" w14:textId="77777777" w:rsidR="00BF31FC" w:rsidRPr="00454B29" w:rsidRDefault="00BF31FC" w:rsidP="00B04096">
      <w:pPr>
        <w:pStyle w:val="BodyText2"/>
        <w:jc w:val="center"/>
      </w:pPr>
    </w:p>
    <w:p w14:paraId="12020EC2" w14:textId="77777777" w:rsidR="00BF31FC" w:rsidRPr="00454B29" w:rsidRDefault="00BF31FC" w:rsidP="00B04096">
      <w:pPr>
        <w:pStyle w:val="BodyText2"/>
        <w:jc w:val="center"/>
      </w:pPr>
    </w:p>
    <w:p w14:paraId="73FCE82A" w14:textId="77777777" w:rsidR="00BF31FC" w:rsidRPr="00454B29" w:rsidRDefault="00BF31FC" w:rsidP="00B04096">
      <w:pPr>
        <w:pStyle w:val="BodyText2"/>
        <w:jc w:val="center"/>
      </w:pPr>
    </w:p>
    <w:p w14:paraId="48637C3B" w14:textId="77777777" w:rsidR="00BF31FC" w:rsidRPr="00454B29" w:rsidRDefault="00BF31FC" w:rsidP="00B04096">
      <w:pPr>
        <w:pStyle w:val="BodyText2"/>
        <w:jc w:val="center"/>
      </w:pPr>
    </w:p>
    <w:p w14:paraId="2BA1CFB5" w14:textId="77777777" w:rsidR="00BF31FC" w:rsidRPr="00454B29" w:rsidRDefault="00BF31FC" w:rsidP="00B04096">
      <w:pPr>
        <w:pStyle w:val="BodyText2"/>
        <w:jc w:val="center"/>
      </w:pPr>
    </w:p>
    <w:p w14:paraId="79AA1849" w14:textId="77777777" w:rsidR="00BF31FC" w:rsidRPr="00454B29" w:rsidRDefault="00BF31FC" w:rsidP="00B04096">
      <w:pPr>
        <w:pStyle w:val="BodyText2"/>
        <w:jc w:val="center"/>
      </w:pPr>
    </w:p>
    <w:p w14:paraId="0D7297F1" w14:textId="77777777" w:rsidR="00BF31FC" w:rsidRPr="00454B29" w:rsidRDefault="00BF31FC" w:rsidP="00B04096">
      <w:pPr>
        <w:pStyle w:val="BodyText2"/>
        <w:jc w:val="center"/>
      </w:pPr>
    </w:p>
    <w:p w14:paraId="003BAFED" w14:textId="77777777" w:rsidR="00BF31FC" w:rsidRPr="00454B29" w:rsidRDefault="00BF31FC" w:rsidP="00B04096">
      <w:pPr>
        <w:pStyle w:val="BodyText2"/>
        <w:jc w:val="center"/>
      </w:pPr>
    </w:p>
    <w:p w14:paraId="0CD8D37E" w14:textId="77777777" w:rsidR="00BF31FC" w:rsidRPr="00454B29" w:rsidRDefault="00BF31FC" w:rsidP="00B04096">
      <w:pPr>
        <w:pStyle w:val="BodyText2"/>
        <w:jc w:val="center"/>
      </w:pPr>
    </w:p>
    <w:p w14:paraId="75364BAF" w14:textId="77777777" w:rsidR="00BF31FC" w:rsidRPr="00454B29" w:rsidRDefault="00BF31FC" w:rsidP="00B04096">
      <w:pPr>
        <w:pStyle w:val="BodyText2"/>
        <w:jc w:val="center"/>
      </w:pPr>
    </w:p>
    <w:p w14:paraId="3F0268A8" w14:textId="77777777" w:rsidR="00BF31FC" w:rsidRPr="00454B29" w:rsidRDefault="00BF31FC" w:rsidP="00B04096">
      <w:pPr>
        <w:pStyle w:val="BodyText2"/>
        <w:jc w:val="center"/>
      </w:pPr>
    </w:p>
    <w:p w14:paraId="5A75DBE8" w14:textId="77777777" w:rsidR="00BF31FC" w:rsidRPr="00454B29" w:rsidRDefault="00BF31FC" w:rsidP="00B04096">
      <w:pPr>
        <w:pStyle w:val="BodyText2"/>
        <w:jc w:val="center"/>
      </w:pPr>
    </w:p>
    <w:p w14:paraId="76823C2E" w14:textId="77777777" w:rsidR="00BF31FC" w:rsidRPr="00454B29" w:rsidRDefault="00BF31FC" w:rsidP="00B04096">
      <w:pPr>
        <w:pStyle w:val="BodyText2"/>
        <w:jc w:val="center"/>
      </w:pPr>
    </w:p>
    <w:p w14:paraId="7D4B95F0" w14:textId="77777777" w:rsidR="00BF31FC" w:rsidRPr="00454B29" w:rsidRDefault="00BF31FC" w:rsidP="00B04096">
      <w:pPr>
        <w:pStyle w:val="BodyText2"/>
        <w:jc w:val="center"/>
      </w:pPr>
    </w:p>
    <w:p w14:paraId="57C40150" w14:textId="77777777" w:rsidR="00BF31FC" w:rsidRPr="00454B29" w:rsidRDefault="00BF31FC" w:rsidP="00B04096">
      <w:pPr>
        <w:pStyle w:val="BodyText2"/>
        <w:jc w:val="center"/>
      </w:pPr>
    </w:p>
    <w:p w14:paraId="15732DE9" w14:textId="77777777" w:rsidR="00BF31FC" w:rsidRPr="00454B29" w:rsidRDefault="00BF31FC" w:rsidP="00B04096">
      <w:pPr>
        <w:pStyle w:val="BodyText2"/>
        <w:jc w:val="center"/>
      </w:pPr>
    </w:p>
    <w:p w14:paraId="7EB500EF" w14:textId="77777777" w:rsidR="00BF31FC" w:rsidRPr="00454B29" w:rsidRDefault="00BF31FC" w:rsidP="00B04096">
      <w:pPr>
        <w:pStyle w:val="BodyText2"/>
        <w:jc w:val="center"/>
      </w:pPr>
    </w:p>
    <w:p w14:paraId="416CCEE1" w14:textId="77777777" w:rsidR="008B1E2A" w:rsidRPr="00454B29" w:rsidRDefault="008B1E2A" w:rsidP="00B04096">
      <w:pPr>
        <w:ind w:left="3870"/>
        <w:jc w:val="right"/>
        <w:rPr>
          <w:rFonts w:ascii="Arial" w:hAnsi="Arial" w:cs="Arial"/>
          <w:sz w:val="20"/>
          <w:lang w:val="ro-RO"/>
        </w:rPr>
      </w:pPr>
    </w:p>
    <w:p w14:paraId="46994726" w14:textId="77777777" w:rsidR="008B1E2A" w:rsidRPr="00454B29" w:rsidRDefault="008B1E2A" w:rsidP="00B04096">
      <w:pPr>
        <w:ind w:left="3870"/>
        <w:jc w:val="right"/>
        <w:rPr>
          <w:rFonts w:ascii="Arial" w:hAnsi="Arial" w:cs="Arial"/>
          <w:sz w:val="20"/>
          <w:lang w:val="ro-RO"/>
        </w:rPr>
      </w:pPr>
    </w:p>
    <w:p w14:paraId="29F21187" w14:textId="064956F2" w:rsidR="008B1E2A" w:rsidRPr="00454B29" w:rsidRDefault="008B1E2A" w:rsidP="00B04096">
      <w:pPr>
        <w:ind w:left="3870"/>
        <w:jc w:val="right"/>
        <w:rPr>
          <w:rFonts w:ascii="Arial" w:hAnsi="Arial" w:cs="Arial"/>
          <w:sz w:val="20"/>
          <w:lang w:val="ro-RO"/>
        </w:rPr>
      </w:pPr>
      <w:r w:rsidRPr="00454B29">
        <w:rPr>
          <w:rFonts w:ascii="Arial" w:hAnsi="Arial" w:cs="Arial"/>
          <w:sz w:val="20"/>
          <w:lang w:val="ro-RO"/>
        </w:rPr>
        <w:t xml:space="preserve">©  Biroul Național de Statistică </w:t>
      </w:r>
    </w:p>
    <w:p w14:paraId="46972303" w14:textId="77777777" w:rsidR="008B1E2A" w:rsidRPr="00454B29" w:rsidRDefault="008B1E2A" w:rsidP="00B04096">
      <w:pPr>
        <w:ind w:left="3870"/>
        <w:jc w:val="right"/>
        <w:rPr>
          <w:rFonts w:ascii="Arial" w:hAnsi="Arial" w:cs="Arial"/>
          <w:sz w:val="20"/>
          <w:lang w:val="ro-RO"/>
        </w:rPr>
      </w:pPr>
      <w:r w:rsidRPr="00454B29">
        <w:rPr>
          <w:rFonts w:ascii="Arial" w:hAnsi="Arial" w:cs="Arial"/>
          <w:sz w:val="20"/>
          <w:lang w:val="ro-RO"/>
        </w:rPr>
        <w:t>al Republicii Moldova</w:t>
      </w:r>
    </w:p>
    <w:p w14:paraId="2F27020F" w14:textId="77777777" w:rsidR="008B1E2A" w:rsidRPr="00454B29" w:rsidRDefault="008B1E2A" w:rsidP="00B04096">
      <w:pPr>
        <w:ind w:left="3870"/>
        <w:jc w:val="right"/>
        <w:rPr>
          <w:rFonts w:ascii="Arial" w:hAnsi="Arial" w:cs="Arial"/>
          <w:sz w:val="20"/>
          <w:lang w:val="ro-RO"/>
        </w:rPr>
      </w:pPr>
      <w:r w:rsidRPr="00454B29">
        <w:rPr>
          <w:rFonts w:ascii="Arial" w:hAnsi="Arial" w:cs="Arial"/>
          <w:sz w:val="20"/>
          <w:lang w:val="ro-RO"/>
        </w:rPr>
        <w:t>str. Grenoble,106,</w:t>
      </w:r>
    </w:p>
    <w:p w14:paraId="0686B65F" w14:textId="77777777" w:rsidR="008B1E2A" w:rsidRPr="00454B29" w:rsidRDefault="008B1E2A" w:rsidP="00B04096">
      <w:pPr>
        <w:ind w:left="3870"/>
        <w:jc w:val="right"/>
        <w:rPr>
          <w:rFonts w:ascii="Arial" w:hAnsi="Arial" w:cs="Arial"/>
          <w:sz w:val="20"/>
          <w:lang w:val="ro-RO"/>
        </w:rPr>
      </w:pPr>
      <w:r w:rsidRPr="00454B29">
        <w:rPr>
          <w:rFonts w:ascii="Arial" w:hAnsi="Arial" w:cs="Arial"/>
          <w:sz w:val="20"/>
          <w:lang w:val="ro-RO"/>
        </w:rPr>
        <w:t xml:space="preserve"> Chișinău, MD-2019 </w:t>
      </w:r>
    </w:p>
    <w:p w14:paraId="790F0179" w14:textId="1C4FC49F" w:rsidR="008B1E2A" w:rsidRPr="00454B29" w:rsidRDefault="008B1E2A" w:rsidP="00B04096">
      <w:pPr>
        <w:ind w:left="3870"/>
        <w:jc w:val="right"/>
        <w:rPr>
          <w:rFonts w:ascii="Arial" w:hAnsi="Arial" w:cs="Arial"/>
          <w:sz w:val="20"/>
          <w:lang w:val="ro-RO"/>
        </w:rPr>
      </w:pPr>
      <w:r w:rsidRPr="00454B29">
        <w:rPr>
          <w:rFonts w:ascii="Arial" w:hAnsi="Arial" w:cs="Arial"/>
          <w:sz w:val="20"/>
          <w:lang w:val="ro-RO"/>
        </w:rPr>
        <w:t>Tel.: (373 22) 40 3</w:t>
      </w:r>
      <w:r w:rsidR="00F63891" w:rsidRPr="00454B29">
        <w:rPr>
          <w:rFonts w:ascii="Arial" w:hAnsi="Arial" w:cs="Arial"/>
          <w:sz w:val="20"/>
          <w:lang w:val="ro-RO"/>
        </w:rPr>
        <w:t>1</w:t>
      </w:r>
      <w:r w:rsidRPr="00454B29">
        <w:rPr>
          <w:rFonts w:ascii="Arial" w:hAnsi="Arial" w:cs="Arial"/>
          <w:sz w:val="20"/>
          <w:lang w:val="ro-RO"/>
        </w:rPr>
        <w:t xml:space="preserve"> </w:t>
      </w:r>
      <w:r w:rsidR="00F63891" w:rsidRPr="00454B29">
        <w:rPr>
          <w:rFonts w:ascii="Arial" w:hAnsi="Arial" w:cs="Arial"/>
          <w:sz w:val="20"/>
          <w:lang w:val="ro-RO"/>
        </w:rPr>
        <w:t>2</w:t>
      </w:r>
      <w:r w:rsidRPr="00454B29">
        <w:rPr>
          <w:rFonts w:ascii="Arial" w:hAnsi="Arial" w:cs="Arial"/>
          <w:sz w:val="20"/>
          <w:lang w:val="ro-RO"/>
        </w:rPr>
        <w:t>0</w:t>
      </w:r>
    </w:p>
    <w:p w14:paraId="4FB86A2E" w14:textId="77777777" w:rsidR="008B1E2A" w:rsidRPr="00454B29" w:rsidRDefault="008B1E2A" w:rsidP="00B04096">
      <w:pPr>
        <w:ind w:left="3870"/>
        <w:jc w:val="right"/>
        <w:rPr>
          <w:rFonts w:ascii="Arial" w:hAnsi="Arial" w:cs="Arial"/>
          <w:sz w:val="20"/>
          <w:lang w:val="ro-RO"/>
        </w:rPr>
      </w:pPr>
      <w:r w:rsidRPr="00454B29">
        <w:rPr>
          <w:rFonts w:ascii="Arial" w:hAnsi="Arial" w:cs="Arial"/>
          <w:sz w:val="20"/>
          <w:lang w:val="ro-RO"/>
        </w:rPr>
        <w:t xml:space="preserve">E-mail: </w:t>
      </w:r>
      <w:r>
        <w:fldChar w:fldCharType="begin"/>
      </w:r>
      <w:r w:rsidRPr="00386EBE">
        <w:rPr>
          <w:lang w:val="en-US"/>
        </w:rPr>
        <w:instrText>HYPERLINK "mailto:moldstat@statistica.gov.md"</w:instrText>
      </w:r>
      <w:r>
        <w:fldChar w:fldCharType="separate"/>
      </w:r>
      <w:r w:rsidRPr="00454B29">
        <w:rPr>
          <w:rStyle w:val="Hyperlink"/>
          <w:rFonts w:ascii="Arial" w:hAnsi="Arial" w:cs="Arial"/>
          <w:sz w:val="20"/>
          <w:lang w:val="ro-RO"/>
        </w:rPr>
        <w:t>moldstat@statistica.gov.md</w:t>
      </w:r>
      <w:r>
        <w:fldChar w:fldCharType="end"/>
      </w:r>
    </w:p>
    <w:p w14:paraId="77C9D9DC" w14:textId="682CAB23" w:rsidR="008C279B" w:rsidRPr="00454B29" w:rsidRDefault="008B1E2A" w:rsidP="00B04096">
      <w:pPr>
        <w:jc w:val="right"/>
        <w:rPr>
          <w:rFonts w:ascii="Arial" w:hAnsi="Arial" w:cs="Arial"/>
          <w:color w:val="0000FF"/>
          <w:sz w:val="20"/>
          <w:u w:val="single"/>
          <w:lang w:val="ro-RO"/>
        </w:rPr>
      </w:pPr>
      <w:hyperlink r:id="rId12" w:history="1">
        <w:r w:rsidRPr="00454B29">
          <w:rPr>
            <w:rStyle w:val="Hyperlink"/>
            <w:rFonts w:ascii="Arial" w:hAnsi="Arial" w:cs="Arial"/>
            <w:sz w:val="20"/>
            <w:lang w:val="ro-RO"/>
          </w:rPr>
          <w:t>http://www.statistica.gov.md</w:t>
        </w:r>
      </w:hyperlink>
    </w:p>
    <w:p w14:paraId="1A59E923" w14:textId="37689E5B" w:rsidR="0095203F" w:rsidRPr="00454B29" w:rsidRDefault="0095203F">
      <w:pPr>
        <w:overflowPunct/>
        <w:autoSpaceDE/>
        <w:autoSpaceDN/>
        <w:adjustRightInd/>
        <w:textAlignment w:val="auto"/>
        <w:rPr>
          <w:rFonts w:ascii="Arial" w:hAnsi="Arial"/>
          <w:b/>
          <w:sz w:val="28"/>
          <w:szCs w:val="28"/>
          <w:lang w:val="ro-RO"/>
        </w:rPr>
      </w:pPr>
      <w:bookmarkStart w:id="0" w:name="_Toc67125442"/>
      <w:bookmarkStart w:id="1" w:name="_Toc68582890"/>
      <w:bookmarkStart w:id="2" w:name="_Toc68582951"/>
      <w:bookmarkStart w:id="3" w:name="_Toc68583082"/>
      <w:bookmarkStart w:id="4" w:name="_Toc68587012"/>
      <w:bookmarkStart w:id="5" w:name="_Toc68587388"/>
      <w:bookmarkStart w:id="6" w:name="_Toc68587409"/>
      <w:bookmarkStart w:id="7" w:name="_Toc68588013"/>
      <w:bookmarkStart w:id="8" w:name="_Toc68588083"/>
      <w:bookmarkStart w:id="9" w:name="_Toc68592190"/>
      <w:bookmarkStart w:id="10" w:name="_Toc69183687"/>
      <w:bookmarkStart w:id="11" w:name="_Toc47087961"/>
      <w:r w:rsidRPr="00454B29">
        <w:rPr>
          <w:rFonts w:ascii="Arial" w:hAnsi="Arial"/>
          <w:b/>
          <w:sz w:val="28"/>
          <w:szCs w:val="28"/>
          <w:lang w:val="ro-RO"/>
        </w:rPr>
        <w:br w:type="page"/>
      </w:r>
    </w:p>
    <w:p w14:paraId="15B7CF26" w14:textId="306F5ABF" w:rsidR="00F84F8C" w:rsidRPr="00454B29" w:rsidRDefault="00F84F8C" w:rsidP="000B1583">
      <w:pPr>
        <w:spacing w:before="120"/>
        <w:jc w:val="center"/>
        <w:rPr>
          <w:rFonts w:ascii="Arial" w:hAnsi="Arial"/>
          <w:b/>
          <w:sz w:val="28"/>
          <w:szCs w:val="28"/>
          <w:lang w:val="ro-RO"/>
        </w:rPr>
      </w:pPr>
      <w:r w:rsidRPr="00454B29">
        <w:rPr>
          <w:rFonts w:ascii="Arial" w:hAnsi="Arial"/>
          <w:b/>
          <w:sz w:val="28"/>
          <w:szCs w:val="28"/>
          <w:lang w:val="ro-RO"/>
        </w:rPr>
        <w:lastRenderedPageBreak/>
        <w:t>PREFAȚĂ</w:t>
      </w:r>
    </w:p>
    <w:p w14:paraId="4792B2F4" w14:textId="5894A672" w:rsidR="00F84F8C" w:rsidRPr="00454B29" w:rsidRDefault="00F84F8C" w:rsidP="000B1583">
      <w:pPr>
        <w:spacing w:before="120"/>
        <w:jc w:val="both"/>
        <w:rPr>
          <w:rFonts w:ascii="Arial" w:hAnsi="Arial" w:cs="Arial"/>
          <w:sz w:val="20"/>
          <w:lang w:val="pt-PT"/>
        </w:rPr>
      </w:pPr>
      <w:r w:rsidRPr="00454B29">
        <w:rPr>
          <w:rFonts w:ascii="Arial" w:hAnsi="Arial" w:cs="Arial"/>
          <w:sz w:val="20"/>
          <w:lang w:val="ro-RO"/>
        </w:rPr>
        <w:t xml:space="preserve">„Aspecte privind nivelul de trai al populației </w:t>
      </w:r>
      <w:r w:rsidR="00FB25D2" w:rsidRPr="00454B29">
        <w:rPr>
          <w:rFonts w:ascii="Arial" w:hAnsi="Arial" w:cs="Arial"/>
          <w:sz w:val="20"/>
          <w:lang w:val="ro-RO"/>
        </w:rPr>
        <w:t>Republicii Moldova</w:t>
      </w:r>
      <w:r w:rsidR="00646EB0" w:rsidRPr="00454B29">
        <w:rPr>
          <w:rFonts w:ascii="Arial" w:hAnsi="Arial" w:cs="Arial"/>
          <w:iCs/>
          <w:sz w:val="20"/>
          <w:lang w:val="ro-RO"/>
        </w:rPr>
        <w:t>”</w:t>
      </w:r>
      <w:r w:rsidRPr="00454B29">
        <w:rPr>
          <w:rFonts w:ascii="Arial" w:hAnsi="Arial" w:cs="Arial"/>
          <w:iCs/>
          <w:sz w:val="20"/>
          <w:lang w:val="ro-RO"/>
        </w:rPr>
        <w:t xml:space="preserve"> </w:t>
      </w:r>
      <w:r w:rsidRPr="00454B29">
        <w:rPr>
          <w:rFonts w:ascii="Arial" w:hAnsi="Arial" w:cs="Arial"/>
          <w:sz w:val="20"/>
          <w:lang w:val="ro-RO"/>
        </w:rPr>
        <w:t xml:space="preserve">este o publicație statistică anuală, </w:t>
      </w:r>
      <w:r w:rsidR="00AB65D1" w:rsidRPr="00454B29">
        <w:rPr>
          <w:rFonts w:ascii="Arial" w:hAnsi="Arial" w:cs="Arial"/>
          <w:sz w:val="20"/>
          <w:lang w:val="ro-RO"/>
        </w:rPr>
        <w:t xml:space="preserve">care </w:t>
      </w:r>
      <w:r w:rsidRPr="00454B29">
        <w:rPr>
          <w:rFonts w:ascii="Arial" w:hAnsi="Arial" w:cs="Arial"/>
          <w:sz w:val="20"/>
          <w:lang w:val="ro-RO"/>
        </w:rPr>
        <w:t>conține informație privind nivelul de bunăstare a</w:t>
      </w:r>
      <w:r w:rsidR="00596F45" w:rsidRPr="00454B29">
        <w:rPr>
          <w:rFonts w:ascii="Arial" w:hAnsi="Arial" w:cs="Arial"/>
          <w:sz w:val="20"/>
          <w:lang w:val="ro-RO"/>
        </w:rPr>
        <w:t>l</w:t>
      </w:r>
      <w:r w:rsidRPr="00454B29">
        <w:rPr>
          <w:rFonts w:ascii="Arial" w:hAnsi="Arial" w:cs="Arial"/>
          <w:sz w:val="20"/>
          <w:lang w:val="ro-RO"/>
        </w:rPr>
        <w:t xml:space="preserve"> populației și, în special, veniturile, cheltuielile, condițiile de trai, posedarea mărfurilor de folosință îndelungată, consumul de produse alimentare în gospodărie etc. </w:t>
      </w:r>
      <w:r w:rsidRPr="00454B29">
        <w:rPr>
          <w:rFonts w:ascii="Arial" w:hAnsi="Arial" w:cs="Arial"/>
          <w:sz w:val="20"/>
          <w:lang w:val="pt-PT"/>
        </w:rPr>
        <w:t>Informația prezentată în publicația dată este o generalizare a rezultatelor Cercetării Bugetelor Gospodăriilor Casnice (CBGC) pentru anul 20</w:t>
      </w:r>
      <w:r w:rsidR="007C5A47" w:rsidRPr="00454B29">
        <w:rPr>
          <w:rFonts w:ascii="Arial" w:hAnsi="Arial" w:cs="Arial"/>
          <w:sz w:val="20"/>
          <w:lang w:val="pt-PT"/>
        </w:rPr>
        <w:t>2</w:t>
      </w:r>
      <w:r w:rsidR="00FC5BA4" w:rsidRPr="00454B29">
        <w:rPr>
          <w:rFonts w:ascii="Arial" w:hAnsi="Arial" w:cs="Arial"/>
          <w:sz w:val="20"/>
          <w:lang w:val="en-US"/>
        </w:rPr>
        <w:t>4</w:t>
      </w:r>
      <w:r w:rsidRPr="00454B29">
        <w:rPr>
          <w:rFonts w:ascii="Arial" w:hAnsi="Arial" w:cs="Arial"/>
          <w:sz w:val="20"/>
          <w:lang w:val="pt-PT"/>
        </w:rPr>
        <w:t>.</w:t>
      </w:r>
    </w:p>
    <w:p w14:paraId="61E825C9" w14:textId="1FC32160" w:rsidR="00F84F8C" w:rsidRPr="00454B29" w:rsidRDefault="00F84F8C" w:rsidP="000B1583">
      <w:pPr>
        <w:spacing w:before="120"/>
        <w:jc w:val="both"/>
        <w:rPr>
          <w:rFonts w:ascii="Arial" w:hAnsi="Arial" w:cs="Arial"/>
          <w:sz w:val="20"/>
          <w:lang w:val="pt-PT"/>
        </w:rPr>
      </w:pPr>
      <w:r w:rsidRPr="00454B29">
        <w:rPr>
          <w:rFonts w:ascii="Arial" w:hAnsi="Arial" w:cs="Arial"/>
          <w:sz w:val="20"/>
          <w:lang w:val="pt-PT"/>
        </w:rPr>
        <w:t>Pentru indicatorii de bază sunt expuse precizări metodologice. Informația este prezentată at</w:t>
      </w:r>
      <w:r w:rsidR="00A142D9" w:rsidRPr="00454B29">
        <w:rPr>
          <w:rFonts w:ascii="Arial" w:hAnsi="Arial" w:cs="Arial"/>
          <w:sz w:val="20"/>
          <w:lang w:val="pt-PT"/>
        </w:rPr>
        <w:t>â</w:t>
      </w:r>
      <w:r w:rsidRPr="00454B29">
        <w:rPr>
          <w:rFonts w:ascii="Arial" w:hAnsi="Arial" w:cs="Arial"/>
          <w:sz w:val="20"/>
          <w:lang w:val="pt-PT"/>
        </w:rPr>
        <w:t>t pentru total țară, c</w:t>
      </w:r>
      <w:r w:rsidR="00A142D9" w:rsidRPr="00454B29">
        <w:rPr>
          <w:rFonts w:ascii="Arial" w:hAnsi="Arial" w:cs="Arial"/>
          <w:sz w:val="20"/>
          <w:lang w:val="pt-PT"/>
        </w:rPr>
        <w:t>â</w:t>
      </w:r>
      <w:r w:rsidRPr="00454B29">
        <w:rPr>
          <w:rFonts w:ascii="Arial" w:hAnsi="Arial" w:cs="Arial"/>
          <w:sz w:val="20"/>
          <w:lang w:val="pt-PT"/>
        </w:rPr>
        <w:t>t și pentru mediul urban și rural. În cercetare nu a fost cuprinsă populația din partea st</w:t>
      </w:r>
      <w:r w:rsidR="00A142D9" w:rsidRPr="00454B29">
        <w:rPr>
          <w:rFonts w:ascii="Arial" w:hAnsi="Arial" w:cs="Arial"/>
          <w:sz w:val="20"/>
          <w:lang w:val="pt-PT"/>
        </w:rPr>
        <w:t>â</w:t>
      </w:r>
      <w:r w:rsidRPr="00454B29">
        <w:rPr>
          <w:rFonts w:ascii="Arial" w:hAnsi="Arial" w:cs="Arial"/>
          <w:sz w:val="20"/>
          <w:lang w:val="pt-PT"/>
        </w:rPr>
        <w:t xml:space="preserve">ngă a Nistrului și municipiul Bender. </w:t>
      </w:r>
    </w:p>
    <w:p w14:paraId="21FE867C" w14:textId="2E763BD9" w:rsidR="00F84F8C" w:rsidRPr="00454B29" w:rsidRDefault="00F84F8C" w:rsidP="000B1583">
      <w:pPr>
        <w:spacing w:before="120"/>
        <w:jc w:val="both"/>
        <w:rPr>
          <w:rFonts w:ascii="Arial" w:hAnsi="Arial" w:cs="Arial"/>
          <w:sz w:val="20"/>
          <w:lang w:val="pt-PT"/>
        </w:rPr>
      </w:pPr>
      <w:r w:rsidRPr="00454B29">
        <w:rPr>
          <w:rFonts w:ascii="Arial" w:hAnsi="Arial" w:cs="Arial"/>
          <w:sz w:val="20"/>
          <w:lang w:val="pt-PT"/>
        </w:rPr>
        <w:t xml:space="preserve">Publicația este destinată unui spectru larg de utilizatori în scopuri științifice, analitice, de studii, informare etc. Este structurată în </w:t>
      </w:r>
      <w:r w:rsidR="00646EB0" w:rsidRPr="00454B29">
        <w:rPr>
          <w:rFonts w:ascii="Arial" w:hAnsi="Arial" w:cs="Arial"/>
          <w:sz w:val="20"/>
          <w:lang w:val="pt-PT"/>
        </w:rPr>
        <w:t xml:space="preserve">cinci </w:t>
      </w:r>
      <w:r w:rsidRPr="00454B29">
        <w:rPr>
          <w:rFonts w:ascii="Arial" w:hAnsi="Arial" w:cs="Arial"/>
          <w:sz w:val="20"/>
          <w:lang w:val="pt-PT"/>
        </w:rPr>
        <w:t>capitole cu material tabelar și grafic.</w:t>
      </w:r>
    </w:p>
    <w:p w14:paraId="3C79FD31" w14:textId="5C0F3115" w:rsidR="00F84F8C" w:rsidRPr="00454B29" w:rsidRDefault="00F84F8C" w:rsidP="000B1583">
      <w:pPr>
        <w:spacing w:before="120"/>
        <w:jc w:val="both"/>
        <w:rPr>
          <w:rFonts w:ascii="Arial" w:hAnsi="Arial" w:cs="Arial"/>
          <w:sz w:val="20"/>
          <w:lang w:val="ro-RO"/>
        </w:rPr>
      </w:pPr>
      <w:r w:rsidRPr="00454B29">
        <w:rPr>
          <w:rFonts w:ascii="Arial" w:hAnsi="Arial" w:cs="Arial"/>
          <w:sz w:val="20"/>
          <w:lang w:val="ro-RO"/>
        </w:rPr>
        <w:t xml:space="preserve">Suntem </w:t>
      </w:r>
      <w:r w:rsidR="00AB65D1" w:rsidRPr="00454B29">
        <w:rPr>
          <w:rFonts w:ascii="Arial" w:hAnsi="Arial" w:cs="Arial"/>
          <w:sz w:val="20"/>
          <w:lang w:val="ro-RO"/>
        </w:rPr>
        <w:t>recunosc</w:t>
      </w:r>
      <w:r w:rsidR="002F1121" w:rsidRPr="00454B29">
        <w:rPr>
          <w:rFonts w:ascii="Arial" w:hAnsi="Arial" w:cs="Arial"/>
          <w:sz w:val="20"/>
          <w:lang w:val="ro-RO"/>
        </w:rPr>
        <w:t>ă</w:t>
      </w:r>
      <w:r w:rsidR="00AB65D1" w:rsidRPr="00454B29">
        <w:rPr>
          <w:rFonts w:ascii="Arial" w:hAnsi="Arial" w:cs="Arial"/>
          <w:sz w:val="20"/>
          <w:lang w:val="ro-RO"/>
        </w:rPr>
        <w:t>tor</w:t>
      </w:r>
      <w:r w:rsidRPr="00454B29">
        <w:rPr>
          <w:rFonts w:ascii="Arial" w:hAnsi="Arial" w:cs="Arial"/>
          <w:sz w:val="20"/>
          <w:lang w:val="ro-RO"/>
        </w:rPr>
        <w:t>i tuturor gospodăriilor</w:t>
      </w:r>
      <w:r w:rsidR="00CC439E" w:rsidRPr="00454B29">
        <w:rPr>
          <w:rFonts w:ascii="Arial" w:hAnsi="Arial" w:cs="Arial"/>
          <w:sz w:val="20"/>
          <w:lang w:val="ro-RO"/>
        </w:rPr>
        <w:t xml:space="preserve"> casnice</w:t>
      </w:r>
      <w:r w:rsidRPr="00454B29">
        <w:rPr>
          <w:rFonts w:ascii="Arial" w:hAnsi="Arial" w:cs="Arial"/>
          <w:sz w:val="20"/>
          <w:lang w:val="ro-RO"/>
        </w:rPr>
        <w:t xml:space="preserve"> c</w:t>
      </w:r>
      <w:r w:rsidR="00A142D9" w:rsidRPr="00454B29">
        <w:rPr>
          <w:rFonts w:ascii="Arial" w:hAnsi="Arial" w:cs="Arial"/>
          <w:sz w:val="20"/>
          <w:lang w:val="ro-RO"/>
        </w:rPr>
        <w:t>ar</w:t>
      </w:r>
      <w:r w:rsidRPr="00454B29">
        <w:rPr>
          <w:rFonts w:ascii="Arial" w:hAnsi="Arial" w:cs="Arial"/>
          <w:sz w:val="20"/>
          <w:lang w:val="ro-RO"/>
        </w:rPr>
        <w:t xml:space="preserve">e au participat la cercetare, operatorilor de interviu, controlorilor, precum și altor persoane </w:t>
      </w:r>
      <w:r w:rsidR="003E10C1">
        <w:rPr>
          <w:rFonts w:ascii="Arial" w:hAnsi="Arial" w:cs="Arial"/>
          <w:sz w:val="20"/>
          <w:lang w:val="ro-RO"/>
        </w:rPr>
        <w:t>antrenate</w:t>
      </w:r>
      <w:r w:rsidR="003E10C1" w:rsidRPr="00454B29">
        <w:rPr>
          <w:rFonts w:ascii="Arial" w:hAnsi="Arial" w:cs="Arial"/>
          <w:sz w:val="20"/>
          <w:lang w:val="ro-RO"/>
        </w:rPr>
        <w:t xml:space="preserve"> </w:t>
      </w:r>
      <w:r w:rsidRPr="00454B29">
        <w:rPr>
          <w:rFonts w:ascii="Arial" w:hAnsi="Arial" w:cs="Arial"/>
          <w:sz w:val="20"/>
          <w:lang w:val="ro-RO"/>
        </w:rPr>
        <w:t xml:space="preserve">în </w:t>
      </w:r>
      <w:r w:rsidR="003E10C1">
        <w:rPr>
          <w:rFonts w:ascii="Arial" w:hAnsi="Arial" w:cs="Arial"/>
          <w:sz w:val="20"/>
          <w:lang w:val="ro-RO"/>
        </w:rPr>
        <w:t>procesul de reaizare a</w:t>
      </w:r>
      <w:r w:rsidR="003E10C1" w:rsidRPr="00454B29">
        <w:rPr>
          <w:rFonts w:ascii="Arial" w:hAnsi="Arial" w:cs="Arial"/>
          <w:sz w:val="20"/>
          <w:lang w:val="ro-RO"/>
        </w:rPr>
        <w:t xml:space="preserve"> </w:t>
      </w:r>
      <w:r w:rsidR="00AB65D1" w:rsidRPr="00454B29">
        <w:rPr>
          <w:rFonts w:ascii="Arial" w:hAnsi="Arial" w:cs="Arial"/>
          <w:sz w:val="20"/>
          <w:lang w:val="ro-RO"/>
        </w:rPr>
        <w:t>CBGC</w:t>
      </w:r>
      <w:r w:rsidRPr="00454B29">
        <w:rPr>
          <w:rFonts w:ascii="Arial" w:hAnsi="Arial" w:cs="Arial"/>
          <w:sz w:val="20"/>
          <w:lang w:val="ro-RO"/>
        </w:rPr>
        <w:t xml:space="preserve">. </w:t>
      </w:r>
    </w:p>
    <w:p w14:paraId="2EF318D8" w14:textId="77777777" w:rsidR="00F84F8C" w:rsidRPr="00454B29" w:rsidRDefault="00F84F8C" w:rsidP="000B1583">
      <w:pPr>
        <w:spacing w:before="120"/>
        <w:jc w:val="center"/>
        <w:rPr>
          <w:rFonts w:ascii="Arial" w:hAnsi="Arial"/>
          <w:b/>
          <w:sz w:val="28"/>
          <w:szCs w:val="28"/>
          <w:lang w:val="ro-RO"/>
        </w:rPr>
      </w:pPr>
    </w:p>
    <w:p w14:paraId="3F0CDA5B" w14:textId="77777777" w:rsidR="004E6B67" w:rsidRPr="00454B29" w:rsidRDefault="004E6B67" w:rsidP="000B1583">
      <w:pPr>
        <w:spacing w:before="120"/>
        <w:jc w:val="center"/>
        <w:rPr>
          <w:rFonts w:ascii="Arial" w:hAnsi="Arial"/>
          <w:b/>
          <w:sz w:val="28"/>
          <w:szCs w:val="28"/>
          <w:lang w:val="ro-RO"/>
        </w:rPr>
      </w:pPr>
    </w:p>
    <w:p w14:paraId="6B219E43" w14:textId="77777777" w:rsidR="00F84F8C" w:rsidRPr="00454B29" w:rsidRDefault="00F84F8C" w:rsidP="000B1583">
      <w:pPr>
        <w:spacing w:before="120"/>
        <w:jc w:val="center"/>
        <w:rPr>
          <w:rFonts w:ascii="Arial" w:hAnsi="Arial"/>
          <w:bCs/>
          <w:i/>
          <w:sz w:val="28"/>
          <w:szCs w:val="28"/>
          <w:lang w:val="en-GB"/>
        </w:rPr>
      </w:pPr>
      <w:r w:rsidRPr="00454B29">
        <w:rPr>
          <w:rFonts w:ascii="Arial" w:hAnsi="Arial"/>
          <w:bCs/>
          <w:i/>
          <w:sz w:val="28"/>
          <w:szCs w:val="28"/>
          <w:lang w:val="en-GB"/>
        </w:rPr>
        <w:t>FOREWORD</w:t>
      </w:r>
    </w:p>
    <w:p w14:paraId="03C15BF1" w14:textId="62131906" w:rsidR="00F84F8C" w:rsidRPr="00454B29" w:rsidRDefault="00F84F8C" w:rsidP="000B1583">
      <w:pPr>
        <w:spacing w:before="120"/>
        <w:jc w:val="both"/>
        <w:rPr>
          <w:rFonts w:ascii="Arial" w:hAnsi="Arial" w:cs="Arial"/>
          <w:i/>
          <w:sz w:val="20"/>
          <w:lang w:val="en-GB"/>
        </w:rPr>
      </w:pPr>
      <w:r w:rsidRPr="00454B29">
        <w:rPr>
          <w:rFonts w:ascii="Arial" w:hAnsi="Arial" w:cs="Arial"/>
          <w:i/>
          <w:sz w:val="20"/>
          <w:lang w:val="en-GB"/>
        </w:rPr>
        <w:t xml:space="preserve">“Aspects of the Standard of Living of Population </w:t>
      </w:r>
      <w:r w:rsidR="00FB25D2" w:rsidRPr="00454B29">
        <w:rPr>
          <w:rFonts w:ascii="Arial" w:hAnsi="Arial" w:cs="Arial"/>
          <w:i/>
          <w:sz w:val="20"/>
          <w:lang w:val="en-GB"/>
        </w:rPr>
        <w:t>of the Rep</w:t>
      </w:r>
      <w:r w:rsidR="002F1121" w:rsidRPr="00454B29">
        <w:rPr>
          <w:rFonts w:ascii="Arial" w:hAnsi="Arial" w:cs="Arial"/>
          <w:i/>
          <w:sz w:val="20"/>
          <w:lang w:val="en-GB"/>
        </w:rPr>
        <w:t>u</w:t>
      </w:r>
      <w:r w:rsidR="00FB25D2" w:rsidRPr="00454B29">
        <w:rPr>
          <w:rFonts w:ascii="Arial" w:hAnsi="Arial" w:cs="Arial"/>
          <w:i/>
          <w:sz w:val="20"/>
          <w:lang w:val="en-GB"/>
        </w:rPr>
        <w:t>blic of Moldova</w:t>
      </w:r>
      <w:r w:rsidR="00646EB0" w:rsidRPr="00454B29">
        <w:rPr>
          <w:rFonts w:ascii="Arial" w:hAnsi="Arial" w:cs="Arial"/>
          <w:i/>
          <w:sz w:val="20"/>
          <w:lang w:val="en-GB"/>
        </w:rPr>
        <w:t>”</w:t>
      </w:r>
      <w:r w:rsidRPr="00454B29">
        <w:rPr>
          <w:rFonts w:ascii="Arial" w:hAnsi="Arial" w:cs="Arial"/>
          <w:i/>
          <w:sz w:val="20"/>
          <w:lang w:val="en-GB"/>
        </w:rPr>
        <w:t xml:space="preserve"> is an annual statistical publication containing detailed information on income, expenditures, housing conditions, household food consumption, availability of durable goods, etc. The current publication presents the</w:t>
      </w:r>
      <w:r w:rsidR="003E10C1">
        <w:rPr>
          <w:rFonts w:ascii="Arial" w:hAnsi="Arial" w:cs="Arial"/>
          <w:i/>
          <w:sz w:val="20"/>
          <w:lang w:val="en-GB"/>
        </w:rPr>
        <w:t xml:space="preserve"> main</w:t>
      </w:r>
      <w:r w:rsidRPr="00454B29">
        <w:rPr>
          <w:rFonts w:ascii="Arial" w:hAnsi="Arial" w:cs="Arial"/>
          <w:i/>
          <w:sz w:val="20"/>
          <w:lang w:val="en-GB"/>
        </w:rPr>
        <w:t xml:space="preserve"> results of the Household Budget Survey (HBS) </w:t>
      </w:r>
      <w:r w:rsidR="003E10C1">
        <w:rPr>
          <w:rFonts w:ascii="Arial" w:hAnsi="Arial" w:cs="Arial"/>
          <w:i/>
          <w:sz w:val="20"/>
          <w:lang w:val="en-GB"/>
        </w:rPr>
        <w:t>conducted in</w:t>
      </w:r>
      <w:r w:rsidRPr="00454B29">
        <w:rPr>
          <w:rFonts w:ascii="Arial" w:hAnsi="Arial" w:cs="Arial"/>
          <w:i/>
          <w:sz w:val="20"/>
          <w:lang w:val="en-GB"/>
        </w:rPr>
        <w:t xml:space="preserve"> 20</w:t>
      </w:r>
      <w:r w:rsidR="007C5A47" w:rsidRPr="00454B29">
        <w:rPr>
          <w:rFonts w:ascii="Arial" w:hAnsi="Arial" w:cs="Arial"/>
          <w:i/>
          <w:sz w:val="20"/>
          <w:lang w:val="en-US"/>
        </w:rPr>
        <w:t>2</w:t>
      </w:r>
      <w:r w:rsidR="00FC5BA4" w:rsidRPr="00454B29">
        <w:rPr>
          <w:rFonts w:ascii="Arial" w:hAnsi="Arial" w:cs="Arial"/>
          <w:i/>
          <w:sz w:val="20"/>
          <w:lang w:val="en-US"/>
        </w:rPr>
        <w:t>4</w:t>
      </w:r>
      <w:r w:rsidRPr="00454B29">
        <w:rPr>
          <w:rFonts w:ascii="Arial" w:hAnsi="Arial" w:cs="Arial"/>
          <w:i/>
          <w:sz w:val="20"/>
          <w:lang w:val="en-GB"/>
        </w:rPr>
        <w:t>.</w:t>
      </w:r>
    </w:p>
    <w:p w14:paraId="2BF0D9BC" w14:textId="3BE679A7" w:rsidR="00F84F8C" w:rsidRPr="00454B29" w:rsidRDefault="00F84F8C" w:rsidP="000B1583">
      <w:pPr>
        <w:spacing w:before="120"/>
        <w:jc w:val="both"/>
        <w:rPr>
          <w:rFonts w:ascii="Arial" w:hAnsi="Arial" w:cs="Arial"/>
          <w:i/>
          <w:sz w:val="20"/>
          <w:lang w:val="en-GB"/>
        </w:rPr>
      </w:pPr>
      <w:r w:rsidRPr="00454B29">
        <w:rPr>
          <w:rFonts w:ascii="Arial" w:hAnsi="Arial" w:cs="Arial"/>
          <w:i/>
          <w:sz w:val="20"/>
          <w:lang w:val="en-GB"/>
        </w:rPr>
        <w:t xml:space="preserve">Some methodological </w:t>
      </w:r>
      <w:r w:rsidR="003E10C1">
        <w:rPr>
          <w:rFonts w:ascii="Arial" w:hAnsi="Arial" w:cs="Arial"/>
          <w:i/>
          <w:sz w:val="20"/>
          <w:lang w:val="en-GB"/>
        </w:rPr>
        <w:t>explanations related to</w:t>
      </w:r>
      <w:r w:rsidRPr="00454B29">
        <w:rPr>
          <w:rFonts w:ascii="Arial" w:hAnsi="Arial" w:cs="Arial"/>
          <w:i/>
          <w:sz w:val="20"/>
          <w:lang w:val="en-GB"/>
        </w:rPr>
        <w:t xml:space="preserve"> the main indicators are also presented. The information is presented at the national level</w:t>
      </w:r>
      <w:r w:rsidR="00371917">
        <w:rPr>
          <w:rFonts w:ascii="Arial" w:hAnsi="Arial" w:cs="Arial"/>
          <w:i/>
          <w:sz w:val="20"/>
          <w:lang w:val="en-GB"/>
        </w:rPr>
        <w:t xml:space="preserve">, as well as </w:t>
      </w:r>
      <w:proofErr w:type="gramStart"/>
      <w:r w:rsidR="00371917">
        <w:rPr>
          <w:rFonts w:ascii="Arial" w:hAnsi="Arial" w:cs="Arial"/>
          <w:i/>
          <w:sz w:val="20"/>
          <w:lang w:val="en-GB"/>
        </w:rPr>
        <w:t xml:space="preserve">for </w:t>
      </w:r>
      <w:r w:rsidRPr="00454B29">
        <w:rPr>
          <w:rFonts w:ascii="Arial" w:hAnsi="Arial" w:cs="Arial"/>
          <w:i/>
          <w:sz w:val="20"/>
          <w:lang w:val="en-GB"/>
        </w:rPr>
        <w:t xml:space="preserve"> urban</w:t>
      </w:r>
      <w:proofErr w:type="gramEnd"/>
      <w:r w:rsidRPr="00454B29">
        <w:rPr>
          <w:rFonts w:ascii="Arial" w:hAnsi="Arial" w:cs="Arial"/>
          <w:i/>
          <w:sz w:val="20"/>
          <w:lang w:val="en-GB"/>
        </w:rPr>
        <w:t xml:space="preserve"> and rural areas separately. The population from the left bank of the Nistru river and from Bender Municipality was not covered by the survey. </w:t>
      </w:r>
    </w:p>
    <w:p w14:paraId="51DDC914" w14:textId="13D5CF71" w:rsidR="00F84F8C" w:rsidRPr="00454B29" w:rsidRDefault="00F84F8C" w:rsidP="000B1583">
      <w:pPr>
        <w:spacing w:before="120"/>
        <w:jc w:val="both"/>
        <w:rPr>
          <w:rFonts w:ascii="Arial" w:hAnsi="Arial" w:cs="Arial"/>
          <w:i/>
          <w:sz w:val="20"/>
          <w:lang w:val="en-GB"/>
        </w:rPr>
      </w:pPr>
      <w:r w:rsidRPr="00454B29">
        <w:rPr>
          <w:rFonts w:ascii="Arial" w:hAnsi="Arial" w:cs="Arial"/>
          <w:i/>
          <w:sz w:val="20"/>
          <w:lang w:val="en-GB"/>
        </w:rPr>
        <w:t xml:space="preserve">The publication targets a large spectrum of users for </w:t>
      </w:r>
      <w:proofErr w:type="spellStart"/>
      <w:proofErr w:type="gramStart"/>
      <w:r w:rsidRPr="00454B29">
        <w:rPr>
          <w:rFonts w:ascii="Arial" w:hAnsi="Arial" w:cs="Arial"/>
          <w:i/>
          <w:sz w:val="20"/>
          <w:lang w:val="en-GB"/>
        </w:rPr>
        <w:t>scientific</w:t>
      </w:r>
      <w:r w:rsidR="00371917">
        <w:rPr>
          <w:rFonts w:ascii="Arial" w:hAnsi="Arial" w:cs="Arial"/>
          <w:i/>
          <w:sz w:val="20"/>
          <w:lang w:val="en-GB"/>
        </w:rPr>
        <w:t>,</w:t>
      </w:r>
      <w:r w:rsidRPr="00454B29">
        <w:rPr>
          <w:rFonts w:ascii="Arial" w:hAnsi="Arial" w:cs="Arial"/>
          <w:i/>
          <w:sz w:val="20"/>
          <w:lang w:val="en-GB"/>
        </w:rPr>
        <w:t>analytical</w:t>
      </w:r>
      <w:proofErr w:type="spellEnd"/>
      <w:proofErr w:type="gramEnd"/>
      <w:r w:rsidRPr="00454B29">
        <w:rPr>
          <w:rFonts w:ascii="Arial" w:hAnsi="Arial" w:cs="Arial"/>
          <w:i/>
          <w:sz w:val="20"/>
          <w:lang w:val="en-GB"/>
        </w:rPr>
        <w:t xml:space="preserve"> purposes, studies, information, etc. It contains </w:t>
      </w:r>
      <w:r w:rsidR="00646EB0" w:rsidRPr="00454B29">
        <w:rPr>
          <w:rFonts w:ascii="Arial" w:hAnsi="Arial" w:cs="Arial"/>
          <w:i/>
          <w:sz w:val="20"/>
          <w:lang w:val="en-GB"/>
        </w:rPr>
        <w:t xml:space="preserve">five </w:t>
      </w:r>
      <w:r w:rsidRPr="00454B29">
        <w:rPr>
          <w:rFonts w:ascii="Arial" w:hAnsi="Arial" w:cs="Arial"/>
          <w:i/>
          <w:sz w:val="20"/>
          <w:lang w:val="en-GB"/>
        </w:rPr>
        <w:t xml:space="preserve">chapters with tables and graphs. </w:t>
      </w:r>
    </w:p>
    <w:p w14:paraId="4477DE8E" w14:textId="0C83D861" w:rsidR="00F84F8C" w:rsidRPr="00454B29" w:rsidRDefault="00F84F8C" w:rsidP="000B1583">
      <w:pPr>
        <w:spacing w:before="120"/>
        <w:jc w:val="both"/>
        <w:rPr>
          <w:rFonts w:ascii="Arial" w:hAnsi="Arial" w:cs="Arial"/>
          <w:i/>
          <w:sz w:val="20"/>
          <w:lang w:val="en-GB"/>
        </w:rPr>
      </w:pPr>
      <w:r w:rsidRPr="00454B29">
        <w:rPr>
          <w:rFonts w:ascii="Arial" w:hAnsi="Arial" w:cs="Arial"/>
          <w:i/>
          <w:sz w:val="20"/>
          <w:lang w:val="en-GB"/>
        </w:rPr>
        <w:t xml:space="preserve">We express our gratitude to all households, interviewers and supervisors, as well as </w:t>
      </w:r>
      <w:r w:rsidR="00371917">
        <w:rPr>
          <w:rFonts w:ascii="Arial" w:hAnsi="Arial" w:cs="Arial"/>
          <w:i/>
          <w:sz w:val="20"/>
          <w:lang w:val="en-GB"/>
        </w:rPr>
        <w:t xml:space="preserve">to </w:t>
      </w:r>
      <w:r w:rsidRPr="00454B29">
        <w:rPr>
          <w:rFonts w:ascii="Arial" w:hAnsi="Arial" w:cs="Arial"/>
          <w:i/>
          <w:sz w:val="20"/>
          <w:lang w:val="en-GB"/>
        </w:rPr>
        <w:t xml:space="preserve">other persons involved in the </w:t>
      </w:r>
      <w:r w:rsidR="00FB25D2" w:rsidRPr="00454B29">
        <w:rPr>
          <w:rFonts w:ascii="Arial" w:hAnsi="Arial" w:cs="Arial"/>
          <w:i/>
          <w:sz w:val="20"/>
          <w:lang w:val="en-GB"/>
        </w:rPr>
        <w:t>HBS</w:t>
      </w:r>
      <w:r w:rsidR="00371917">
        <w:rPr>
          <w:rFonts w:ascii="Arial" w:hAnsi="Arial" w:cs="Arial"/>
          <w:i/>
          <w:sz w:val="20"/>
          <w:lang w:val="en-GB"/>
        </w:rPr>
        <w:t xml:space="preserve"> data collection</w:t>
      </w:r>
      <w:r w:rsidRPr="00454B29">
        <w:rPr>
          <w:rFonts w:ascii="Arial" w:hAnsi="Arial" w:cs="Arial"/>
          <w:i/>
          <w:sz w:val="20"/>
          <w:lang w:val="en-GB"/>
        </w:rPr>
        <w:t xml:space="preserve">. </w:t>
      </w:r>
    </w:p>
    <w:p w14:paraId="45A1C2B4" w14:textId="616B7EF4" w:rsidR="00DB24DF" w:rsidRPr="00454B29" w:rsidRDefault="00DB24DF" w:rsidP="00B04096">
      <w:pPr>
        <w:overflowPunct/>
        <w:autoSpaceDE/>
        <w:autoSpaceDN/>
        <w:adjustRightInd/>
        <w:textAlignment w:val="auto"/>
        <w:rPr>
          <w:rFonts w:ascii="Arial" w:hAnsi="Arial"/>
          <w:b/>
          <w:sz w:val="20"/>
          <w:lang w:val="en-GB"/>
        </w:rPr>
      </w:pPr>
      <w:r w:rsidRPr="00454B29">
        <w:rPr>
          <w:rFonts w:ascii="Arial" w:hAnsi="Arial"/>
          <w:b/>
          <w:sz w:val="20"/>
          <w:lang w:val="en-GB"/>
        </w:rPr>
        <w:br w:type="page"/>
      </w:r>
    </w:p>
    <w:p w14:paraId="305F979C" w14:textId="77777777" w:rsidR="00DB24DF" w:rsidRPr="00454B29" w:rsidRDefault="00DB24DF" w:rsidP="00B04096">
      <w:pPr>
        <w:rPr>
          <w:rFonts w:ascii="Arial" w:hAnsi="Arial" w:cs="Arial"/>
          <w:b/>
          <w:bCs/>
          <w:sz w:val="20"/>
          <w:lang w:val="en-US"/>
        </w:rPr>
      </w:pPr>
      <w:proofErr w:type="spellStart"/>
      <w:r w:rsidRPr="00454B29">
        <w:rPr>
          <w:rFonts w:ascii="Arial" w:hAnsi="Arial" w:cs="Arial"/>
          <w:b/>
          <w:bCs/>
          <w:sz w:val="20"/>
          <w:lang w:val="en-US"/>
        </w:rPr>
        <w:lastRenderedPageBreak/>
        <w:t>Prescurtări</w:t>
      </w:r>
      <w:proofErr w:type="spellEnd"/>
      <w:r w:rsidRPr="00454B29">
        <w:rPr>
          <w:rFonts w:ascii="Arial" w:hAnsi="Arial" w:cs="Arial"/>
          <w:b/>
          <w:bCs/>
          <w:sz w:val="20"/>
          <w:lang w:val="en-US"/>
        </w:rPr>
        <w:t xml:space="preserve"> </w:t>
      </w:r>
      <w:proofErr w:type="spellStart"/>
      <w:r w:rsidRPr="00454B29">
        <w:rPr>
          <w:rFonts w:ascii="Arial" w:hAnsi="Arial" w:cs="Arial"/>
          <w:b/>
          <w:bCs/>
          <w:sz w:val="20"/>
          <w:lang w:val="en-US"/>
        </w:rPr>
        <w:t>folosite</w:t>
      </w:r>
      <w:proofErr w:type="spellEnd"/>
      <w:r w:rsidRPr="00454B29">
        <w:rPr>
          <w:rFonts w:ascii="Arial" w:hAnsi="Arial" w:cs="Arial"/>
          <w:b/>
          <w:bCs/>
          <w:sz w:val="20"/>
          <w:lang w:val="en-US"/>
        </w:rPr>
        <w:t xml:space="preserve"> </w:t>
      </w:r>
      <w:proofErr w:type="spellStart"/>
      <w:r w:rsidRPr="00454B29">
        <w:rPr>
          <w:rFonts w:ascii="Arial" w:hAnsi="Arial" w:cs="Arial"/>
          <w:b/>
          <w:bCs/>
          <w:sz w:val="20"/>
          <w:lang w:val="en-US"/>
        </w:rPr>
        <w:t>pentru</w:t>
      </w:r>
      <w:proofErr w:type="spellEnd"/>
      <w:r w:rsidRPr="00454B29">
        <w:rPr>
          <w:rFonts w:ascii="Arial" w:hAnsi="Arial" w:cs="Arial"/>
          <w:b/>
          <w:bCs/>
          <w:sz w:val="20"/>
          <w:lang w:val="en-US"/>
        </w:rPr>
        <w:t xml:space="preserve"> </w:t>
      </w:r>
      <w:proofErr w:type="spellStart"/>
      <w:r w:rsidRPr="00454B29">
        <w:rPr>
          <w:rFonts w:ascii="Arial" w:hAnsi="Arial" w:cs="Arial"/>
          <w:b/>
          <w:bCs/>
          <w:sz w:val="20"/>
          <w:lang w:val="en-US"/>
        </w:rPr>
        <w:t>unităţile</w:t>
      </w:r>
      <w:proofErr w:type="spellEnd"/>
      <w:r w:rsidRPr="00454B29">
        <w:rPr>
          <w:rFonts w:ascii="Arial" w:hAnsi="Arial" w:cs="Arial"/>
          <w:b/>
          <w:bCs/>
          <w:sz w:val="20"/>
          <w:lang w:val="en-US"/>
        </w:rPr>
        <w:t xml:space="preserve"> de </w:t>
      </w:r>
      <w:proofErr w:type="spellStart"/>
      <w:r w:rsidRPr="00454B29">
        <w:rPr>
          <w:rFonts w:ascii="Arial" w:hAnsi="Arial" w:cs="Arial"/>
          <w:b/>
          <w:bCs/>
          <w:sz w:val="20"/>
          <w:lang w:val="en-US"/>
        </w:rPr>
        <w:t>măsură</w:t>
      </w:r>
      <w:proofErr w:type="spellEnd"/>
      <w:r w:rsidRPr="00454B29">
        <w:rPr>
          <w:rFonts w:ascii="Arial" w:hAnsi="Arial" w:cs="Arial"/>
          <w:b/>
          <w:bCs/>
          <w:sz w:val="20"/>
          <w:lang w:val="en-US"/>
        </w:rPr>
        <w:t xml:space="preserve"> </w:t>
      </w:r>
      <w:r w:rsidRPr="00454B29">
        <w:rPr>
          <w:rFonts w:ascii="Arial" w:hAnsi="Arial" w:cs="Arial"/>
          <w:sz w:val="20"/>
          <w:lang w:val="en-US"/>
        </w:rPr>
        <w:t xml:space="preserve">/ </w:t>
      </w:r>
      <w:r w:rsidRPr="00454B29">
        <w:rPr>
          <w:rFonts w:ascii="Arial" w:hAnsi="Arial" w:cs="Arial"/>
          <w:i/>
          <w:iCs/>
          <w:sz w:val="20"/>
          <w:lang w:val="en-US"/>
        </w:rPr>
        <w:t>Abbreviations used for measurement units</w:t>
      </w:r>
      <w:r w:rsidRPr="00454B29">
        <w:rPr>
          <w:rFonts w:ascii="Arial" w:hAnsi="Arial" w:cs="Arial"/>
          <w:bCs/>
          <w:i/>
          <w:iCs/>
          <w:sz w:val="20"/>
          <w:lang w:val="en-US"/>
        </w:rPr>
        <w:t>:</w:t>
      </w:r>
    </w:p>
    <w:p w14:paraId="5E480A1F" w14:textId="77777777" w:rsidR="00DB24DF" w:rsidRPr="00454B29" w:rsidRDefault="00DB24DF" w:rsidP="00B04096">
      <w:pPr>
        <w:rPr>
          <w:rFonts w:ascii="Arial" w:hAnsi="Arial" w:cs="Arial"/>
          <w:b/>
          <w:bCs/>
          <w:sz w:val="20"/>
          <w:lang w:val="en-US"/>
        </w:rPr>
      </w:pPr>
    </w:p>
    <w:p w14:paraId="0CB927EC" w14:textId="77777777" w:rsidR="00DB24DF" w:rsidRPr="00454B29" w:rsidRDefault="00DB24DF" w:rsidP="00B04096">
      <w:pPr>
        <w:tabs>
          <w:tab w:val="left" w:pos="1134"/>
        </w:tabs>
        <w:overflowPunct/>
        <w:autoSpaceDE/>
        <w:autoSpaceDN/>
        <w:adjustRightInd/>
        <w:ind w:left="540"/>
        <w:textAlignment w:val="auto"/>
        <w:rPr>
          <w:rFonts w:ascii="Arial" w:hAnsi="Arial" w:cs="Arial"/>
          <w:i/>
          <w:sz w:val="20"/>
          <w:lang w:val="en-GB"/>
        </w:rPr>
      </w:pPr>
      <w:r w:rsidRPr="00454B29">
        <w:rPr>
          <w:rFonts w:ascii="Arial" w:hAnsi="Arial" w:cs="Arial"/>
          <w:sz w:val="20"/>
          <w:lang w:val="ro-RO"/>
        </w:rPr>
        <w:t>%</w:t>
      </w:r>
      <w:r w:rsidRPr="00454B29">
        <w:rPr>
          <w:rFonts w:ascii="Arial" w:hAnsi="Arial" w:cs="Arial"/>
          <w:sz w:val="20"/>
          <w:lang w:val="ro-RO"/>
        </w:rPr>
        <w:tab/>
      </w:r>
      <w:r w:rsidRPr="00454B29">
        <w:rPr>
          <w:rFonts w:ascii="Arial" w:hAnsi="Arial" w:cs="Arial"/>
          <w:sz w:val="20"/>
          <w:lang w:val="ro-RO"/>
        </w:rPr>
        <w:tab/>
      </w:r>
      <w:r w:rsidRPr="00454B29">
        <w:rPr>
          <w:rFonts w:ascii="Arial" w:hAnsi="Arial" w:cs="Arial"/>
          <w:sz w:val="20"/>
          <w:lang w:val="ro-RO"/>
        </w:rPr>
        <w:tab/>
        <w:t>=  procent /</w:t>
      </w:r>
      <w:r w:rsidRPr="00454B29">
        <w:rPr>
          <w:rFonts w:ascii="Arial" w:hAnsi="Arial" w:cs="Arial"/>
          <w:sz w:val="20"/>
          <w:lang w:val="en-GB"/>
        </w:rPr>
        <w:t xml:space="preserve"> </w:t>
      </w:r>
      <w:r w:rsidRPr="00454B29">
        <w:rPr>
          <w:rFonts w:ascii="Arial" w:hAnsi="Arial" w:cs="Arial"/>
          <w:i/>
          <w:sz w:val="20"/>
          <w:lang w:val="en-GB"/>
        </w:rPr>
        <w:t>percent</w:t>
      </w:r>
    </w:p>
    <w:p w14:paraId="363D4859" w14:textId="77777777" w:rsidR="00DB24DF" w:rsidRPr="00454B29" w:rsidRDefault="00DB24DF" w:rsidP="00B04096">
      <w:pPr>
        <w:tabs>
          <w:tab w:val="left" w:pos="1134"/>
        </w:tabs>
        <w:overflowPunct/>
        <w:autoSpaceDE/>
        <w:autoSpaceDN/>
        <w:adjustRightInd/>
        <w:ind w:left="540"/>
        <w:textAlignment w:val="auto"/>
        <w:rPr>
          <w:rFonts w:ascii="Arial" w:hAnsi="Arial" w:cs="Arial"/>
          <w:i/>
          <w:sz w:val="20"/>
          <w:lang w:val="en-GB"/>
        </w:rPr>
      </w:pPr>
      <w:r w:rsidRPr="00454B29">
        <w:rPr>
          <w:rFonts w:ascii="Arial" w:hAnsi="Arial" w:cs="Arial"/>
          <w:sz w:val="20"/>
          <w:lang w:val="ro-RO"/>
        </w:rPr>
        <w:t>m.p. / sq.m.</w:t>
      </w:r>
      <w:r w:rsidRPr="00454B29">
        <w:rPr>
          <w:rFonts w:ascii="Arial" w:hAnsi="Arial" w:cs="Arial"/>
          <w:sz w:val="20"/>
          <w:lang w:val="ro-RO"/>
        </w:rPr>
        <w:tab/>
        <w:t>=  metru pătrat /</w:t>
      </w:r>
      <w:r w:rsidRPr="00454B29">
        <w:rPr>
          <w:rFonts w:ascii="Arial" w:hAnsi="Arial" w:cs="Arial"/>
          <w:sz w:val="20"/>
          <w:lang w:val="en-GB"/>
        </w:rPr>
        <w:t xml:space="preserve"> </w:t>
      </w:r>
      <w:r w:rsidRPr="00454B29">
        <w:rPr>
          <w:rFonts w:ascii="Arial" w:hAnsi="Arial" w:cs="Arial"/>
          <w:i/>
          <w:sz w:val="20"/>
          <w:lang w:val="en-GB"/>
        </w:rPr>
        <w:t>square meter</w:t>
      </w:r>
    </w:p>
    <w:p w14:paraId="680D6056" w14:textId="77777777" w:rsidR="00DB24DF" w:rsidRPr="00454B29" w:rsidRDefault="00DB24DF" w:rsidP="00B04096">
      <w:pPr>
        <w:tabs>
          <w:tab w:val="left" w:pos="1134"/>
        </w:tabs>
        <w:overflowPunct/>
        <w:autoSpaceDE/>
        <w:autoSpaceDN/>
        <w:adjustRightInd/>
        <w:ind w:left="540"/>
        <w:textAlignment w:val="auto"/>
        <w:rPr>
          <w:rFonts w:ascii="Arial" w:hAnsi="Arial" w:cs="Arial"/>
          <w:i/>
          <w:sz w:val="20"/>
          <w:lang w:val="en-GB"/>
        </w:rPr>
      </w:pPr>
      <w:r w:rsidRPr="00454B29">
        <w:rPr>
          <w:rFonts w:ascii="Arial" w:hAnsi="Arial" w:cs="Arial"/>
          <w:sz w:val="20"/>
          <w:lang w:val="ro-RO"/>
        </w:rPr>
        <w:t>kg</w:t>
      </w:r>
      <w:r w:rsidRPr="00454B29">
        <w:rPr>
          <w:rFonts w:ascii="Arial" w:hAnsi="Arial" w:cs="Arial"/>
          <w:sz w:val="20"/>
          <w:lang w:val="ro-RO"/>
        </w:rPr>
        <w:tab/>
      </w:r>
      <w:r w:rsidRPr="00454B29">
        <w:rPr>
          <w:rFonts w:ascii="Arial" w:hAnsi="Arial" w:cs="Arial"/>
          <w:sz w:val="20"/>
          <w:lang w:val="ro-RO"/>
        </w:rPr>
        <w:tab/>
      </w:r>
      <w:r w:rsidRPr="00454B29">
        <w:rPr>
          <w:rFonts w:ascii="Arial" w:hAnsi="Arial" w:cs="Arial"/>
          <w:sz w:val="20"/>
          <w:lang w:val="ro-RO"/>
        </w:rPr>
        <w:tab/>
        <w:t>=  kilogram /</w:t>
      </w:r>
      <w:r w:rsidRPr="00454B29">
        <w:rPr>
          <w:rFonts w:ascii="Arial" w:hAnsi="Arial" w:cs="Arial"/>
          <w:sz w:val="20"/>
          <w:lang w:val="en-GB"/>
        </w:rPr>
        <w:t xml:space="preserve"> </w:t>
      </w:r>
      <w:r w:rsidRPr="00454B29">
        <w:rPr>
          <w:rFonts w:ascii="Arial" w:hAnsi="Arial" w:cs="Arial"/>
          <w:i/>
          <w:sz w:val="20"/>
          <w:lang w:val="en-GB"/>
        </w:rPr>
        <w:t>kilogram</w:t>
      </w:r>
    </w:p>
    <w:p w14:paraId="6435B38F" w14:textId="77777777" w:rsidR="00DB24DF" w:rsidRPr="00454B29" w:rsidRDefault="00DB24DF" w:rsidP="00B04096">
      <w:pPr>
        <w:tabs>
          <w:tab w:val="left" w:pos="1134"/>
        </w:tabs>
        <w:overflowPunct/>
        <w:autoSpaceDE/>
        <w:autoSpaceDN/>
        <w:adjustRightInd/>
        <w:ind w:left="540"/>
        <w:textAlignment w:val="auto"/>
        <w:rPr>
          <w:rFonts w:ascii="Arial" w:hAnsi="Arial" w:cs="Arial"/>
          <w:i/>
          <w:sz w:val="20"/>
          <w:lang w:val="pt-PT"/>
        </w:rPr>
      </w:pPr>
      <w:r w:rsidRPr="00454B29">
        <w:rPr>
          <w:rFonts w:ascii="Arial" w:hAnsi="Arial" w:cs="Arial"/>
          <w:sz w:val="20"/>
          <w:lang w:val="ro-RO"/>
        </w:rPr>
        <w:t>gr</w:t>
      </w:r>
      <w:r w:rsidRPr="00454B29">
        <w:rPr>
          <w:rFonts w:ascii="Arial" w:hAnsi="Arial" w:cs="Arial"/>
          <w:sz w:val="20"/>
          <w:lang w:val="ro-RO"/>
        </w:rPr>
        <w:tab/>
      </w:r>
      <w:r w:rsidRPr="00454B29">
        <w:rPr>
          <w:rFonts w:ascii="Arial" w:hAnsi="Arial" w:cs="Arial"/>
          <w:sz w:val="20"/>
          <w:lang w:val="ro-RO"/>
        </w:rPr>
        <w:tab/>
      </w:r>
      <w:r w:rsidRPr="00454B29">
        <w:rPr>
          <w:rFonts w:ascii="Arial" w:hAnsi="Arial" w:cs="Arial"/>
          <w:sz w:val="20"/>
          <w:lang w:val="ro-RO"/>
        </w:rPr>
        <w:tab/>
        <w:t>=  gram /</w:t>
      </w:r>
      <w:r w:rsidRPr="00454B29">
        <w:rPr>
          <w:rFonts w:ascii="Arial" w:hAnsi="Arial" w:cs="Arial"/>
          <w:sz w:val="20"/>
          <w:lang w:val="pt-PT"/>
        </w:rPr>
        <w:t xml:space="preserve"> </w:t>
      </w:r>
      <w:r w:rsidRPr="00454B29">
        <w:rPr>
          <w:rFonts w:ascii="Arial" w:hAnsi="Arial" w:cs="Arial"/>
          <w:i/>
          <w:sz w:val="20"/>
          <w:lang w:val="pt-PT"/>
        </w:rPr>
        <w:t>gram</w:t>
      </w:r>
    </w:p>
    <w:p w14:paraId="7B365980" w14:textId="77777777" w:rsidR="00DB24DF" w:rsidRPr="00454B29" w:rsidRDefault="00DB24DF" w:rsidP="00B04096">
      <w:pPr>
        <w:tabs>
          <w:tab w:val="left" w:pos="1134"/>
        </w:tabs>
        <w:overflowPunct/>
        <w:autoSpaceDE/>
        <w:autoSpaceDN/>
        <w:adjustRightInd/>
        <w:ind w:left="540"/>
        <w:textAlignment w:val="auto"/>
        <w:rPr>
          <w:rFonts w:ascii="Arial" w:hAnsi="Arial" w:cs="Arial"/>
          <w:i/>
          <w:sz w:val="20"/>
          <w:lang w:val="pt-PT"/>
        </w:rPr>
      </w:pPr>
      <w:r w:rsidRPr="00454B29">
        <w:rPr>
          <w:rFonts w:ascii="Arial" w:hAnsi="Arial" w:cs="Arial"/>
          <w:sz w:val="20"/>
          <w:lang w:val="ro-RO"/>
        </w:rPr>
        <w:t>kcal</w:t>
      </w:r>
      <w:r w:rsidRPr="00454B29">
        <w:rPr>
          <w:rFonts w:ascii="Arial" w:hAnsi="Arial" w:cs="Arial"/>
          <w:sz w:val="20"/>
          <w:lang w:val="ro-RO"/>
        </w:rPr>
        <w:tab/>
      </w:r>
      <w:r w:rsidRPr="00454B29">
        <w:rPr>
          <w:rFonts w:ascii="Arial" w:hAnsi="Arial" w:cs="Arial"/>
          <w:sz w:val="20"/>
          <w:lang w:val="ro-RO"/>
        </w:rPr>
        <w:tab/>
      </w:r>
      <w:r w:rsidRPr="00454B29">
        <w:rPr>
          <w:rFonts w:ascii="Arial" w:hAnsi="Arial" w:cs="Arial"/>
          <w:sz w:val="20"/>
          <w:lang w:val="ro-RO"/>
        </w:rPr>
        <w:tab/>
        <w:t>=  calorii /</w:t>
      </w:r>
      <w:r w:rsidRPr="00454B29">
        <w:rPr>
          <w:rFonts w:ascii="Arial" w:hAnsi="Arial" w:cs="Arial"/>
          <w:sz w:val="20"/>
          <w:lang w:val="pt-PT"/>
        </w:rPr>
        <w:t xml:space="preserve"> </w:t>
      </w:r>
      <w:r w:rsidRPr="00454B29">
        <w:rPr>
          <w:rFonts w:ascii="Arial" w:hAnsi="Arial" w:cs="Arial"/>
          <w:i/>
          <w:sz w:val="20"/>
          <w:lang w:val="pt-PT"/>
        </w:rPr>
        <w:t>calories</w:t>
      </w:r>
    </w:p>
    <w:p w14:paraId="6F147A8F" w14:textId="77777777" w:rsidR="00DB24DF" w:rsidRPr="00454B29" w:rsidRDefault="00DB24DF" w:rsidP="00B04096">
      <w:pPr>
        <w:tabs>
          <w:tab w:val="left" w:pos="1134"/>
        </w:tabs>
        <w:overflowPunct/>
        <w:autoSpaceDE/>
        <w:autoSpaceDN/>
        <w:adjustRightInd/>
        <w:textAlignment w:val="auto"/>
        <w:rPr>
          <w:rFonts w:ascii="Arial" w:hAnsi="Arial" w:cs="Arial"/>
          <w:b/>
          <w:bCs/>
          <w:sz w:val="20"/>
          <w:lang w:val="pt-PT"/>
        </w:rPr>
      </w:pPr>
    </w:p>
    <w:p w14:paraId="5C0BF650" w14:textId="77777777" w:rsidR="00DB24DF" w:rsidRPr="00454B29" w:rsidRDefault="00DB24DF" w:rsidP="00B04096">
      <w:pPr>
        <w:tabs>
          <w:tab w:val="left" w:pos="1134"/>
        </w:tabs>
        <w:overflowPunct/>
        <w:autoSpaceDE/>
        <w:autoSpaceDN/>
        <w:adjustRightInd/>
        <w:textAlignment w:val="auto"/>
        <w:rPr>
          <w:rFonts w:ascii="Arial" w:hAnsi="Arial" w:cs="Arial"/>
          <w:b/>
          <w:bCs/>
          <w:sz w:val="20"/>
          <w:lang w:val="pt-PT"/>
        </w:rPr>
      </w:pPr>
    </w:p>
    <w:p w14:paraId="7FAEB1E9" w14:textId="77777777" w:rsidR="00DB24DF" w:rsidRPr="00454B29" w:rsidRDefault="00DB24DF" w:rsidP="00B04096">
      <w:pPr>
        <w:rPr>
          <w:rFonts w:ascii="Arial" w:hAnsi="Arial" w:cs="Arial"/>
          <w:b/>
          <w:bCs/>
          <w:sz w:val="20"/>
          <w:lang w:val="pt-PT"/>
        </w:rPr>
      </w:pPr>
    </w:p>
    <w:p w14:paraId="6BEC427C" w14:textId="77777777" w:rsidR="00DB24DF" w:rsidRPr="00454B29" w:rsidRDefault="00DB24DF" w:rsidP="00B04096">
      <w:pPr>
        <w:rPr>
          <w:rFonts w:ascii="Arial" w:hAnsi="Arial" w:cs="Arial"/>
          <w:b/>
          <w:sz w:val="20"/>
          <w:lang w:val="en-GB"/>
        </w:rPr>
      </w:pPr>
      <w:proofErr w:type="spellStart"/>
      <w:r w:rsidRPr="00454B29">
        <w:rPr>
          <w:rFonts w:ascii="Arial" w:hAnsi="Arial" w:cs="Arial"/>
          <w:b/>
          <w:bCs/>
          <w:sz w:val="20"/>
          <w:lang w:val="en-US"/>
        </w:rPr>
        <w:t>Simboluri</w:t>
      </w:r>
      <w:proofErr w:type="spellEnd"/>
      <w:r w:rsidRPr="00454B29">
        <w:rPr>
          <w:rFonts w:ascii="Arial" w:hAnsi="Arial" w:cs="Arial"/>
          <w:b/>
          <w:bCs/>
          <w:sz w:val="20"/>
          <w:lang w:val="en-US"/>
        </w:rPr>
        <w:t xml:space="preserve"> </w:t>
      </w:r>
      <w:proofErr w:type="spellStart"/>
      <w:r w:rsidRPr="00454B29">
        <w:rPr>
          <w:rFonts w:ascii="Arial" w:hAnsi="Arial" w:cs="Arial"/>
          <w:b/>
          <w:bCs/>
          <w:sz w:val="20"/>
          <w:lang w:val="en-US"/>
        </w:rPr>
        <w:t>folosite</w:t>
      </w:r>
      <w:proofErr w:type="spellEnd"/>
      <w:r w:rsidRPr="00454B29">
        <w:rPr>
          <w:rFonts w:ascii="Arial" w:hAnsi="Arial" w:cs="Arial"/>
          <w:b/>
          <w:bCs/>
          <w:sz w:val="20"/>
          <w:lang w:val="en-US"/>
        </w:rPr>
        <w:t xml:space="preserve"> </w:t>
      </w:r>
      <w:r w:rsidRPr="00454B29">
        <w:rPr>
          <w:rFonts w:ascii="Arial" w:hAnsi="Arial" w:cs="Arial"/>
          <w:bCs/>
          <w:iCs/>
          <w:sz w:val="20"/>
          <w:lang w:val="en-US"/>
        </w:rPr>
        <w:t>/</w:t>
      </w:r>
      <w:r w:rsidRPr="00454B29">
        <w:rPr>
          <w:rFonts w:ascii="Arial" w:hAnsi="Arial" w:cs="Arial"/>
          <w:bCs/>
          <w:i/>
          <w:sz w:val="20"/>
          <w:lang w:val="en-US"/>
        </w:rPr>
        <w:t xml:space="preserve"> </w:t>
      </w:r>
      <w:r w:rsidRPr="00454B29">
        <w:rPr>
          <w:rFonts w:ascii="Arial" w:hAnsi="Arial" w:cs="Arial"/>
          <w:i/>
          <w:sz w:val="20"/>
          <w:lang w:val="en-GB"/>
        </w:rPr>
        <w:t>Symbols</w:t>
      </w:r>
      <w:r w:rsidRPr="00454B29">
        <w:rPr>
          <w:lang w:val="en-US"/>
        </w:rPr>
        <w:t xml:space="preserve"> </w:t>
      </w:r>
      <w:r w:rsidRPr="00454B29">
        <w:rPr>
          <w:rFonts w:ascii="Arial" w:hAnsi="Arial" w:cs="Arial"/>
          <w:i/>
          <w:sz w:val="20"/>
          <w:lang w:val="en-GB"/>
        </w:rPr>
        <w:t>used</w:t>
      </w:r>
      <w:r w:rsidRPr="00454B29">
        <w:rPr>
          <w:rFonts w:ascii="Arial" w:hAnsi="Arial" w:cs="Arial"/>
          <w:bCs/>
          <w:i/>
          <w:iCs/>
          <w:sz w:val="20"/>
          <w:lang w:val="en-US"/>
        </w:rPr>
        <w:t>:</w:t>
      </w:r>
    </w:p>
    <w:p w14:paraId="61BF7F36" w14:textId="77777777" w:rsidR="00DB24DF" w:rsidRPr="00454B29" w:rsidRDefault="00DB24DF" w:rsidP="00B04096">
      <w:pPr>
        <w:pStyle w:val="BlockText"/>
        <w:ind w:left="360" w:right="0" w:hanging="360"/>
        <w:rPr>
          <w:rFonts w:cs="Arial"/>
          <w:b/>
          <w:bCs/>
          <w:sz w:val="20"/>
        </w:rPr>
      </w:pPr>
    </w:p>
    <w:p w14:paraId="0483D825" w14:textId="0B1F6E8B" w:rsidR="00E701DA" w:rsidRPr="00454B29" w:rsidRDefault="00DB24DF" w:rsidP="006D4FC4">
      <w:pPr>
        <w:numPr>
          <w:ilvl w:val="0"/>
          <w:numId w:val="16"/>
        </w:numPr>
        <w:tabs>
          <w:tab w:val="clear" w:pos="720"/>
          <w:tab w:val="left" w:pos="1134"/>
          <w:tab w:val="num" w:pos="1418"/>
        </w:tabs>
        <w:overflowPunct/>
        <w:autoSpaceDE/>
        <w:autoSpaceDN/>
        <w:adjustRightInd/>
        <w:ind w:left="0" w:firstLine="540"/>
        <w:textAlignment w:val="auto"/>
        <w:rPr>
          <w:rFonts w:ascii="Arial" w:hAnsi="Arial" w:cs="Arial"/>
          <w:sz w:val="20"/>
          <w:lang w:val="ro-RO"/>
        </w:rPr>
      </w:pPr>
      <w:r w:rsidRPr="00454B29">
        <w:rPr>
          <w:rFonts w:ascii="Arial" w:hAnsi="Arial" w:cs="Arial"/>
          <w:sz w:val="20"/>
          <w:lang w:val="ro-RO"/>
        </w:rPr>
        <w:t xml:space="preserve">=  </w:t>
      </w:r>
      <w:r w:rsidR="0076163C" w:rsidRPr="00454B29">
        <w:rPr>
          <w:rFonts w:ascii="Arial" w:hAnsi="Arial" w:cs="Arial"/>
          <w:sz w:val="20"/>
          <w:lang w:val="ro-RO"/>
        </w:rPr>
        <w:t>magnitudine zero</w:t>
      </w:r>
      <w:r w:rsidR="0076163C" w:rsidRPr="00454B29">
        <w:rPr>
          <w:rFonts w:ascii="Arial" w:hAnsi="Arial" w:cs="Arial"/>
          <w:sz w:val="20"/>
          <w:lang w:val="en-US"/>
        </w:rPr>
        <w:t xml:space="preserve"> </w:t>
      </w:r>
      <w:r w:rsidRPr="00454B29">
        <w:rPr>
          <w:rFonts w:ascii="Arial" w:hAnsi="Arial" w:cs="Arial"/>
          <w:sz w:val="20"/>
          <w:lang w:val="ro-RO"/>
        </w:rPr>
        <w:t>/</w:t>
      </w:r>
      <w:r w:rsidRPr="00454B29">
        <w:rPr>
          <w:rFonts w:ascii="Arial" w:hAnsi="Arial" w:cs="Arial"/>
          <w:sz w:val="20"/>
          <w:lang w:val="en-GB"/>
        </w:rPr>
        <w:t xml:space="preserve"> </w:t>
      </w:r>
      <w:r w:rsidR="0076163C" w:rsidRPr="00454B29">
        <w:rPr>
          <w:rFonts w:ascii="Arial" w:hAnsi="Arial" w:cs="Arial"/>
          <w:i/>
          <w:sz w:val="20"/>
          <w:lang w:val="en-GB"/>
        </w:rPr>
        <w:t>magnitude</w:t>
      </w:r>
      <w:r w:rsidR="00313B1D" w:rsidRPr="00454B29">
        <w:rPr>
          <w:rFonts w:ascii="Arial" w:hAnsi="Arial" w:cs="Arial"/>
          <w:i/>
          <w:sz w:val="20"/>
          <w:lang w:val="en-GB"/>
        </w:rPr>
        <w:t xml:space="preserve"> zero</w:t>
      </w:r>
    </w:p>
    <w:p w14:paraId="15ED8A47" w14:textId="4B84734D" w:rsidR="00E701DA" w:rsidRPr="00454B29" w:rsidRDefault="00E701DA" w:rsidP="00313B1D">
      <w:pPr>
        <w:tabs>
          <w:tab w:val="left" w:pos="1134"/>
        </w:tabs>
        <w:overflowPunct/>
        <w:autoSpaceDE/>
        <w:autoSpaceDN/>
        <w:adjustRightInd/>
        <w:ind w:left="540"/>
        <w:textAlignment w:val="auto"/>
        <w:rPr>
          <w:rFonts w:ascii="Arial" w:hAnsi="Arial" w:cs="Arial"/>
          <w:iCs/>
          <w:sz w:val="20"/>
          <w:lang w:val="en-GB"/>
        </w:rPr>
      </w:pPr>
      <w:r w:rsidRPr="00454B29">
        <w:rPr>
          <w:rFonts w:ascii="Arial" w:hAnsi="Arial" w:cs="Arial"/>
          <w:sz w:val="20"/>
          <w:lang w:val="ro-RO"/>
        </w:rPr>
        <w:t>0</w:t>
      </w:r>
      <w:r w:rsidR="00313B1D" w:rsidRPr="00454B29">
        <w:rPr>
          <w:rFonts w:ascii="Arial" w:hAnsi="Arial" w:cs="Arial"/>
          <w:sz w:val="20"/>
          <w:lang w:val="ro-RO"/>
        </w:rPr>
        <w:tab/>
        <w:t>=</w:t>
      </w:r>
      <w:r w:rsidRPr="00454B29">
        <w:rPr>
          <w:rFonts w:ascii="Arial" w:hAnsi="Arial" w:cs="Arial"/>
          <w:sz w:val="20"/>
          <w:lang w:val="ro-RO"/>
        </w:rPr>
        <w:t xml:space="preserve"> valoare mai mică decât  0,5 / magnitude less than 0,5</w:t>
      </w:r>
    </w:p>
    <w:p w14:paraId="2510665A" w14:textId="2A626065" w:rsidR="00DB24DF" w:rsidRPr="00454B29" w:rsidRDefault="00E701DA" w:rsidP="00313B1D">
      <w:pPr>
        <w:tabs>
          <w:tab w:val="left" w:pos="1134"/>
          <w:tab w:val="num" w:pos="1418"/>
        </w:tabs>
        <w:overflowPunct/>
        <w:autoSpaceDE/>
        <w:autoSpaceDN/>
        <w:adjustRightInd/>
        <w:ind w:left="540"/>
        <w:textAlignment w:val="auto"/>
        <w:rPr>
          <w:rFonts w:ascii="Arial" w:hAnsi="Arial" w:cs="Arial"/>
          <w:iCs/>
          <w:sz w:val="20"/>
          <w:lang w:val="en-GB"/>
        </w:rPr>
      </w:pPr>
      <w:r w:rsidRPr="00454B29">
        <w:rPr>
          <w:rFonts w:ascii="Arial" w:hAnsi="Arial" w:cs="Arial"/>
          <w:sz w:val="20"/>
          <w:lang w:val="ro-RO"/>
        </w:rPr>
        <w:t>0,0</w:t>
      </w:r>
      <w:r w:rsidR="00313B1D" w:rsidRPr="00454B29">
        <w:rPr>
          <w:rFonts w:ascii="Arial" w:hAnsi="Arial" w:cs="Arial"/>
          <w:sz w:val="20"/>
          <w:lang w:val="ro-RO"/>
        </w:rPr>
        <w:tab/>
        <w:t>=</w:t>
      </w:r>
      <w:r w:rsidRPr="00454B29">
        <w:rPr>
          <w:rFonts w:ascii="Arial" w:hAnsi="Arial" w:cs="Arial"/>
          <w:sz w:val="20"/>
          <w:lang w:val="ro-RO"/>
        </w:rPr>
        <w:t xml:space="preserve"> valoare mai mică decât 0,05 / magnitude less than 0,05</w:t>
      </w:r>
    </w:p>
    <w:p w14:paraId="01334944" w14:textId="77777777" w:rsidR="00DB24DF" w:rsidRPr="00454B29" w:rsidRDefault="00DB24DF" w:rsidP="00B04096">
      <w:pPr>
        <w:tabs>
          <w:tab w:val="left" w:pos="1134"/>
          <w:tab w:val="num" w:pos="1418"/>
        </w:tabs>
        <w:rPr>
          <w:rFonts w:ascii="Arial" w:hAnsi="Arial" w:cs="Arial"/>
          <w:iCs/>
          <w:sz w:val="20"/>
          <w:lang w:val="ro-RO"/>
        </w:rPr>
      </w:pPr>
    </w:p>
    <w:p w14:paraId="4862A36D" w14:textId="77777777" w:rsidR="00DB24DF" w:rsidRPr="00454B29" w:rsidRDefault="00DB24DF" w:rsidP="00B04096">
      <w:pPr>
        <w:tabs>
          <w:tab w:val="left" w:pos="1134"/>
          <w:tab w:val="num" w:pos="1418"/>
        </w:tabs>
        <w:rPr>
          <w:rFonts w:ascii="Arial" w:hAnsi="Arial" w:cs="Arial"/>
          <w:iCs/>
          <w:sz w:val="20"/>
          <w:lang w:val="ro-RO"/>
        </w:rPr>
      </w:pPr>
    </w:p>
    <w:p w14:paraId="278E5C85" w14:textId="77777777" w:rsidR="00DB24DF" w:rsidRPr="00454B29" w:rsidRDefault="00DB24DF" w:rsidP="00B04096">
      <w:pPr>
        <w:tabs>
          <w:tab w:val="left" w:pos="1134"/>
          <w:tab w:val="num" w:pos="1418"/>
        </w:tabs>
        <w:rPr>
          <w:rFonts w:ascii="Arial" w:hAnsi="Arial" w:cs="Arial"/>
          <w:bCs/>
          <w:sz w:val="20"/>
          <w:lang w:val="en-US"/>
        </w:rPr>
      </w:pPr>
      <w:r w:rsidRPr="00454B29">
        <w:rPr>
          <w:rFonts w:ascii="Arial" w:hAnsi="Arial" w:cs="Arial"/>
          <w:b/>
          <w:sz w:val="20"/>
          <w:lang w:val="en-US"/>
        </w:rPr>
        <w:t xml:space="preserve">Notă / </w:t>
      </w:r>
      <w:r w:rsidRPr="00454B29">
        <w:rPr>
          <w:rFonts w:ascii="Arial" w:hAnsi="Arial" w:cs="Arial"/>
          <w:i/>
          <w:sz w:val="20"/>
          <w:lang w:val="en-US"/>
        </w:rPr>
        <w:t>Note</w:t>
      </w:r>
      <w:r w:rsidRPr="00454B29">
        <w:rPr>
          <w:rFonts w:ascii="Arial" w:hAnsi="Arial" w:cs="Arial"/>
          <w:b/>
          <w:sz w:val="20"/>
          <w:lang w:val="en-US"/>
        </w:rPr>
        <w:t>:</w:t>
      </w:r>
    </w:p>
    <w:p w14:paraId="1B80113E" w14:textId="77777777" w:rsidR="00DB24DF" w:rsidRPr="00454B29" w:rsidRDefault="00DB24DF" w:rsidP="00B04096">
      <w:pPr>
        <w:suppressAutoHyphens/>
        <w:ind w:firstLine="360"/>
        <w:jc w:val="both"/>
        <w:rPr>
          <w:rFonts w:ascii="Arial" w:eastAsia="Batang" w:hAnsi="Arial" w:cs="Arial"/>
          <w:sz w:val="20"/>
          <w:lang w:val="ro-RO"/>
        </w:rPr>
      </w:pPr>
    </w:p>
    <w:p w14:paraId="1B223BF9" w14:textId="0F5A253B" w:rsidR="00DB24DF" w:rsidRPr="00454B29" w:rsidRDefault="00DB24DF" w:rsidP="00B04096">
      <w:pPr>
        <w:suppressAutoHyphens/>
        <w:ind w:firstLine="360"/>
        <w:jc w:val="both"/>
        <w:rPr>
          <w:rFonts w:ascii="Arial" w:eastAsia="Batang" w:hAnsi="Arial" w:cs="Arial"/>
          <w:sz w:val="20"/>
          <w:lang w:val="ro-RO"/>
        </w:rPr>
      </w:pPr>
      <w:r w:rsidRPr="00454B29">
        <w:rPr>
          <w:rFonts w:ascii="Arial" w:eastAsia="Batang" w:hAnsi="Arial" w:cs="Arial"/>
          <w:sz w:val="20"/>
          <w:lang w:val="ro-RO"/>
        </w:rPr>
        <w:t xml:space="preserve">În unele cazuri pot apărea </w:t>
      </w:r>
      <w:r w:rsidR="000D532B" w:rsidRPr="00454B29">
        <w:rPr>
          <w:rFonts w:ascii="Arial" w:eastAsia="Batang" w:hAnsi="Arial" w:cs="Arial"/>
          <w:sz w:val="20"/>
          <w:lang w:val="ro-RO"/>
        </w:rPr>
        <w:t>discrepanțe</w:t>
      </w:r>
      <w:r w:rsidRPr="00454B29">
        <w:rPr>
          <w:rFonts w:ascii="Arial" w:eastAsia="Batang" w:hAnsi="Arial" w:cs="Arial"/>
          <w:sz w:val="20"/>
          <w:lang w:val="ro-RO"/>
        </w:rPr>
        <w:t xml:space="preserve"> ne</w:t>
      </w:r>
      <w:r w:rsidR="009B0692" w:rsidRPr="00454B29">
        <w:rPr>
          <w:rFonts w:ascii="Arial" w:eastAsia="Batang" w:hAnsi="Arial" w:cs="Arial"/>
          <w:sz w:val="20"/>
          <w:lang w:val="ro-RO"/>
        </w:rPr>
        <w:t>semnificative</w:t>
      </w:r>
      <w:r w:rsidRPr="00454B29">
        <w:rPr>
          <w:rFonts w:ascii="Arial" w:eastAsia="Batang" w:hAnsi="Arial" w:cs="Arial"/>
          <w:sz w:val="20"/>
          <w:lang w:val="ro-RO"/>
        </w:rPr>
        <w:t xml:space="preserve"> între totalurile indicate şi sumele componente incluse, fapt ce se explică prin rotunjirea datelor.</w:t>
      </w:r>
    </w:p>
    <w:p w14:paraId="0B638362" w14:textId="77777777" w:rsidR="00DB24DF" w:rsidRPr="00454B29" w:rsidRDefault="00DB24DF" w:rsidP="00B04096">
      <w:pPr>
        <w:suppressAutoHyphens/>
        <w:ind w:firstLine="360"/>
        <w:jc w:val="both"/>
        <w:rPr>
          <w:rFonts w:ascii="Arial" w:hAnsi="Arial" w:cs="Arial"/>
          <w:i/>
          <w:sz w:val="20"/>
          <w:lang w:val="en-GB"/>
        </w:rPr>
      </w:pPr>
      <w:r w:rsidRPr="00454B29">
        <w:rPr>
          <w:rFonts w:ascii="Arial" w:eastAsia="Batang" w:hAnsi="Arial" w:cs="Arial"/>
          <w:i/>
          <w:sz w:val="20"/>
          <w:lang w:val="ro-RO"/>
        </w:rPr>
        <w:t>In some cases, there may occur insignificant discrepancies between the totals and corresponding sums of the components, fact that could be explained by data approximation.</w:t>
      </w:r>
    </w:p>
    <w:p w14:paraId="73F24575" w14:textId="03B4001D" w:rsidR="00F84F8C" w:rsidRPr="00454B29" w:rsidRDefault="00DB24DF" w:rsidP="00B04096">
      <w:pPr>
        <w:spacing w:before="120"/>
        <w:jc w:val="center"/>
        <w:rPr>
          <w:rFonts w:ascii="Arial" w:hAnsi="Arial"/>
          <w:b/>
          <w:sz w:val="20"/>
          <w:lang w:val="en-GB"/>
        </w:rPr>
      </w:pPr>
      <w:r w:rsidRPr="00454B29">
        <w:rPr>
          <w:rFonts w:ascii="Arial" w:hAnsi="Arial" w:cs="Arial"/>
          <w:b/>
          <w:sz w:val="20"/>
          <w:lang w:val="en-GB"/>
        </w:rPr>
        <w:br w:type="page"/>
      </w:r>
    </w:p>
    <w:p w14:paraId="51DD1AF2" w14:textId="2B750887" w:rsidR="00DF7355" w:rsidRPr="00454B29" w:rsidRDefault="00DF7355" w:rsidP="00B04096">
      <w:pPr>
        <w:pStyle w:val="Heading7"/>
        <w:rPr>
          <w:sz w:val="28"/>
          <w:szCs w:val="28"/>
          <w:lang w:val="en-GB"/>
        </w:rPr>
      </w:pPr>
      <w:r w:rsidRPr="00454B29">
        <w:rPr>
          <w:sz w:val="28"/>
          <w:szCs w:val="28"/>
          <w:lang w:val="en-GB"/>
        </w:rPr>
        <w:lastRenderedPageBreak/>
        <w:t>C</w:t>
      </w:r>
      <w:r w:rsidR="0097225B" w:rsidRPr="00454B29">
        <w:rPr>
          <w:sz w:val="28"/>
          <w:szCs w:val="28"/>
          <w:lang w:val="en-GB"/>
        </w:rPr>
        <w:t>uprins</w:t>
      </w:r>
    </w:p>
    <w:p w14:paraId="2A5FA629" w14:textId="2FC5C29F" w:rsidR="00DF7355" w:rsidRPr="00454B29" w:rsidRDefault="00DF7355" w:rsidP="00B04096">
      <w:pPr>
        <w:jc w:val="center"/>
        <w:rPr>
          <w:rFonts w:ascii="Arial" w:hAnsi="Arial"/>
          <w:bCs/>
          <w:i/>
          <w:sz w:val="28"/>
          <w:szCs w:val="28"/>
          <w:lang w:val="en-GB"/>
        </w:rPr>
      </w:pPr>
      <w:r w:rsidRPr="00454B29">
        <w:rPr>
          <w:rFonts w:ascii="Arial" w:hAnsi="Arial"/>
          <w:bCs/>
          <w:i/>
          <w:sz w:val="28"/>
          <w:szCs w:val="28"/>
          <w:lang w:val="en-GB"/>
        </w:rPr>
        <w:t>C</w:t>
      </w:r>
      <w:r w:rsidR="0097225B" w:rsidRPr="00454B29">
        <w:rPr>
          <w:rFonts w:ascii="Arial" w:hAnsi="Arial"/>
          <w:bCs/>
          <w:i/>
          <w:sz w:val="28"/>
          <w:szCs w:val="28"/>
          <w:lang w:val="en-GB"/>
        </w:rPr>
        <w:t>ontent</w:t>
      </w:r>
    </w:p>
    <w:p w14:paraId="32762A1E" w14:textId="77777777" w:rsidR="00640809" w:rsidRPr="00454B29" w:rsidRDefault="00640809" w:rsidP="00B04096">
      <w:pPr>
        <w:jc w:val="center"/>
        <w:rPr>
          <w:rFonts w:ascii="Arial" w:hAnsi="Arial"/>
          <w:b/>
          <w:i/>
          <w:sz w:val="28"/>
          <w:szCs w:val="28"/>
          <w:lang w:val="en-GB"/>
        </w:rPr>
      </w:pPr>
    </w:p>
    <w:tbl>
      <w:tblPr>
        <w:tblW w:w="0" w:type="auto"/>
        <w:tblLook w:val="04A0" w:firstRow="1" w:lastRow="0" w:firstColumn="1" w:lastColumn="0" w:noHBand="0" w:noVBand="1"/>
      </w:tblPr>
      <w:tblGrid>
        <w:gridCol w:w="9482"/>
        <w:gridCol w:w="601"/>
      </w:tblGrid>
      <w:tr w:rsidR="004870EE" w:rsidRPr="00454B29" w14:paraId="59AADDAB" w14:textId="77777777" w:rsidTr="00045426">
        <w:tc>
          <w:tcPr>
            <w:tcW w:w="9482" w:type="dxa"/>
          </w:tcPr>
          <w:p w14:paraId="7A3A95B7" w14:textId="199B0736" w:rsidR="004870EE" w:rsidRPr="00454B29" w:rsidRDefault="0073483B" w:rsidP="00B04096">
            <w:pPr>
              <w:pStyle w:val="Heading1"/>
              <w:spacing w:after="120"/>
              <w:jc w:val="both"/>
              <w:rPr>
                <w:rFonts w:ascii="Arial" w:hAnsi="Arial"/>
                <w:b/>
                <w:i w:val="0"/>
                <w:sz w:val="20"/>
                <w:lang w:val="en-GB"/>
              </w:rPr>
            </w:pPr>
            <w:r w:rsidRPr="00454B29">
              <w:rPr>
                <w:rFonts w:ascii="Arial" w:hAnsi="Arial"/>
                <w:b/>
                <w:i w:val="0"/>
                <w:sz w:val="20"/>
                <w:lang w:val="en-GB"/>
              </w:rPr>
              <w:t xml:space="preserve">I. </w:t>
            </w:r>
            <w:proofErr w:type="spellStart"/>
            <w:r w:rsidR="00BD7F3F" w:rsidRPr="00454B29">
              <w:rPr>
                <w:rFonts w:ascii="Arial" w:hAnsi="Arial"/>
                <w:b/>
                <w:i w:val="0"/>
                <w:sz w:val="20"/>
                <w:lang w:val="en-GB"/>
              </w:rPr>
              <w:t>A</w:t>
            </w:r>
            <w:r w:rsidR="0097225B" w:rsidRPr="00454B29">
              <w:rPr>
                <w:rFonts w:ascii="Arial" w:hAnsi="Arial"/>
                <w:b/>
                <w:i w:val="0"/>
                <w:sz w:val="20"/>
                <w:lang w:val="en-GB"/>
              </w:rPr>
              <w:t>specte</w:t>
            </w:r>
            <w:proofErr w:type="spellEnd"/>
            <w:r w:rsidR="0097225B" w:rsidRPr="00454B29">
              <w:rPr>
                <w:rFonts w:ascii="Arial" w:hAnsi="Arial"/>
                <w:b/>
                <w:i w:val="0"/>
                <w:sz w:val="20"/>
                <w:lang w:val="en-GB"/>
              </w:rPr>
              <w:t xml:space="preserve"> </w:t>
            </w:r>
            <w:proofErr w:type="spellStart"/>
            <w:r w:rsidR="0097225B" w:rsidRPr="00454B29">
              <w:rPr>
                <w:rFonts w:ascii="Arial" w:hAnsi="Arial"/>
                <w:b/>
                <w:i w:val="0"/>
                <w:sz w:val="20"/>
                <w:lang w:val="en-GB"/>
              </w:rPr>
              <w:t>metodologice</w:t>
            </w:r>
            <w:proofErr w:type="spellEnd"/>
            <w:r w:rsidR="0097225B" w:rsidRPr="00454B29">
              <w:rPr>
                <w:rFonts w:ascii="Arial" w:hAnsi="Arial"/>
                <w:b/>
                <w:i w:val="0"/>
                <w:sz w:val="20"/>
                <w:lang w:val="en-GB"/>
              </w:rPr>
              <w:t xml:space="preserve"> </w:t>
            </w:r>
            <w:r w:rsidR="00A72450" w:rsidRPr="00454B29">
              <w:rPr>
                <w:rFonts w:ascii="Arial" w:hAnsi="Arial"/>
                <w:i w:val="0"/>
                <w:sz w:val="20"/>
                <w:lang w:val="en-GB"/>
              </w:rPr>
              <w:t>…</w:t>
            </w:r>
            <w:r w:rsidR="0097225B" w:rsidRPr="00454B29">
              <w:rPr>
                <w:rFonts w:ascii="Arial" w:hAnsi="Arial"/>
                <w:i w:val="0"/>
                <w:sz w:val="20"/>
                <w:lang w:val="en-GB"/>
              </w:rPr>
              <w:t>……</w:t>
            </w:r>
            <w:r w:rsidR="00A72450" w:rsidRPr="00454B29">
              <w:rPr>
                <w:rFonts w:ascii="Arial" w:hAnsi="Arial"/>
                <w:i w:val="0"/>
                <w:sz w:val="20"/>
                <w:lang w:val="en-GB"/>
              </w:rPr>
              <w:t>……</w:t>
            </w:r>
            <w:r w:rsidR="0097225B" w:rsidRPr="00454B29">
              <w:rPr>
                <w:rFonts w:ascii="Arial" w:hAnsi="Arial"/>
                <w:i w:val="0"/>
                <w:sz w:val="20"/>
                <w:lang w:val="en-GB"/>
              </w:rPr>
              <w:t>..</w:t>
            </w:r>
            <w:r w:rsidR="00A72450" w:rsidRPr="00454B29">
              <w:rPr>
                <w:rFonts w:ascii="Arial" w:hAnsi="Arial"/>
                <w:i w:val="0"/>
                <w:sz w:val="20"/>
                <w:lang w:val="en-GB"/>
              </w:rPr>
              <w:t>…</w:t>
            </w:r>
            <w:r w:rsidR="0097225B" w:rsidRPr="00454B29">
              <w:rPr>
                <w:rFonts w:ascii="Arial" w:hAnsi="Arial"/>
                <w:i w:val="0"/>
                <w:sz w:val="20"/>
                <w:lang w:val="en-GB"/>
              </w:rPr>
              <w:t>.</w:t>
            </w:r>
            <w:r w:rsidR="00A72450" w:rsidRPr="00454B29">
              <w:rPr>
                <w:rFonts w:ascii="Arial" w:hAnsi="Arial"/>
                <w:i w:val="0"/>
                <w:sz w:val="20"/>
                <w:lang w:val="en-GB"/>
              </w:rPr>
              <w:t>……………</w:t>
            </w:r>
            <w:r w:rsidR="00BD7F3F" w:rsidRPr="00454B29">
              <w:rPr>
                <w:rFonts w:ascii="Arial" w:hAnsi="Arial"/>
                <w:i w:val="0"/>
                <w:sz w:val="20"/>
                <w:lang w:val="en-GB"/>
              </w:rPr>
              <w:t>…………..</w:t>
            </w:r>
            <w:r w:rsidR="00A72450" w:rsidRPr="00454B29">
              <w:rPr>
                <w:rFonts w:ascii="Arial" w:hAnsi="Arial"/>
                <w:i w:val="0"/>
                <w:sz w:val="20"/>
                <w:lang w:val="en-GB"/>
              </w:rPr>
              <w:t>……………………………………………….</w:t>
            </w:r>
          </w:p>
        </w:tc>
        <w:tc>
          <w:tcPr>
            <w:tcW w:w="601" w:type="dxa"/>
          </w:tcPr>
          <w:p w14:paraId="348E7EFF" w14:textId="7E434C8C" w:rsidR="004870EE" w:rsidRPr="00454B29" w:rsidRDefault="00313B1D" w:rsidP="00B04096">
            <w:pPr>
              <w:pStyle w:val="Heading1"/>
              <w:spacing w:after="120"/>
              <w:jc w:val="both"/>
              <w:rPr>
                <w:rFonts w:ascii="Arial" w:hAnsi="Arial"/>
                <w:b/>
                <w:i w:val="0"/>
                <w:sz w:val="20"/>
                <w:lang w:val="en-GB"/>
              </w:rPr>
            </w:pPr>
            <w:r w:rsidRPr="00454B29">
              <w:rPr>
                <w:rFonts w:ascii="Arial" w:hAnsi="Arial"/>
                <w:b/>
                <w:i w:val="0"/>
                <w:sz w:val="20"/>
                <w:lang w:val="en-GB"/>
              </w:rPr>
              <w:t>6</w:t>
            </w:r>
          </w:p>
        </w:tc>
      </w:tr>
      <w:tr w:rsidR="004870EE" w:rsidRPr="00454B29" w14:paraId="493ECF73" w14:textId="77777777" w:rsidTr="00045426">
        <w:tc>
          <w:tcPr>
            <w:tcW w:w="9482" w:type="dxa"/>
          </w:tcPr>
          <w:p w14:paraId="0B06CB95" w14:textId="185F4306" w:rsidR="004870EE" w:rsidRPr="00454B29" w:rsidRDefault="0073483B" w:rsidP="00B04096">
            <w:pPr>
              <w:pStyle w:val="Heading1"/>
              <w:spacing w:after="120"/>
              <w:jc w:val="both"/>
              <w:rPr>
                <w:rFonts w:ascii="Arial" w:hAnsi="Arial"/>
                <w:i w:val="0"/>
                <w:sz w:val="20"/>
                <w:lang w:val="en-GB"/>
              </w:rPr>
            </w:pPr>
            <w:r w:rsidRPr="00454B29">
              <w:rPr>
                <w:rFonts w:ascii="Arial" w:hAnsi="Arial"/>
                <w:sz w:val="20"/>
                <w:lang w:val="en-GB"/>
              </w:rPr>
              <w:t xml:space="preserve">I. </w:t>
            </w:r>
            <w:proofErr w:type="spellStart"/>
            <w:r w:rsidR="00BD7F3F" w:rsidRPr="00454B29">
              <w:rPr>
                <w:rFonts w:ascii="Arial" w:hAnsi="Arial"/>
                <w:sz w:val="20"/>
                <w:lang w:val="en-GB"/>
              </w:rPr>
              <w:t>M</w:t>
            </w:r>
            <w:r w:rsidR="0097225B" w:rsidRPr="00454B29">
              <w:rPr>
                <w:rFonts w:ascii="Arial" w:hAnsi="Arial"/>
                <w:sz w:val="20"/>
                <w:lang w:val="en-GB"/>
              </w:rPr>
              <w:t>etodological</w:t>
            </w:r>
            <w:proofErr w:type="spellEnd"/>
            <w:r w:rsidR="0097225B" w:rsidRPr="00454B29">
              <w:rPr>
                <w:rFonts w:ascii="Arial" w:hAnsi="Arial"/>
                <w:sz w:val="20"/>
                <w:lang w:val="en-GB"/>
              </w:rPr>
              <w:t xml:space="preserve"> aspects </w:t>
            </w:r>
            <w:r w:rsidR="00A72450" w:rsidRPr="00454B29">
              <w:rPr>
                <w:rFonts w:ascii="Arial" w:hAnsi="Arial"/>
                <w:i w:val="0"/>
                <w:sz w:val="20"/>
                <w:lang w:val="en-GB"/>
              </w:rPr>
              <w:t>…</w:t>
            </w:r>
            <w:r w:rsidR="0097225B" w:rsidRPr="00454B29">
              <w:rPr>
                <w:rFonts w:ascii="Arial" w:hAnsi="Arial"/>
                <w:i w:val="0"/>
                <w:sz w:val="20"/>
                <w:lang w:val="en-GB"/>
              </w:rPr>
              <w:t>…………..</w:t>
            </w:r>
            <w:r w:rsidR="00A72450" w:rsidRPr="00454B29">
              <w:rPr>
                <w:rFonts w:ascii="Arial" w:hAnsi="Arial"/>
                <w:i w:val="0"/>
                <w:sz w:val="20"/>
                <w:lang w:val="en-GB"/>
              </w:rPr>
              <w:t>…</w:t>
            </w:r>
            <w:r w:rsidR="0097225B" w:rsidRPr="00454B29">
              <w:rPr>
                <w:rFonts w:ascii="Arial" w:hAnsi="Arial"/>
                <w:i w:val="0"/>
                <w:sz w:val="20"/>
                <w:lang w:val="en-GB"/>
              </w:rPr>
              <w:t>.</w:t>
            </w:r>
            <w:r w:rsidR="00A72450" w:rsidRPr="00454B29">
              <w:rPr>
                <w:rFonts w:ascii="Arial" w:hAnsi="Arial"/>
                <w:i w:val="0"/>
                <w:sz w:val="20"/>
                <w:lang w:val="en-GB"/>
              </w:rPr>
              <w:t>……………………</w:t>
            </w:r>
            <w:r w:rsidR="00BD7F3F" w:rsidRPr="00454B29">
              <w:rPr>
                <w:rFonts w:ascii="Arial" w:hAnsi="Arial"/>
                <w:i w:val="0"/>
                <w:sz w:val="20"/>
                <w:lang w:val="en-GB"/>
              </w:rPr>
              <w:t>…….</w:t>
            </w:r>
            <w:r w:rsidRPr="00454B29">
              <w:rPr>
                <w:rFonts w:ascii="Arial" w:hAnsi="Arial"/>
                <w:i w:val="0"/>
                <w:sz w:val="20"/>
                <w:lang w:val="en-GB"/>
              </w:rPr>
              <w:t>……………………………</w:t>
            </w:r>
            <w:r w:rsidR="00A72450" w:rsidRPr="00454B29">
              <w:rPr>
                <w:rFonts w:ascii="Arial" w:hAnsi="Arial"/>
                <w:i w:val="0"/>
                <w:sz w:val="20"/>
                <w:lang w:val="en-GB"/>
              </w:rPr>
              <w:t>………………….</w:t>
            </w:r>
          </w:p>
        </w:tc>
        <w:tc>
          <w:tcPr>
            <w:tcW w:w="601" w:type="dxa"/>
          </w:tcPr>
          <w:p w14:paraId="1EBCBA2B" w14:textId="079C1290" w:rsidR="004870EE" w:rsidRPr="00454B29" w:rsidRDefault="00313B1D" w:rsidP="00B04096">
            <w:pPr>
              <w:pStyle w:val="Heading1"/>
              <w:spacing w:after="120"/>
              <w:jc w:val="both"/>
              <w:rPr>
                <w:rFonts w:ascii="Arial" w:hAnsi="Arial"/>
                <w:b/>
                <w:i w:val="0"/>
                <w:sz w:val="20"/>
                <w:lang w:val="en-GB"/>
              </w:rPr>
            </w:pPr>
            <w:r w:rsidRPr="00454B29">
              <w:rPr>
                <w:rFonts w:ascii="Arial" w:hAnsi="Arial"/>
                <w:b/>
                <w:i w:val="0"/>
                <w:sz w:val="20"/>
                <w:lang w:val="en-GB"/>
              </w:rPr>
              <w:t>8</w:t>
            </w:r>
          </w:p>
        </w:tc>
      </w:tr>
      <w:tr w:rsidR="004870EE" w:rsidRPr="00454B29" w14:paraId="08EF28FE" w14:textId="77777777" w:rsidTr="00045426">
        <w:tc>
          <w:tcPr>
            <w:tcW w:w="9482" w:type="dxa"/>
          </w:tcPr>
          <w:p w14:paraId="09A941BA" w14:textId="1D97E2D6" w:rsidR="004870EE" w:rsidRPr="00454B29" w:rsidRDefault="0073483B" w:rsidP="00B04096">
            <w:pPr>
              <w:pStyle w:val="Heading1"/>
              <w:spacing w:after="120"/>
              <w:jc w:val="both"/>
              <w:rPr>
                <w:rFonts w:ascii="Arial" w:hAnsi="Arial"/>
                <w:i w:val="0"/>
                <w:sz w:val="20"/>
                <w:lang w:val="pt-PT"/>
              </w:rPr>
            </w:pPr>
            <w:r w:rsidRPr="00454B29">
              <w:rPr>
                <w:rFonts w:ascii="Arial" w:hAnsi="Arial"/>
                <w:b/>
                <w:i w:val="0"/>
                <w:sz w:val="20"/>
                <w:lang w:val="pt-PT"/>
              </w:rPr>
              <w:t xml:space="preserve">II. </w:t>
            </w:r>
            <w:r w:rsidR="00D77F2A" w:rsidRPr="00454B29">
              <w:rPr>
                <w:rFonts w:ascii="Arial" w:hAnsi="Arial"/>
                <w:b/>
                <w:i w:val="0"/>
                <w:sz w:val="20"/>
                <w:lang w:val="pt-PT"/>
              </w:rPr>
              <w:t>C</w:t>
            </w:r>
            <w:r w:rsidR="0097225B" w:rsidRPr="00454B29">
              <w:rPr>
                <w:rFonts w:ascii="Arial" w:hAnsi="Arial"/>
                <w:b/>
                <w:i w:val="0"/>
                <w:sz w:val="20"/>
                <w:lang w:val="pt-PT"/>
              </w:rPr>
              <w:t>onceptele și definițiile de bază</w:t>
            </w:r>
            <w:r w:rsidR="00A72450" w:rsidRPr="00454B29">
              <w:rPr>
                <w:rFonts w:ascii="Arial" w:hAnsi="Arial"/>
                <w:i w:val="0"/>
                <w:sz w:val="20"/>
                <w:lang w:val="pt-PT"/>
              </w:rPr>
              <w:t>…</w:t>
            </w:r>
            <w:r w:rsidR="0097225B" w:rsidRPr="00454B29">
              <w:rPr>
                <w:rFonts w:ascii="Arial" w:hAnsi="Arial"/>
                <w:i w:val="0"/>
                <w:sz w:val="20"/>
                <w:lang w:val="pt-PT"/>
              </w:rPr>
              <w:t>…………</w:t>
            </w:r>
            <w:r w:rsidR="00A72450" w:rsidRPr="00454B29">
              <w:rPr>
                <w:rFonts w:ascii="Arial" w:hAnsi="Arial"/>
                <w:i w:val="0"/>
                <w:sz w:val="20"/>
                <w:lang w:val="pt-PT"/>
              </w:rPr>
              <w:t>……………</w:t>
            </w:r>
            <w:r w:rsidRPr="00454B29">
              <w:rPr>
                <w:rFonts w:ascii="Arial" w:hAnsi="Arial"/>
                <w:i w:val="0"/>
                <w:sz w:val="20"/>
                <w:lang w:val="pt-PT"/>
              </w:rPr>
              <w:t>……………………</w:t>
            </w:r>
            <w:r w:rsidR="00A72450" w:rsidRPr="00454B29">
              <w:rPr>
                <w:rFonts w:ascii="Arial" w:hAnsi="Arial"/>
                <w:i w:val="0"/>
                <w:sz w:val="20"/>
                <w:lang w:val="pt-PT"/>
              </w:rPr>
              <w:t>………………………………</w:t>
            </w:r>
          </w:p>
        </w:tc>
        <w:tc>
          <w:tcPr>
            <w:tcW w:w="601" w:type="dxa"/>
          </w:tcPr>
          <w:p w14:paraId="3D4B32F8" w14:textId="2EF9F8AD" w:rsidR="004870EE" w:rsidRPr="00454B29" w:rsidRDefault="000A32DF" w:rsidP="00B04096">
            <w:pPr>
              <w:pStyle w:val="Heading1"/>
              <w:spacing w:after="120"/>
              <w:jc w:val="both"/>
              <w:rPr>
                <w:rFonts w:ascii="Arial" w:hAnsi="Arial"/>
                <w:b/>
                <w:i w:val="0"/>
                <w:sz w:val="20"/>
                <w:lang w:val="en-GB"/>
              </w:rPr>
            </w:pPr>
            <w:r w:rsidRPr="00454B29">
              <w:rPr>
                <w:rFonts w:ascii="Arial" w:hAnsi="Arial"/>
                <w:b/>
                <w:i w:val="0"/>
                <w:sz w:val="20"/>
                <w:lang w:val="en-GB"/>
              </w:rPr>
              <w:t>1</w:t>
            </w:r>
            <w:r w:rsidR="00313B1D" w:rsidRPr="00454B29">
              <w:rPr>
                <w:rFonts w:ascii="Arial" w:hAnsi="Arial"/>
                <w:b/>
                <w:i w:val="0"/>
                <w:sz w:val="20"/>
                <w:lang w:val="en-GB"/>
              </w:rPr>
              <w:t>0</w:t>
            </w:r>
          </w:p>
        </w:tc>
      </w:tr>
      <w:tr w:rsidR="00640809" w:rsidRPr="00454B29" w14:paraId="150C2BE3" w14:textId="77777777" w:rsidTr="00045426">
        <w:tc>
          <w:tcPr>
            <w:tcW w:w="9482" w:type="dxa"/>
          </w:tcPr>
          <w:p w14:paraId="5A044408" w14:textId="522823AE" w:rsidR="00640809" w:rsidRPr="00454B29" w:rsidRDefault="0073483B" w:rsidP="00B04096">
            <w:pPr>
              <w:pStyle w:val="Heading1"/>
              <w:spacing w:after="120"/>
              <w:jc w:val="both"/>
              <w:rPr>
                <w:rFonts w:ascii="Arial" w:hAnsi="Arial"/>
                <w:i w:val="0"/>
                <w:sz w:val="20"/>
                <w:lang w:val="en-GB"/>
              </w:rPr>
            </w:pPr>
            <w:r w:rsidRPr="00454B29">
              <w:rPr>
                <w:rFonts w:ascii="Arial" w:hAnsi="Arial"/>
                <w:sz w:val="20"/>
                <w:lang w:val="en-GB"/>
              </w:rPr>
              <w:t xml:space="preserve">II. </w:t>
            </w:r>
            <w:r w:rsidR="00B315E2" w:rsidRPr="00454B29">
              <w:rPr>
                <w:rFonts w:ascii="Arial" w:hAnsi="Arial"/>
                <w:sz w:val="20"/>
                <w:lang w:val="en-GB"/>
              </w:rPr>
              <w:t>B</w:t>
            </w:r>
            <w:r w:rsidR="0097225B" w:rsidRPr="00454B29">
              <w:rPr>
                <w:rFonts w:ascii="Arial" w:hAnsi="Arial"/>
                <w:sz w:val="20"/>
                <w:lang w:val="en-GB"/>
              </w:rPr>
              <w:t>asic concepts and defini</w:t>
            </w:r>
            <w:r w:rsidR="00DB7660" w:rsidRPr="00454B29">
              <w:rPr>
                <w:rFonts w:ascii="Arial" w:hAnsi="Arial"/>
                <w:sz w:val="20"/>
                <w:lang w:val="en-GB"/>
              </w:rPr>
              <w:t>t</w:t>
            </w:r>
            <w:r w:rsidR="0097225B" w:rsidRPr="00454B29">
              <w:rPr>
                <w:rFonts w:ascii="Arial" w:hAnsi="Arial"/>
                <w:sz w:val="20"/>
                <w:lang w:val="en-GB"/>
              </w:rPr>
              <w:t xml:space="preserve">ions </w:t>
            </w:r>
            <w:r w:rsidR="00B315E2" w:rsidRPr="00454B29">
              <w:rPr>
                <w:rFonts w:ascii="Arial" w:hAnsi="Arial"/>
                <w:sz w:val="20"/>
                <w:lang w:val="en-GB"/>
              </w:rPr>
              <w:t>…</w:t>
            </w:r>
            <w:r w:rsidRPr="00454B29">
              <w:rPr>
                <w:rFonts w:ascii="Arial" w:hAnsi="Arial"/>
                <w:i w:val="0"/>
                <w:sz w:val="20"/>
                <w:lang w:val="en-GB"/>
              </w:rPr>
              <w:t>……</w:t>
            </w:r>
            <w:r w:rsidR="0097225B" w:rsidRPr="00454B29">
              <w:rPr>
                <w:rFonts w:ascii="Arial" w:hAnsi="Arial"/>
                <w:i w:val="0"/>
                <w:sz w:val="20"/>
                <w:lang w:val="en-GB"/>
              </w:rPr>
              <w:t>………….</w:t>
            </w:r>
            <w:r w:rsidRPr="00454B29">
              <w:rPr>
                <w:rFonts w:ascii="Arial" w:hAnsi="Arial"/>
                <w:i w:val="0"/>
                <w:sz w:val="20"/>
                <w:lang w:val="en-GB"/>
              </w:rPr>
              <w:t>…………</w:t>
            </w:r>
            <w:r w:rsidR="00A72450" w:rsidRPr="00454B29">
              <w:rPr>
                <w:rFonts w:ascii="Arial" w:hAnsi="Arial"/>
                <w:i w:val="0"/>
                <w:sz w:val="20"/>
                <w:lang w:val="en-GB"/>
              </w:rPr>
              <w:t>…………………………………………………...</w:t>
            </w:r>
          </w:p>
        </w:tc>
        <w:tc>
          <w:tcPr>
            <w:tcW w:w="601" w:type="dxa"/>
          </w:tcPr>
          <w:p w14:paraId="70B2C3BD" w14:textId="2D50B664" w:rsidR="00640809" w:rsidRPr="00454B29" w:rsidRDefault="00CB56DF" w:rsidP="00B04096">
            <w:pPr>
              <w:pStyle w:val="Heading1"/>
              <w:spacing w:after="120"/>
              <w:jc w:val="both"/>
              <w:rPr>
                <w:rFonts w:ascii="Arial" w:hAnsi="Arial"/>
                <w:b/>
                <w:i w:val="0"/>
                <w:sz w:val="20"/>
                <w:lang w:val="en-GB"/>
              </w:rPr>
            </w:pPr>
            <w:r w:rsidRPr="00454B29">
              <w:rPr>
                <w:rFonts w:ascii="Arial" w:hAnsi="Arial"/>
                <w:b/>
                <w:i w:val="0"/>
                <w:sz w:val="20"/>
                <w:lang w:val="en-GB"/>
              </w:rPr>
              <w:t>1</w:t>
            </w:r>
            <w:r w:rsidR="00313B1D" w:rsidRPr="00454B29">
              <w:rPr>
                <w:rFonts w:ascii="Arial" w:hAnsi="Arial"/>
                <w:b/>
                <w:i w:val="0"/>
                <w:sz w:val="20"/>
                <w:lang w:val="en-GB"/>
              </w:rPr>
              <w:t>3</w:t>
            </w:r>
          </w:p>
        </w:tc>
      </w:tr>
      <w:tr w:rsidR="00B315E2" w:rsidRPr="00454B29" w14:paraId="52DEFE2C" w14:textId="77777777" w:rsidTr="00045426">
        <w:tc>
          <w:tcPr>
            <w:tcW w:w="9482" w:type="dxa"/>
          </w:tcPr>
          <w:p w14:paraId="0EFC719E" w14:textId="797F4FF4" w:rsidR="00B315E2" w:rsidRPr="00454B29" w:rsidRDefault="0073483B" w:rsidP="00B04096">
            <w:pPr>
              <w:pStyle w:val="Heading1"/>
              <w:spacing w:after="120"/>
              <w:jc w:val="both"/>
              <w:rPr>
                <w:rFonts w:ascii="Arial" w:hAnsi="Arial"/>
                <w:i w:val="0"/>
                <w:sz w:val="20"/>
                <w:lang w:val="fr-FR"/>
              </w:rPr>
            </w:pPr>
            <w:r w:rsidRPr="00454B29">
              <w:rPr>
                <w:rFonts w:ascii="Arial" w:hAnsi="Arial"/>
                <w:b/>
                <w:i w:val="0"/>
                <w:sz w:val="20"/>
                <w:lang w:val="fr-FR"/>
              </w:rPr>
              <w:t xml:space="preserve">III. </w:t>
            </w:r>
            <w:proofErr w:type="spellStart"/>
            <w:r w:rsidR="00B315E2" w:rsidRPr="00454B29">
              <w:rPr>
                <w:rFonts w:ascii="Arial" w:hAnsi="Arial"/>
                <w:b/>
                <w:i w:val="0"/>
                <w:sz w:val="20"/>
                <w:lang w:val="fr-FR"/>
              </w:rPr>
              <w:t>E</w:t>
            </w:r>
            <w:r w:rsidR="0097225B" w:rsidRPr="00454B29">
              <w:rPr>
                <w:rFonts w:ascii="Arial" w:hAnsi="Arial"/>
                <w:b/>
                <w:i w:val="0"/>
                <w:sz w:val="20"/>
                <w:lang w:val="fr-FR"/>
              </w:rPr>
              <w:t>rorile</w:t>
            </w:r>
            <w:proofErr w:type="spellEnd"/>
            <w:r w:rsidR="0097225B" w:rsidRPr="00454B29">
              <w:rPr>
                <w:rFonts w:ascii="Arial" w:hAnsi="Arial"/>
                <w:b/>
                <w:i w:val="0"/>
                <w:sz w:val="20"/>
                <w:lang w:val="fr-FR"/>
              </w:rPr>
              <w:t xml:space="preserve"> de </w:t>
            </w:r>
            <w:proofErr w:type="spellStart"/>
            <w:r w:rsidR="0097225B" w:rsidRPr="00454B29">
              <w:rPr>
                <w:rFonts w:ascii="Arial" w:hAnsi="Arial"/>
                <w:b/>
                <w:i w:val="0"/>
                <w:sz w:val="20"/>
                <w:lang w:val="fr-FR"/>
              </w:rPr>
              <w:t>sondaj</w:t>
            </w:r>
            <w:proofErr w:type="spellEnd"/>
            <w:r w:rsidR="0097225B" w:rsidRPr="00454B29">
              <w:rPr>
                <w:rFonts w:ascii="Arial" w:hAnsi="Arial"/>
                <w:b/>
                <w:i w:val="0"/>
                <w:sz w:val="20"/>
                <w:lang w:val="fr-FR"/>
              </w:rPr>
              <w:t xml:space="preserve"> a </w:t>
            </w:r>
            <w:proofErr w:type="spellStart"/>
            <w:r w:rsidR="0097225B" w:rsidRPr="00454B29">
              <w:rPr>
                <w:rFonts w:ascii="Arial" w:hAnsi="Arial"/>
                <w:b/>
                <w:i w:val="0"/>
                <w:sz w:val="20"/>
                <w:lang w:val="fr-FR"/>
              </w:rPr>
              <w:t>principalilor</w:t>
            </w:r>
            <w:proofErr w:type="spellEnd"/>
            <w:r w:rsidR="0097225B" w:rsidRPr="00454B29">
              <w:rPr>
                <w:rFonts w:ascii="Arial" w:hAnsi="Arial"/>
                <w:b/>
                <w:i w:val="0"/>
                <w:sz w:val="20"/>
                <w:lang w:val="fr-FR"/>
              </w:rPr>
              <w:t xml:space="preserve"> </w:t>
            </w:r>
            <w:proofErr w:type="spellStart"/>
            <w:r w:rsidR="0097225B" w:rsidRPr="00454B29">
              <w:rPr>
                <w:rFonts w:ascii="Arial" w:hAnsi="Arial"/>
                <w:b/>
                <w:i w:val="0"/>
                <w:sz w:val="20"/>
                <w:lang w:val="fr-FR"/>
              </w:rPr>
              <w:t>estimatori</w:t>
            </w:r>
            <w:proofErr w:type="spellEnd"/>
            <w:r w:rsidR="0097225B" w:rsidRPr="00454B29">
              <w:rPr>
                <w:rFonts w:ascii="Arial" w:hAnsi="Arial"/>
                <w:b/>
                <w:i w:val="0"/>
                <w:sz w:val="20"/>
                <w:lang w:val="fr-FR"/>
              </w:rPr>
              <w:t xml:space="preserve"> </w:t>
            </w:r>
            <w:r w:rsidRPr="00454B29">
              <w:rPr>
                <w:rFonts w:ascii="Arial" w:hAnsi="Arial"/>
                <w:i w:val="0"/>
                <w:sz w:val="20"/>
                <w:lang w:val="fr-FR"/>
              </w:rPr>
              <w:t>…</w:t>
            </w:r>
            <w:r w:rsidR="0097225B" w:rsidRPr="00454B29">
              <w:rPr>
                <w:rFonts w:ascii="Arial" w:hAnsi="Arial"/>
                <w:i w:val="0"/>
                <w:sz w:val="20"/>
                <w:lang w:val="fr-FR"/>
              </w:rPr>
              <w:t>……………</w:t>
            </w:r>
            <w:proofErr w:type="gramStart"/>
            <w:r w:rsidR="0097225B" w:rsidRPr="00454B29">
              <w:rPr>
                <w:rFonts w:ascii="Arial" w:hAnsi="Arial"/>
                <w:i w:val="0"/>
                <w:sz w:val="20"/>
                <w:lang w:val="fr-FR"/>
              </w:rPr>
              <w:t>…….</w:t>
            </w:r>
            <w:proofErr w:type="gramEnd"/>
            <w:r w:rsidRPr="00454B29">
              <w:rPr>
                <w:rFonts w:ascii="Arial" w:hAnsi="Arial"/>
                <w:i w:val="0"/>
                <w:sz w:val="20"/>
                <w:lang w:val="fr-FR"/>
              </w:rPr>
              <w:t>…………………</w:t>
            </w:r>
            <w:r w:rsidR="00B315E2" w:rsidRPr="00454B29">
              <w:rPr>
                <w:rFonts w:ascii="Arial" w:hAnsi="Arial"/>
                <w:i w:val="0"/>
                <w:sz w:val="20"/>
                <w:lang w:val="fr-FR"/>
              </w:rPr>
              <w:t>…………………</w:t>
            </w:r>
            <w:proofErr w:type="gramStart"/>
            <w:r w:rsidR="00B315E2" w:rsidRPr="00454B29">
              <w:rPr>
                <w:rFonts w:ascii="Arial" w:hAnsi="Arial"/>
                <w:i w:val="0"/>
                <w:sz w:val="20"/>
                <w:lang w:val="fr-FR"/>
              </w:rPr>
              <w:t>…….</w:t>
            </w:r>
            <w:proofErr w:type="gramEnd"/>
            <w:r w:rsidR="00B315E2" w:rsidRPr="00454B29">
              <w:rPr>
                <w:rFonts w:ascii="Arial" w:hAnsi="Arial"/>
                <w:i w:val="0"/>
                <w:sz w:val="20"/>
                <w:lang w:val="fr-FR"/>
              </w:rPr>
              <w:t>.</w:t>
            </w:r>
          </w:p>
        </w:tc>
        <w:tc>
          <w:tcPr>
            <w:tcW w:w="601" w:type="dxa"/>
          </w:tcPr>
          <w:p w14:paraId="059F7F30" w14:textId="082184C8" w:rsidR="00B315E2" w:rsidRPr="00454B29" w:rsidRDefault="00C16F90" w:rsidP="00B04096">
            <w:pPr>
              <w:pStyle w:val="Heading1"/>
              <w:spacing w:after="120"/>
              <w:jc w:val="both"/>
              <w:rPr>
                <w:rFonts w:ascii="Arial" w:hAnsi="Arial"/>
                <w:b/>
                <w:i w:val="0"/>
                <w:sz w:val="20"/>
                <w:lang w:val="en-GB"/>
              </w:rPr>
            </w:pPr>
            <w:r w:rsidRPr="00454B29">
              <w:rPr>
                <w:rFonts w:ascii="Arial" w:hAnsi="Arial"/>
                <w:b/>
                <w:i w:val="0"/>
                <w:sz w:val="20"/>
                <w:lang w:val="en-GB"/>
              </w:rPr>
              <w:t>1</w:t>
            </w:r>
            <w:r w:rsidR="00313B1D" w:rsidRPr="00454B29">
              <w:rPr>
                <w:rFonts w:ascii="Arial" w:hAnsi="Arial"/>
                <w:b/>
                <w:i w:val="0"/>
                <w:sz w:val="20"/>
                <w:lang w:val="en-GB"/>
              </w:rPr>
              <w:t>6</w:t>
            </w:r>
          </w:p>
        </w:tc>
      </w:tr>
      <w:tr w:rsidR="00B315E2" w:rsidRPr="00386EBE" w14:paraId="03D478D1" w14:textId="77777777" w:rsidTr="00045426">
        <w:tc>
          <w:tcPr>
            <w:tcW w:w="9482" w:type="dxa"/>
          </w:tcPr>
          <w:p w14:paraId="4FC9BE7E" w14:textId="14FBE583" w:rsidR="00B315E2" w:rsidRPr="00454B29" w:rsidRDefault="0073483B" w:rsidP="00B04096">
            <w:pPr>
              <w:pStyle w:val="Heading1"/>
              <w:spacing w:after="120"/>
              <w:jc w:val="both"/>
              <w:rPr>
                <w:rFonts w:ascii="Arial" w:hAnsi="Arial"/>
                <w:i w:val="0"/>
                <w:sz w:val="20"/>
                <w:lang w:val="en-GB"/>
              </w:rPr>
            </w:pPr>
            <w:r w:rsidRPr="00454B29">
              <w:rPr>
                <w:rFonts w:ascii="Arial" w:hAnsi="Arial"/>
                <w:sz w:val="20"/>
                <w:lang w:val="en-GB"/>
              </w:rPr>
              <w:t xml:space="preserve">III. </w:t>
            </w:r>
            <w:r w:rsidR="00B315E2" w:rsidRPr="00454B29">
              <w:rPr>
                <w:rFonts w:ascii="Arial" w:hAnsi="Arial"/>
                <w:sz w:val="20"/>
                <w:lang w:val="en-GB"/>
              </w:rPr>
              <w:t>S</w:t>
            </w:r>
            <w:r w:rsidR="0097225B" w:rsidRPr="00454B29">
              <w:rPr>
                <w:rFonts w:ascii="Arial" w:hAnsi="Arial"/>
                <w:sz w:val="20"/>
                <w:lang w:val="en-GB"/>
              </w:rPr>
              <w:t>ampling errors of the main estimates</w:t>
            </w:r>
          </w:p>
        </w:tc>
        <w:tc>
          <w:tcPr>
            <w:tcW w:w="601" w:type="dxa"/>
          </w:tcPr>
          <w:p w14:paraId="099DBFD1" w14:textId="77777777" w:rsidR="00B315E2" w:rsidRPr="00454B29" w:rsidRDefault="00B315E2" w:rsidP="00B04096">
            <w:pPr>
              <w:pStyle w:val="Heading1"/>
              <w:spacing w:after="120"/>
              <w:jc w:val="both"/>
              <w:rPr>
                <w:rFonts w:ascii="Arial" w:hAnsi="Arial"/>
                <w:b/>
                <w:i w:val="0"/>
                <w:sz w:val="20"/>
                <w:lang w:val="en-GB"/>
              </w:rPr>
            </w:pPr>
          </w:p>
        </w:tc>
      </w:tr>
      <w:tr w:rsidR="00640809" w:rsidRPr="00454B29" w14:paraId="0E115A05" w14:textId="77777777" w:rsidTr="00045426">
        <w:tc>
          <w:tcPr>
            <w:tcW w:w="9482" w:type="dxa"/>
          </w:tcPr>
          <w:p w14:paraId="092B8CC5" w14:textId="411FC21F" w:rsidR="00640809" w:rsidRPr="00454B29" w:rsidRDefault="00107702" w:rsidP="00B04096">
            <w:pPr>
              <w:pStyle w:val="Heading1"/>
              <w:spacing w:after="120"/>
              <w:jc w:val="both"/>
              <w:rPr>
                <w:rFonts w:ascii="Arial" w:hAnsi="Arial"/>
                <w:i w:val="0"/>
                <w:sz w:val="20"/>
                <w:lang w:val="en-GB"/>
              </w:rPr>
            </w:pPr>
            <w:r w:rsidRPr="00454B29">
              <w:rPr>
                <w:rFonts w:ascii="Arial" w:hAnsi="Arial"/>
                <w:b/>
                <w:i w:val="0"/>
                <w:sz w:val="20"/>
                <w:lang w:val="en-GB"/>
              </w:rPr>
              <w:t xml:space="preserve">IV. Analiza </w:t>
            </w:r>
            <w:proofErr w:type="spellStart"/>
            <w:r w:rsidRPr="00454B29">
              <w:rPr>
                <w:rFonts w:ascii="Arial" w:hAnsi="Arial"/>
                <w:b/>
                <w:i w:val="0"/>
                <w:sz w:val="20"/>
                <w:lang w:val="en-GB"/>
              </w:rPr>
              <w:t>generală</w:t>
            </w:r>
            <w:proofErr w:type="spellEnd"/>
            <w:r w:rsidRPr="00454B29">
              <w:rPr>
                <w:rFonts w:ascii="Arial" w:hAnsi="Arial"/>
                <w:b/>
                <w:i w:val="0"/>
                <w:sz w:val="20"/>
                <w:lang w:val="en-GB"/>
              </w:rPr>
              <w:t xml:space="preserve"> </w:t>
            </w:r>
            <w:proofErr w:type="gramStart"/>
            <w:r w:rsidRPr="00454B29">
              <w:rPr>
                <w:rFonts w:ascii="Arial" w:hAnsi="Arial"/>
                <w:b/>
                <w:i w:val="0"/>
                <w:sz w:val="20"/>
                <w:lang w:val="en-GB"/>
              </w:rPr>
              <w:t>a</w:t>
            </w:r>
            <w:proofErr w:type="gramEnd"/>
            <w:r w:rsidRPr="00454B29">
              <w:rPr>
                <w:rFonts w:ascii="Arial" w:hAnsi="Arial"/>
                <w:b/>
                <w:i w:val="0"/>
                <w:sz w:val="20"/>
                <w:lang w:val="en-GB"/>
              </w:rPr>
              <w:t xml:space="preserve"> </w:t>
            </w:r>
            <w:proofErr w:type="spellStart"/>
            <w:r w:rsidRPr="00454B29">
              <w:rPr>
                <w:rFonts w:ascii="Arial" w:hAnsi="Arial"/>
                <w:b/>
                <w:i w:val="0"/>
                <w:sz w:val="20"/>
                <w:lang w:val="en-GB"/>
              </w:rPr>
              <w:t>indicatorilor</w:t>
            </w:r>
            <w:proofErr w:type="spellEnd"/>
            <w:r w:rsidR="00A72450" w:rsidRPr="00454B29">
              <w:rPr>
                <w:rFonts w:ascii="Arial" w:hAnsi="Arial"/>
                <w:i w:val="0"/>
                <w:sz w:val="20"/>
                <w:lang w:val="en-GB"/>
              </w:rPr>
              <w:t>…</w:t>
            </w:r>
            <w:r w:rsidRPr="00454B29">
              <w:rPr>
                <w:rFonts w:ascii="Arial" w:hAnsi="Arial"/>
                <w:i w:val="0"/>
                <w:sz w:val="20"/>
                <w:lang w:val="en-GB"/>
              </w:rPr>
              <w:t>.</w:t>
            </w:r>
            <w:r w:rsidR="00A72450" w:rsidRPr="00454B29">
              <w:rPr>
                <w:rFonts w:ascii="Arial" w:hAnsi="Arial"/>
                <w:i w:val="0"/>
                <w:sz w:val="20"/>
                <w:lang w:val="en-GB"/>
              </w:rPr>
              <w:t>………………………………………………………………………</w:t>
            </w:r>
            <w:proofErr w:type="gramStart"/>
            <w:r w:rsidR="00A72450" w:rsidRPr="00454B29">
              <w:rPr>
                <w:rFonts w:ascii="Arial" w:hAnsi="Arial"/>
                <w:i w:val="0"/>
                <w:sz w:val="20"/>
                <w:lang w:val="en-GB"/>
              </w:rPr>
              <w:t>…..</w:t>
            </w:r>
            <w:proofErr w:type="gramEnd"/>
          </w:p>
        </w:tc>
        <w:tc>
          <w:tcPr>
            <w:tcW w:w="601" w:type="dxa"/>
          </w:tcPr>
          <w:p w14:paraId="66C426CC" w14:textId="6EA22A35" w:rsidR="00640809" w:rsidRPr="00454B29" w:rsidRDefault="000E5F5C" w:rsidP="00B04096">
            <w:pPr>
              <w:pStyle w:val="Heading1"/>
              <w:spacing w:after="120"/>
              <w:jc w:val="both"/>
              <w:rPr>
                <w:rFonts w:ascii="Arial" w:hAnsi="Arial"/>
                <w:b/>
                <w:i w:val="0"/>
                <w:sz w:val="20"/>
                <w:lang w:val="en-GB"/>
              </w:rPr>
            </w:pPr>
            <w:r w:rsidRPr="00454B29">
              <w:rPr>
                <w:rFonts w:ascii="Arial" w:hAnsi="Arial"/>
                <w:b/>
                <w:i w:val="0"/>
                <w:sz w:val="20"/>
                <w:lang w:val="en-GB"/>
              </w:rPr>
              <w:t>2</w:t>
            </w:r>
            <w:r w:rsidR="00313B1D" w:rsidRPr="00454B29">
              <w:rPr>
                <w:rFonts w:ascii="Arial" w:hAnsi="Arial"/>
                <w:b/>
                <w:i w:val="0"/>
                <w:sz w:val="20"/>
                <w:lang w:val="en-GB"/>
              </w:rPr>
              <w:t>1</w:t>
            </w:r>
          </w:p>
        </w:tc>
      </w:tr>
      <w:tr w:rsidR="00640809" w:rsidRPr="00454B29" w14:paraId="3CA84C21" w14:textId="77777777" w:rsidTr="00045426">
        <w:tc>
          <w:tcPr>
            <w:tcW w:w="9482" w:type="dxa"/>
          </w:tcPr>
          <w:p w14:paraId="4AB73999" w14:textId="6C5F79C8" w:rsidR="00640809" w:rsidRPr="00454B29" w:rsidRDefault="00107702" w:rsidP="00B04096">
            <w:pPr>
              <w:pStyle w:val="Heading1"/>
              <w:spacing w:after="120"/>
              <w:jc w:val="both"/>
              <w:rPr>
                <w:rFonts w:ascii="Arial" w:hAnsi="Arial"/>
                <w:i w:val="0"/>
                <w:sz w:val="20"/>
                <w:lang w:val="en-GB"/>
              </w:rPr>
            </w:pPr>
            <w:r w:rsidRPr="00454B29">
              <w:rPr>
                <w:rFonts w:ascii="Arial" w:hAnsi="Arial"/>
                <w:sz w:val="20"/>
                <w:lang w:val="en-GB"/>
              </w:rPr>
              <w:t xml:space="preserve">IV. General analysis of indicators </w:t>
            </w:r>
            <w:r w:rsidR="00A72450" w:rsidRPr="00454B29">
              <w:rPr>
                <w:rFonts w:ascii="Arial" w:hAnsi="Arial"/>
                <w:i w:val="0"/>
                <w:sz w:val="20"/>
                <w:lang w:val="en-GB"/>
              </w:rPr>
              <w:t>………</w:t>
            </w:r>
            <w:r w:rsidR="00E25288" w:rsidRPr="00454B29">
              <w:rPr>
                <w:rFonts w:ascii="Arial" w:hAnsi="Arial"/>
                <w:i w:val="0"/>
                <w:sz w:val="20"/>
                <w:lang w:val="en-GB"/>
              </w:rPr>
              <w:t>…</w:t>
            </w:r>
            <w:r w:rsidR="00A72450" w:rsidRPr="00454B29">
              <w:rPr>
                <w:rFonts w:ascii="Arial" w:hAnsi="Arial"/>
                <w:i w:val="0"/>
                <w:sz w:val="20"/>
                <w:lang w:val="en-GB"/>
              </w:rPr>
              <w:t>……………………</w:t>
            </w:r>
            <w:r w:rsidRPr="00454B29">
              <w:rPr>
                <w:rFonts w:ascii="Arial" w:hAnsi="Arial"/>
                <w:i w:val="0"/>
                <w:sz w:val="20"/>
                <w:lang w:val="en-GB"/>
              </w:rPr>
              <w:t>..</w:t>
            </w:r>
            <w:r w:rsidR="00A72450" w:rsidRPr="00454B29">
              <w:rPr>
                <w:rFonts w:ascii="Arial" w:hAnsi="Arial"/>
                <w:i w:val="0"/>
                <w:sz w:val="20"/>
                <w:lang w:val="en-GB"/>
              </w:rPr>
              <w:t>……………………………………………….</w:t>
            </w:r>
          </w:p>
        </w:tc>
        <w:tc>
          <w:tcPr>
            <w:tcW w:w="601" w:type="dxa"/>
          </w:tcPr>
          <w:p w14:paraId="72297CDE" w14:textId="7750FE37" w:rsidR="00640809" w:rsidRPr="00454B29" w:rsidRDefault="001F6100" w:rsidP="00B04096">
            <w:pPr>
              <w:pStyle w:val="Heading1"/>
              <w:spacing w:after="120"/>
              <w:jc w:val="both"/>
              <w:rPr>
                <w:rFonts w:ascii="Arial" w:hAnsi="Arial"/>
                <w:b/>
                <w:i w:val="0"/>
                <w:sz w:val="20"/>
                <w:lang w:val="en-GB"/>
              </w:rPr>
            </w:pPr>
            <w:r w:rsidRPr="00454B29">
              <w:rPr>
                <w:rFonts w:ascii="Arial" w:hAnsi="Arial"/>
                <w:b/>
                <w:i w:val="0"/>
                <w:sz w:val="20"/>
                <w:lang w:val="en-GB"/>
              </w:rPr>
              <w:t>3</w:t>
            </w:r>
            <w:r w:rsidR="00313B1D" w:rsidRPr="00454B29">
              <w:rPr>
                <w:rFonts w:ascii="Arial" w:hAnsi="Arial"/>
                <w:b/>
                <w:i w:val="0"/>
                <w:sz w:val="20"/>
                <w:lang w:val="en-GB"/>
              </w:rPr>
              <w:t>1</w:t>
            </w:r>
          </w:p>
        </w:tc>
      </w:tr>
      <w:tr w:rsidR="00107702" w:rsidRPr="00454B29" w14:paraId="19114412" w14:textId="77777777" w:rsidTr="00045426">
        <w:tc>
          <w:tcPr>
            <w:tcW w:w="9482" w:type="dxa"/>
          </w:tcPr>
          <w:p w14:paraId="7CC79AF5" w14:textId="60DF56C8" w:rsidR="00107702" w:rsidRPr="00454B29" w:rsidRDefault="00107702" w:rsidP="00B04096">
            <w:pPr>
              <w:pStyle w:val="Heading1"/>
              <w:spacing w:after="120"/>
              <w:jc w:val="both"/>
              <w:rPr>
                <w:rFonts w:ascii="Arial" w:hAnsi="Arial"/>
                <w:sz w:val="20"/>
                <w:lang w:val="it-IT"/>
              </w:rPr>
            </w:pPr>
            <w:r w:rsidRPr="00454B29">
              <w:rPr>
                <w:rFonts w:ascii="Arial" w:hAnsi="Arial"/>
                <w:b/>
                <w:i w:val="0"/>
                <w:sz w:val="20"/>
                <w:lang w:val="it-IT"/>
              </w:rPr>
              <w:t>V. Indicator</w:t>
            </w:r>
            <w:r w:rsidR="00295D57" w:rsidRPr="00454B29">
              <w:rPr>
                <w:rFonts w:ascii="Arial" w:hAnsi="Arial"/>
                <w:b/>
                <w:i w:val="0"/>
                <w:sz w:val="20"/>
                <w:lang w:val="it-IT"/>
              </w:rPr>
              <w:t>i</w:t>
            </w:r>
            <w:r w:rsidRPr="00454B29">
              <w:rPr>
                <w:rFonts w:ascii="Arial" w:hAnsi="Arial"/>
                <w:b/>
                <w:i w:val="0"/>
                <w:sz w:val="20"/>
                <w:lang w:val="it-IT"/>
              </w:rPr>
              <w:t>i principali</w:t>
            </w:r>
            <w:r w:rsidR="006E7A38" w:rsidRPr="00454B29">
              <w:rPr>
                <w:rFonts w:ascii="Arial" w:hAnsi="Arial"/>
                <w:b/>
                <w:i w:val="0"/>
                <w:sz w:val="20"/>
                <w:lang w:val="it-IT"/>
              </w:rPr>
              <w:t xml:space="preserve"> în anul 202</w:t>
            </w:r>
            <w:r w:rsidR="001F4766" w:rsidRPr="00454B29">
              <w:rPr>
                <w:rFonts w:ascii="Arial" w:hAnsi="Arial"/>
                <w:b/>
                <w:i w:val="0"/>
                <w:sz w:val="20"/>
                <w:lang w:val="en-US"/>
              </w:rPr>
              <w:t>4</w:t>
            </w:r>
            <w:r w:rsidR="006E7A38" w:rsidRPr="00454B29">
              <w:rPr>
                <w:rFonts w:ascii="Arial" w:hAnsi="Arial"/>
                <w:b/>
                <w:i w:val="0"/>
                <w:sz w:val="20"/>
                <w:lang w:val="it-IT"/>
              </w:rPr>
              <w:t xml:space="preserve">  </w:t>
            </w:r>
            <w:r w:rsidRPr="00454B29">
              <w:rPr>
                <w:rFonts w:ascii="Arial" w:hAnsi="Arial"/>
                <w:i w:val="0"/>
                <w:sz w:val="20"/>
                <w:lang w:val="it-IT"/>
              </w:rPr>
              <w:t>……………………………………………………………………….…..</w:t>
            </w:r>
          </w:p>
        </w:tc>
        <w:tc>
          <w:tcPr>
            <w:tcW w:w="601" w:type="dxa"/>
          </w:tcPr>
          <w:p w14:paraId="1090AB88" w14:textId="1672E182" w:rsidR="00107702" w:rsidRPr="00454B29" w:rsidRDefault="00AB4D52" w:rsidP="00B04096">
            <w:pPr>
              <w:pStyle w:val="Heading1"/>
              <w:spacing w:after="120"/>
              <w:jc w:val="both"/>
              <w:rPr>
                <w:rFonts w:ascii="Arial" w:hAnsi="Arial"/>
                <w:b/>
                <w:i w:val="0"/>
                <w:sz w:val="20"/>
              </w:rPr>
            </w:pPr>
            <w:r w:rsidRPr="00454B29">
              <w:rPr>
                <w:rFonts w:ascii="Arial" w:hAnsi="Arial"/>
                <w:b/>
                <w:i w:val="0"/>
                <w:sz w:val="20"/>
                <w:lang w:val="en-GB"/>
              </w:rPr>
              <w:t>4</w:t>
            </w:r>
            <w:r w:rsidR="00313B1D" w:rsidRPr="00454B29">
              <w:rPr>
                <w:rFonts w:ascii="Arial" w:hAnsi="Arial"/>
                <w:b/>
                <w:i w:val="0"/>
                <w:sz w:val="20"/>
                <w:lang w:val="en-GB"/>
              </w:rPr>
              <w:t>1</w:t>
            </w:r>
          </w:p>
        </w:tc>
      </w:tr>
      <w:tr w:rsidR="00107702" w:rsidRPr="00454B29" w14:paraId="592C1A1D" w14:textId="77777777" w:rsidTr="00045426">
        <w:tc>
          <w:tcPr>
            <w:tcW w:w="9482" w:type="dxa"/>
          </w:tcPr>
          <w:p w14:paraId="0B3871D3" w14:textId="70C9A8C5" w:rsidR="00107702" w:rsidRPr="00454B29" w:rsidRDefault="00107702" w:rsidP="00B04096">
            <w:pPr>
              <w:pStyle w:val="Heading1"/>
              <w:spacing w:after="120"/>
              <w:jc w:val="both"/>
              <w:rPr>
                <w:rFonts w:ascii="Arial" w:hAnsi="Arial"/>
                <w:sz w:val="20"/>
              </w:rPr>
            </w:pPr>
            <w:r w:rsidRPr="00454B29">
              <w:rPr>
                <w:rFonts w:ascii="Arial" w:hAnsi="Arial"/>
                <w:sz w:val="20"/>
                <w:lang w:val="en-GB"/>
              </w:rPr>
              <w:t>V. Main indicators</w:t>
            </w:r>
            <w:r w:rsidR="006E7A38" w:rsidRPr="00454B29">
              <w:rPr>
                <w:rFonts w:ascii="Arial" w:hAnsi="Arial"/>
                <w:sz w:val="20"/>
                <w:lang w:val="en-GB"/>
              </w:rPr>
              <w:t xml:space="preserve"> in 202</w:t>
            </w:r>
            <w:r w:rsidR="001F4766" w:rsidRPr="00454B29">
              <w:rPr>
                <w:rFonts w:ascii="Arial" w:hAnsi="Arial"/>
                <w:sz w:val="20"/>
              </w:rPr>
              <w:t>4</w:t>
            </w:r>
          </w:p>
        </w:tc>
        <w:tc>
          <w:tcPr>
            <w:tcW w:w="601" w:type="dxa"/>
          </w:tcPr>
          <w:p w14:paraId="0F736666" w14:textId="77777777" w:rsidR="00107702" w:rsidRPr="00454B29" w:rsidRDefault="00107702" w:rsidP="00B04096">
            <w:pPr>
              <w:pStyle w:val="Heading1"/>
              <w:spacing w:after="120"/>
              <w:jc w:val="both"/>
              <w:rPr>
                <w:rFonts w:ascii="Arial" w:hAnsi="Arial"/>
                <w:b/>
                <w:i w:val="0"/>
                <w:sz w:val="20"/>
                <w:lang w:val="en-GB"/>
              </w:rPr>
            </w:pPr>
          </w:p>
        </w:tc>
      </w:tr>
      <w:tr w:rsidR="00107702" w:rsidRPr="00454B29" w14:paraId="10876316" w14:textId="77777777" w:rsidTr="00045426">
        <w:tc>
          <w:tcPr>
            <w:tcW w:w="9482" w:type="dxa"/>
          </w:tcPr>
          <w:p w14:paraId="1F7D7504" w14:textId="22AA4959" w:rsidR="00107702" w:rsidRPr="00454B29" w:rsidRDefault="00107702" w:rsidP="00B04096">
            <w:pPr>
              <w:pStyle w:val="Heading1"/>
              <w:spacing w:after="120"/>
              <w:ind w:left="306"/>
              <w:jc w:val="both"/>
              <w:rPr>
                <w:rFonts w:ascii="Arial" w:hAnsi="Arial"/>
                <w:b/>
                <w:i w:val="0"/>
                <w:sz w:val="20"/>
                <w:lang w:val="en-GB"/>
              </w:rPr>
            </w:pPr>
            <w:r w:rsidRPr="00454B29">
              <w:rPr>
                <w:rFonts w:ascii="Arial" w:hAnsi="Arial"/>
                <w:b/>
                <w:i w:val="0"/>
                <w:sz w:val="20"/>
                <w:lang w:val="en-GB"/>
              </w:rPr>
              <w:t xml:space="preserve">1. </w:t>
            </w:r>
            <w:proofErr w:type="spellStart"/>
            <w:r w:rsidRPr="00454B29">
              <w:rPr>
                <w:rFonts w:ascii="Arial" w:hAnsi="Arial"/>
                <w:b/>
                <w:i w:val="0"/>
                <w:sz w:val="20"/>
                <w:lang w:val="en-GB"/>
              </w:rPr>
              <w:t>Caracteristicile</w:t>
            </w:r>
            <w:proofErr w:type="spellEnd"/>
            <w:r w:rsidRPr="00454B29">
              <w:rPr>
                <w:rFonts w:ascii="Arial" w:hAnsi="Arial"/>
                <w:b/>
                <w:i w:val="0"/>
                <w:sz w:val="20"/>
                <w:lang w:val="en-GB"/>
              </w:rPr>
              <w:t xml:space="preserve"> </w:t>
            </w:r>
            <w:proofErr w:type="spellStart"/>
            <w:r w:rsidRPr="00454B29">
              <w:rPr>
                <w:rFonts w:ascii="Arial" w:hAnsi="Arial"/>
                <w:b/>
                <w:i w:val="0"/>
                <w:sz w:val="20"/>
                <w:lang w:val="en-GB"/>
              </w:rPr>
              <w:t>gospodăriilor</w:t>
            </w:r>
            <w:proofErr w:type="spellEnd"/>
            <w:r w:rsidRPr="00454B29">
              <w:rPr>
                <w:rFonts w:ascii="Arial" w:hAnsi="Arial"/>
                <w:i w:val="0"/>
                <w:sz w:val="20"/>
                <w:lang w:val="en-GB"/>
              </w:rPr>
              <w:t>…………...…………………………….………………………………..</w:t>
            </w:r>
          </w:p>
        </w:tc>
        <w:tc>
          <w:tcPr>
            <w:tcW w:w="601" w:type="dxa"/>
          </w:tcPr>
          <w:p w14:paraId="2AFEEAED" w14:textId="0F43844D" w:rsidR="00107702" w:rsidRPr="00454B29" w:rsidRDefault="00803BBC" w:rsidP="00B04096">
            <w:pPr>
              <w:pStyle w:val="Heading1"/>
              <w:spacing w:after="120"/>
              <w:jc w:val="both"/>
              <w:rPr>
                <w:rFonts w:ascii="Arial" w:hAnsi="Arial"/>
                <w:b/>
                <w:i w:val="0"/>
                <w:color w:val="000000"/>
                <w:sz w:val="20"/>
                <w:lang w:val="ro-RO"/>
              </w:rPr>
            </w:pPr>
            <w:r w:rsidRPr="00454B29">
              <w:rPr>
                <w:rFonts w:ascii="Arial" w:hAnsi="Arial"/>
                <w:b/>
                <w:i w:val="0"/>
                <w:color w:val="000000"/>
                <w:sz w:val="20"/>
                <w:lang w:val="en-GB"/>
              </w:rPr>
              <w:t>4</w:t>
            </w:r>
            <w:r w:rsidR="00313B1D" w:rsidRPr="00454B29">
              <w:rPr>
                <w:rFonts w:ascii="Arial" w:hAnsi="Arial"/>
                <w:b/>
                <w:i w:val="0"/>
                <w:color w:val="000000"/>
                <w:sz w:val="20"/>
                <w:lang w:val="ro-RO"/>
              </w:rPr>
              <w:t>2</w:t>
            </w:r>
          </w:p>
        </w:tc>
      </w:tr>
      <w:tr w:rsidR="00107702" w:rsidRPr="00454B29" w14:paraId="491AC3CE" w14:textId="77777777" w:rsidTr="00045426">
        <w:tc>
          <w:tcPr>
            <w:tcW w:w="9482" w:type="dxa"/>
          </w:tcPr>
          <w:p w14:paraId="34F1066E" w14:textId="1EA07D3A" w:rsidR="00107702" w:rsidRPr="00454B29" w:rsidRDefault="00107702" w:rsidP="00B04096">
            <w:pPr>
              <w:pStyle w:val="Heading1"/>
              <w:spacing w:after="120"/>
              <w:ind w:left="306"/>
              <w:jc w:val="both"/>
              <w:rPr>
                <w:rFonts w:ascii="Arial" w:hAnsi="Arial"/>
                <w:iCs/>
                <w:sz w:val="20"/>
                <w:lang w:val="en-GB"/>
              </w:rPr>
            </w:pPr>
            <w:r w:rsidRPr="00454B29">
              <w:rPr>
                <w:rFonts w:ascii="Arial" w:hAnsi="Arial"/>
                <w:sz w:val="20"/>
                <w:lang w:val="en-GB"/>
              </w:rPr>
              <w:t xml:space="preserve">    </w:t>
            </w:r>
            <w:proofErr w:type="spellStart"/>
            <w:r w:rsidRPr="00454B29">
              <w:rPr>
                <w:rFonts w:ascii="Arial" w:hAnsi="Arial"/>
                <w:sz w:val="20"/>
                <w:lang w:val="en-GB"/>
              </w:rPr>
              <w:t>Caracteristics</w:t>
            </w:r>
            <w:proofErr w:type="spellEnd"/>
            <w:r w:rsidRPr="00454B29">
              <w:rPr>
                <w:rFonts w:ascii="Arial" w:hAnsi="Arial"/>
                <w:sz w:val="20"/>
                <w:lang w:val="en-GB"/>
              </w:rPr>
              <w:t xml:space="preserve"> of the household</w:t>
            </w:r>
          </w:p>
        </w:tc>
        <w:tc>
          <w:tcPr>
            <w:tcW w:w="601" w:type="dxa"/>
          </w:tcPr>
          <w:p w14:paraId="1D906FB9" w14:textId="77777777" w:rsidR="00107702" w:rsidRPr="00454B29" w:rsidRDefault="00107702" w:rsidP="00B04096">
            <w:pPr>
              <w:pStyle w:val="Heading1"/>
              <w:spacing w:after="120"/>
              <w:jc w:val="both"/>
              <w:rPr>
                <w:rFonts w:ascii="Arial" w:hAnsi="Arial"/>
                <w:b/>
                <w:i w:val="0"/>
                <w:sz w:val="20"/>
                <w:lang w:val="en-GB"/>
              </w:rPr>
            </w:pPr>
          </w:p>
        </w:tc>
      </w:tr>
      <w:tr w:rsidR="00107702" w:rsidRPr="00454B29" w14:paraId="1015ED2C" w14:textId="77777777" w:rsidTr="00045426">
        <w:tc>
          <w:tcPr>
            <w:tcW w:w="9482" w:type="dxa"/>
          </w:tcPr>
          <w:p w14:paraId="22D68723" w14:textId="3D0D0DA2" w:rsidR="00107702" w:rsidRPr="00454B29" w:rsidRDefault="00107702" w:rsidP="00B04096">
            <w:pPr>
              <w:pStyle w:val="Heading1"/>
              <w:spacing w:after="120"/>
              <w:ind w:left="306"/>
              <w:jc w:val="both"/>
              <w:rPr>
                <w:rFonts w:ascii="Arial" w:hAnsi="Arial"/>
                <w:i w:val="0"/>
                <w:sz w:val="20"/>
                <w:lang w:val="en-GB"/>
              </w:rPr>
            </w:pPr>
            <w:r w:rsidRPr="00454B29">
              <w:rPr>
                <w:rFonts w:ascii="Arial" w:hAnsi="Arial"/>
                <w:b/>
                <w:i w:val="0"/>
                <w:sz w:val="20"/>
                <w:lang w:val="en-GB"/>
              </w:rPr>
              <w:t xml:space="preserve">2. </w:t>
            </w:r>
            <w:proofErr w:type="spellStart"/>
            <w:r w:rsidRPr="00454B29">
              <w:rPr>
                <w:rFonts w:ascii="Arial" w:hAnsi="Arial"/>
                <w:b/>
                <w:i w:val="0"/>
                <w:sz w:val="20"/>
                <w:lang w:val="en-GB"/>
              </w:rPr>
              <w:t>Veniturile</w:t>
            </w:r>
            <w:proofErr w:type="spellEnd"/>
            <w:r w:rsidRPr="00454B29">
              <w:rPr>
                <w:rFonts w:ascii="Arial" w:hAnsi="Arial"/>
                <w:b/>
                <w:i w:val="0"/>
                <w:sz w:val="20"/>
                <w:lang w:val="en-GB"/>
              </w:rPr>
              <w:t xml:space="preserve"> </w:t>
            </w:r>
            <w:proofErr w:type="spellStart"/>
            <w:r w:rsidRPr="00454B29">
              <w:rPr>
                <w:rFonts w:ascii="Arial" w:hAnsi="Arial"/>
                <w:b/>
                <w:i w:val="0"/>
                <w:sz w:val="20"/>
                <w:lang w:val="en-GB"/>
              </w:rPr>
              <w:t>gospodăriilor</w:t>
            </w:r>
            <w:proofErr w:type="spellEnd"/>
            <w:r w:rsidRPr="00454B29">
              <w:rPr>
                <w:rFonts w:ascii="Arial" w:hAnsi="Arial"/>
                <w:b/>
                <w:i w:val="0"/>
                <w:sz w:val="20"/>
                <w:lang w:val="en-GB"/>
              </w:rPr>
              <w:t xml:space="preserve"> </w:t>
            </w:r>
            <w:r w:rsidRPr="00454B29">
              <w:rPr>
                <w:rFonts w:ascii="Arial" w:hAnsi="Arial"/>
                <w:i w:val="0"/>
                <w:sz w:val="20"/>
                <w:lang w:val="en-GB"/>
              </w:rPr>
              <w:t>………………….……………………………….……………………………….</w:t>
            </w:r>
          </w:p>
        </w:tc>
        <w:tc>
          <w:tcPr>
            <w:tcW w:w="601" w:type="dxa"/>
          </w:tcPr>
          <w:p w14:paraId="1B0B0044" w14:textId="6002F152" w:rsidR="00107702" w:rsidRPr="00454B29" w:rsidRDefault="00AB4D52" w:rsidP="00B04096">
            <w:pPr>
              <w:pStyle w:val="Heading1"/>
              <w:spacing w:after="120"/>
              <w:jc w:val="both"/>
              <w:rPr>
                <w:rFonts w:ascii="Arial" w:hAnsi="Arial"/>
                <w:b/>
                <w:i w:val="0"/>
                <w:color w:val="000000"/>
                <w:sz w:val="20"/>
                <w:lang w:val="ro-RO"/>
              </w:rPr>
            </w:pPr>
            <w:r w:rsidRPr="00454B29">
              <w:rPr>
                <w:rFonts w:ascii="Arial" w:hAnsi="Arial"/>
                <w:b/>
                <w:i w:val="0"/>
                <w:color w:val="000000"/>
                <w:sz w:val="20"/>
              </w:rPr>
              <w:t>6</w:t>
            </w:r>
            <w:r w:rsidR="00313B1D" w:rsidRPr="00454B29">
              <w:rPr>
                <w:rFonts w:ascii="Arial" w:hAnsi="Arial"/>
                <w:b/>
                <w:i w:val="0"/>
                <w:color w:val="000000"/>
                <w:sz w:val="20"/>
                <w:lang w:val="ro-RO"/>
              </w:rPr>
              <w:t>1</w:t>
            </w:r>
          </w:p>
        </w:tc>
      </w:tr>
      <w:tr w:rsidR="00107702" w:rsidRPr="00454B29" w14:paraId="068E38D6" w14:textId="77777777" w:rsidTr="0036405F">
        <w:tc>
          <w:tcPr>
            <w:tcW w:w="9482" w:type="dxa"/>
          </w:tcPr>
          <w:p w14:paraId="34387ADD" w14:textId="782AC50F" w:rsidR="00107702" w:rsidRPr="00454B29" w:rsidRDefault="00107702" w:rsidP="00B04096">
            <w:pPr>
              <w:pStyle w:val="Heading1"/>
              <w:spacing w:after="120"/>
              <w:ind w:left="306"/>
              <w:jc w:val="both"/>
              <w:rPr>
                <w:rFonts w:ascii="Arial" w:hAnsi="Arial"/>
                <w:i w:val="0"/>
                <w:sz w:val="20"/>
                <w:lang w:val="en-GB"/>
              </w:rPr>
            </w:pPr>
            <w:r w:rsidRPr="00454B29">
              <w:rPr>
                <w:rFonts w:ascii="Arial" w:hAnsi="Arial"/>
                <w:sz w:val="20"/>
                <w:lang w:val="en-GB"/>
              </w:rPr>
              <w:t xml:space="preserve">    Household incomes</w:t>
            </w:r>
          </w:p>
        </w:tc>
        <w:tc>
          <w:tcPr>
            <w:tcW w:w="601" w:type="dxa"/>
          </w:tcPr>
          <w:p w14:paraId="75CE4DDE" w14:textId="77777777" w:rsidR="00107702" w:rsidRPr="00454B29" w:rsidRDefault="00107702" w:rsidP="00B04096">
            <w:pPr>
              <w:pStyle w:val="Heading1"/>
              <w:spacing w:after="120"/>
              <w:jc w:val="both"/>
              <w:rPr>
                <w:rFonts w:ascii="Arial" w:hAnsi="Arial"/>
                <w:b/>
                <w:i w:val="0"/>
                <w:color w:val="000000"/>
                <w:sz w:val="20"/>
                <w:lang w:val="en-GB"/>
              </w:rPr>
            </w:pPr>
          </w:p>
        </w:tc>
      </w:tr>
      <w:tr w:rsidR="00107702" w:rsidRPr="00454B29" w14:paraId="6CFBC345" w14:textId="77777777" w:rsidTr="0036405F">
        <w:tc>
          <w:tcPr>
            <w:tcW w:w="9482" w:type="dxa"/>
          </w:tcPr>
          <w:p w14:paraId="19270E89" w14:textId="46F04C18" w:rsidR="00107702" w:rsidRPr="00454B29" w:rsidRDefault="00107702" w:rsidP="00B04096">
            <w:pPr>
              <w:pStyle w:val="Heading1"/>
              <w:spacing w:after="120"/>
              <w:ind w:left="306"/>
              <w:jc w:val="both"/>
              <w:rPr>
                <w:rFonts w:ascii="Arial" w:hAnsi="Arial"/>
                <w:b/>
                <w:i w:val="0"/>
                <w:sz w:val="20"/>
                <w:lang w:val="en-GB"/>
              </w:rPr>
            </w:pPr>
            <w:r w:rsidRPr="00454B29">
              <w:rPr>
                <w:rFonts w:ascii="Arial" w:hAnsi="Arial"/>
                <w:b/>
                <w:i w:val="0"/>
                <w:sz w:val="20"/>
                <w:lang w:val="en-GB"/>
              </w:rPr>
              <w:t xml:space="preserve">3. </w:t>
            </w:r>
            <w:proofErr w:type="spellStart"/>
            <w:r w:rsidRPr="00454B29">
              <w:rPr>
                <w:rFonts w:ascii="Arial" w:hAnsi="Arial"/>
                <w:b/>
                <w:i w:val="0"/>
                <w:sz w:val="20"/>
                <w:lang w:val="en-GB"/>
              </w:rPr>
              <w:t>Cheltuielile</w:t>
            </w:r>
            <w:proofErr w:type="spellEnd"/>
            <w:r w:rsidRPr="00454B29">
              <w:rPr>
                <w:rFonts w:ascii="Arial" w:hAnsi="Arial"/>
                <w:b/>
                <w:i w:val="0"/>
                <w:sz w:val="20"/>
                <w:lang w:val="en-GB"/>
              </w:rPr>
              <w:t xml:space="preserve"> </w:t>
            </w:r>
            <w:proofErr w:type="spellStart"/>
            <w:r w:rsidRPr="00454B29">
              <w:rPr>
                <w:rFonts w:ascii="Arial" w:hAnsi="Arial"/>
                <w:b/>
                <w:i w:val="0"/>
                <w:sz w:val="20"/>
                <w:lang w:val="en-GB"/>
              </w:rPr>
              <w:t>gospodăriilor</w:t>
            </w:r>
            <w:proofErr w:type="spellEnd"/>
            <w:r w:rsidRPr="00454B29">
              <w:rPr>
                <w:rFonts w:ascii="Arial" w:hAnsi="Arial"/>
                <w:i w:val="0"/>
                <w:sz w:val="20"/>
                <w:lang w:val="en-GB"/>
              </w:rPr>
              <w:t>………………………………………………………………………………….</w:t>
            </w:r>
          </w:p>
        </w:tc>
        <w:tc>
          <w:tcPr>
            <w:tcW w:w="601" w:type="dxa"/>
            <w:tcBorders>
              <w:left w:val="nil"/>
            </w:tcBorders>
          </w:tcPr>
          <w:p w14:paraId="0A65585E" w14:textId="1077AB54" w:rsidR="00107702" w:rsidRPr="00454B29" w:rsidRDefault="00803BBC" w:rsidP="00B04096">
            <w:pPr>
              <w:pStyle w:val="Heading1"/>
              <w:spacing w:after="120"/>
              <w:jc w:val="both"/>
              <w:rPr>
                <w:rFonts w:ascii="Arial" w:hAnsi="Arial"/>
                <w:b/>
                <w:i w:val="0"/>
                <w:color w:val="000000"/>
                <w:sz w:val="20"/>
                <w:lang w:val="ro-RO"/>
              </w:rPr>
            </w:pPr>
            <w:r w:rsidRPr="00454B29">
              <w:rPr>
                <w:rFonts w:ascii="Arial" w:hAnsi="Arial"/>
                <w:b/>
                <w:i w:val="0"/>
                <w:color w:val="000000"/>
                <w:sz w:val="20"/>
                <w:lang w:val="en-GB"/>
              </w:rPr>
              <w:t>8</w:t>
            </w:r>
            <w:r w:rsidR="00313B1D" w:rsidRPr="00454B29">
              <w:rPr>
                <w:rFonts w:ascii="Arial" w:hAnsi="Arial"/>
                <w:b/>
                <w:i w:val="0"/>
                <w:color w:val="000000"/>
                <w:sz w:val="20"/>
                <w:lang w:val="ro-RO"/>
              </w:rPr>
              <w:t>2</w:t>
            </w:r>
          </w:p>
        </w:tc>
      </w:tr>
      <w:tr w:rsidR="00107702" w:rsidRPr="00454B29" w14:paraId="05CBE831" w14:textId="77777777" w:rsidTr="0036405F">
        <w:tc>
          <w:tcPr>
            <w:tcW w:w="9482" w:type="dxa"/>
          </w:tcPr>
          <w:p w14:paraId="117F25F4" w14:textId="1BD6BEAC" w:rsidR="00107702" w:rsidRPr="00454B29" w:rsidRDefault="00107702" w:rsidP="00B04096">
            <w:pPr>
              <w:pStyle w:val="Heading1"/>
              <w:spacing w:after="120"/>
              <w:ind w:left="306"/>
              <w:jc w:val="both"/>
              <w:rPr>
                <w:rFonts w:ascii="Arial" w:hAnsi="Arial"/>
                <w:iCs/>
                <w:sz w:val="20"/>
                <w:lang w:val="en-GB"/>
              </w:rPr>
            </w:pPr>
            <w:r w:rsidRPr="00454B29">
              <w:rPr>
                <w:rFonts w:ascii="Arial" w:hAnsi="Arial"/>
                <w:sz w:val="20"/>
                <w:lang w:val="en-GB"/>
              </w:rPr>
              <w:t xml:space="preserve">    Household expenditures</w:t>
            </w:r>
          </w:p>
        </w:tc>
        <w:tc>
          <w:tcPr>
            <w:tcW w:w="601" w:type="dxa"/>
            <w:tcBorders>
              <w:left w:val="nil"/>
            </w:tcBorders>
          </w:tcPr>
          <w:p w14:paraId="55DFCD18" w14:textId="77777777" w:rsidR="00107702" w:rsidRPr="00454B29" w:rsidRDefault="00107702" w:rsidP="00B04096">
            <w:pPr>
              <w:pStyle w:val="Heading1"/>
              <w:spacing w:after="120"/>
              <w:jc w:val="both"/>
              <w:rPr>
                <w:rFonts w:ascii="Arial" w:hAnsi="Arial"/>
                <w:b/>
                <w:i w:val="0"/>
                <w:color w:val="000000"/>
                <w:sz w:val="20"/>
                <w:lang w:val="en-GB"/>
              </w:rPr>
            </w:pPr>
          </w:p>
        </w:tc>
      </w:tr>
      <w:tr w:rsidR="00107702" w:rsidRPr="00454B29" w14:paraId="09A37446" w14:textId="77777777" w:rsidTr="0036405F">
        <w:tc>
          <w:tcPr>
            <w:tcW w:w="9482" w:type="dxa"/>
          </w:tcPr>
          <w:p w14:paraId="7A974470" w14:textId="3AD93926" w:rsidR="00107702" w:rsidRPr="00454B29" w:rsidRDefault="00107702" w:rsidP="00B04096">
            <w:pPr>
              <w:pStyle w:val="Heading1"/>
              <w:spacing w:after="120"/>
              <w:ind w:left="306"/>
              <w:jc w:val="both"/>
              <w:rPr>
                <w:rFonts w:ascii="Arial" w:hAnsi="Arial"/>
                <w:i w:val="0"/>
                <w:sz w:val="20"/>
                <w:lang w:val="en-GB"/>
              </w:rPr>
            </w:pPr>
            <w:r w:rsidRPr="00454B29">
              <w:rPr>
                <w:rFonts w:ascii="Arial" w:hAnsi="Arial"/>
                <w:b/>
                <w:i w:val="0"/>
                <w:sz w:val="20"/>
                <w:lang w:val="en-GB"/>
              </w:rPr>
              <w:t xml:space="preserve">4. </w:t>
            </w:r>
            <w:proofErr w:type="spellStart"/>
            <w:r w:rsidRPr="00454B29">
              <w:rPr>
                <w:rFonts w:ascii="Arial" w:hAnsi="Arial"/>
                <w:b/>
                <w:i w:val="0"/>
                <w:sz w:val="20"/>
                <w:lang w:val="en-GB"/>
              </w:rPr>
              <w:t>Condițiile</w:t>
            </w:r>
            <w:proofErr w:type="spellEnd"/>
            <w:r w:rsidRPr="00454B29">
              <w:rPr>
                <w:rFonts w:ascii="Arial" w:hAnsi="Arial"/>
                <w:b/>
                <w:i w:val="0"/>
                <w:sz w:val="20"/>
                <w:lang w:val="en-GB"/>
              </w:rPr>
              <w:t xml:space="preserve"> de </w:t>
            </w:r>
            <w:proofErr w:type="spellStart"/>
            <w:r w:rsidRPr="00454B29">
              <w:rPr>
                <w:rFonts w:ascii="Arial" w:hAnsi="Arial"/>
                <w:b/>
                <w:i w:val="0"/>
                <w:sz w:val="20"/>
                <w:lang w:val="en-GB"/>
              </w:rPr>
              <w:t>trai</w:t>
            </w:r>
            <w:proofErr w:type="spellEnd"/>
            <w:r w:rsidRPr="00454B29">
              <w:rPr>
                <w:rFonts w:ascii="Arial" w:hAnsi="Arial"/>
                <w:b/>
                <w:i w:val="0"/>
                <w:sz w:val="20"/>
                <w:lang w:val="en-GB"/>
              </w:rPr>
              <w:t xml:space="preserve"> </w:t>
            </w:r>
            <w:r w:rsidRPr="00454B29">
              <w:rPr>
                <w:rFonts w:ascii="Arial" w:hAnsi="Arial"/>
                <w:i w:val="0"/>
                <w:sz w:val="20"/>
                <w:lang w:val="en-GB"/>
              </w:rPr>
              <w:t>…………………………………………………………………………………………….</w:t>
            </w:r>
          </w:p>
        </w:tc>
        <w:tc>
          <w:tcPr>
            <w:tcW w:w="601" w:type="dxa"/>
            <w:tcBorders>
              <w:left w:val="nil"/>
            </w:tcBorders>
          </w:tcPr>
          <w:p w14:paraId="18297613" w14:textId="12FC0C76" w:rsidR="00107702" w:rsidRPr="00454B29" w:rsidRDefault="00107702" w:rsidP="00B04096">
            <w:pPr>
              <w:pStyle w:val="Heading1"/>
              <w:spacing w:after="120"/>
              <w:jc w:val="both"/>
              <w:rPr>
                <w:rFonts w:ascii="Arial" w:hAnsi="Arial"/>
                <w:b/>
                <w:i w:val="0"/>
                <w:color w:val="000000"/>
                <w:sz w:val="20"/>
                <w:lang w:val="ro-RO"/>
              </w:rPr>
            </w:pPr>
            <w:r w:rsidRPr="00454B29">
              <w:rPr>
                <w:rFonts w:ascii="Arial" w:hAnsi="Arial"/>
                <w:b/>
                <w:i w:val="0"/>
                <w:color w:val="000000"/>
                <w:sz w:val="20"/>
                <w:lang w:val="en-GB"/>
              </w:rPr>
              <w:t>1</w:t>
            </w:r>
            <w:r w:rsidR="00AB4D52" w:rsidRPr="00454B29">
              <w:rPr>
                <w:rFonts w:ascii="Arial" w:hAnsi="Arial"/>
                <w:b/>
                <w:i w:val="0"/>
                <w:color w:val="000000"/>
                <w:sz w:val="20"/>
              </w:rPr>
              <w:t>1</w:t>
            </w:r>
            <w:r w:rsidR="00313B1D" w:rsidRPr="00454B29">
              <w:rPr>
                <w:rFonts w:ascii="Arial" w:hAnsi="Arial"/>
                <w:b/>
                <w:i w:val="0"/>
                <w:color w:val="000000"/>
                <w:sz w:val="20"/>
                <w:lang w:val="ro-RO"/>
              </w:rPr>
              <w:t>1</w:t>
            </w:r>
          </w:p>
        </w:tc>
      </w:tr>
      <w:tr w:rsidR="00107702" w:rsidRPr="00454B29" w14:paraId="1EC67243" w14:textId="77777777" w:rsidTr="0036405F">
        <w:tc>
          <w:tcPr>
            <w:tcW w:w="9482" w:type="dxa"/>
          </w:tcPr>
          <w:p w14:paraId="5EB04BD6" w14:textId="185D8775" w:rsidR="00107702" w:rsidRPr="00454B29" w:rsidRDefault="00107702" w:rsidP="00B04096">
            <w:pPr>
              <w:pStyle w:val="Heading1"/>
              <w:spacing w:after="120"/>
              <w:ind w:left="306"/>
              <w:jc w:val="both"/>
              <w:rPr>
                <w:rFonts w:ascii="Arial" w:hAnsi="Arial"/>
                <w:iCs/>
                <w:sz w:val="20"/>
                <w:lang w:val="en-GB"/>
              </w:rPr>
            </w:pPr>
            <w:r w:rsidRPr="00454B29">
              <w:rPr>
                <w:rFonts w:ascii="Arial" w:hAnsi="Arial"/>
                <w:sz w:val="20"/>
                <w:lang w:val="en-GB"/>
              </w:rPr>
              <w:t xml:space="preserve">    Living conditions</w:t>
            </w:r>
          </w:p>
        </w:tc>
        <w:tc>
          <w:tcPr>
            <w:tcW w:w="601" w:type="dxa"/>
            <w:tcBorders>
              <w:left w:val="nil"/>
            </w:tcBorders>
          </w:tcPr>
          <w:p w14:paraId="2C5A499A" w14:textId="77777777" w:rsidR="00107702" w:rsidRPr="00454B29" w:rsidRDefault="00107702" w:rsidP="00B04096">
            <w:pPr>
              <w:pStyle w:val="Heading1"/>
              <w:spacing w:after="120"/>
              <w:jc w:val="both"/>
              <w:rPr>
                <w:rFonts w:ascii="Arial" w:hAnsi="Arial"/>
                <w:b/>
                <w:i w:val="0"/>
                <w:color w:val="000000"/>
                <w:sz w:val="20"/>
                <w:lang w:val="en-GB"/>
              </w:rPr>
            </w:pPr>
          </w:p>
        </w:tc>
      </w:tr>
      <w:tr w:rsidR="00107702" w:rsidRPr="00454B29" w14:paraId="6A4F501B" w14:textId="77777777" w:rsidTr="0036405F">
        <w:tc>
          <w:tcPr>
            <w:tcW w:w="9482" w:type="dxa"/>
          </w:tcPr>
          <w:p w14:paraId="3E1A3B99" w14:textId="6C68B15D" w:rsidR="00107702" w:rsidRPr="00454B29" w:rsidRDefault="00107702" w:rsidP="00B04096">
            <w:pPr>
              <w:pStyle w:val="Heading1"/>
              <w:spacing w:after="120"/>
              <w:ind w:left="306"/>
              <w:jc w:val="both"/>
              <w:rPr>
                <w:rFonts w:ascii="Arial" w:hAnsi="Arial"/>
                <w:i w:val="0"/>
                <w:sz w:val="20"/>
                <w:lang w:val="fr-FR"/>
              </w:rPr>
            </w:pPr>
            <w:r w:rsidRPr="00454B29">
              <w:rPr>
                <w:rFonts w:ascii="Arial" w:hAnsi="Arial"/>
                <w:b/>
                <w:i w:val="0"/>
                <w:sz w:val="20"/>
                <w:lang w:val="fr-FR"/>
              </w:rPr>
              <w:t xml:space="preserve">5. </w:t>
            </w:r>
            <w:proofErr w:type="spellStart"/>
            <w:r w:rsidRPr="00454B29">
              <w:rPr>
                <w:rFonts w:ascii="Arial" w:hAnsi="Arial"/>
                <w:b/>
                <w:i w:val="0"/>
                <w:sz w:val="20"/>
                <w:lang w:val="fr-FR"/>
              </w:rPr>
              <w:t>Consumul</w:t>
            </w:r>
            <w:proofErr w:type="spellEnd"/>
            <w:r w:rsidRPr="00454B29">
              <w:rPr>
                <w:rFonts w:ascii="Arial" w:hAnsi="Arial"/>
                <w:b/>
                <w:i w:val="0"/>
                <w:sz w:val="20"/>
                <w:lang w:val="fr-FR"/>
              </w:rPr>
              <w:t xml:space="preserve"> </w:t>
            </w:r>
            <w:proofErr w:type="spellStart"/>
            <w:r w:rsidRPr="00454B29">
              <w:rPr>
                <w:rFonts w:ascii="Arial" w:hAnsi="Arial"/>
                <w:b/>
                <w:i w:val="0"/>
                <w:sz w:val="20"/>
                <w:lang w:val="fr-FR"/>
              </w:rPr>
              <w:t>produselor</w:t>
            </w:r>
            <w:proofErr w:type="spellEnd"/>
            <w:r w:rsidRPr="00454B29">
              <w:rPr>
                <w:rFonts w:ascii="Arial" w:hAnsi="Arial"/>
                <w:b/>
                <w:i w:val="0"/>
                <w:sz w:val="20"/>
                <w:lang w:val="fr-FR"/>
              </w:rPr>
              <w:t xml:space="preserve"> </w:t>
            </w:r>
            <w:proofErr w:type="spellStart"/>
            <w:r w:rsidRPr="00454B29">
              <w:rPr>
                <w:rFonts w:ascii="Arial" w:hAnsi="Arial"/>
                <w:b/>
                <w:i w:val="0"/>
                <w:sz w:val="20"/>
                <w:lang w:val="fr-FR"/>
              </w:rPr>
              <w:t>alimentare</w:t>
            </w:r>
            <w:proofErr w:type="spellEnd"/>
            <w:r w:rsidRPr="00454B29">
              <w:rPr>
                <w:rFonts w:ascii="Arial" w:hAnsi="Arial"/>
                <w:b/>
                <w:i w:val="0"/>
                <w:sz w:val="20"/>
                <w:lang w:val="fr-FR"/>
              </w:rPr>
              <w:t xml:space="preserve"> </w:t>
            </w:r>
            <w:proofErr w:type="spellStart"/>
            <w:r w:rsidRPr="00454B29">
              <w:rPr>
                <w:rFonts w:ascii="Arial" w:hAnsi="Arial"/>
                <w:b/>
                <w:i w:val="0"/>
                <w:sz w:val="20"/>
                <w:lang w:val="fr-FR"/>
              </w:rPr>
              <w:t>în</w:t>
            </w:r>
            <w:proofErr w:type="spellEnd"/>
            <w:r w:rsidRPr="00454B29">
              <w:rPr>
                <w:rFonts w:ascii="Arial" w:hAnsi="Arial"/>
                <w:b/>
                <w:i w:val="0"/>
                <w:sz w:val="20"/>
                <w:lang w:val="fr-FR"/>
              </w:rPr>
              <w:t xml:space="preserve"> </w:t>
            </w:r>
            <w:proofErr w:type="spellStart"/>
            <w:r w:rsidRPr="00454B29">
              <w:rPr>
                <w:rFonts w:ascii="Arial" w:hAnsi="Arial"/>
                <w:b/>
                <w:i w:val="0"/>
                <w:sz w:val="20"/>
                <w:lang w:val="fr-FR"/>
              </w:rPr>
              <w:t>gospodărie</w:t>
            </w:r>
            <w:proofErr w:type="spellEnd"/>
            <w:r w:rsidRPr="00454B29">
              <w:rPr>
                <w:rFonts w:ascii="Arial" w:hAnsi="Arial"/>
                <w:b/>
                <w:i w:val="0"/>
                <w:sz w:val="20"/>
                <w:lang w:val="fr-FR"/>
              </w:rPr>
              <w:t xml:space="preserve"> </w:t>
            </w:r>
            <w:r w:rsidRPr="00454B29">
              <w:rPr>
                <w:rFonts w:ascii="Arial" w:hAnsi="Arial"/>
                <w:i w:val="0"/>
                <w:sz w:val="20"/>
                <w:lang w:val="fr-FR"/>
              </w:rPr>
              <w:t>…………………………</w:t>
            </w:r>
            <w:proofErr w:type="gramStart"/>
            <w:r w:rsidRPr="00454B29">
              <w:rPr>
                <w:rFonts w:ascii="Arial" w:hAnsi="Arial"/>
                <w:i w:val="0"/>
                <w:sz w:val="20"/>
                <w:lang w:val="fr-FR"/>
              </w:rPr>
              <w:t>…….</w:t>
            </w:r>
            <w:proofErr w:type="gramEnd"/>
            <w:r w:rsidRPr="00454B29">
              <w:rPr>
                <w:rFonts w:ascii="Arial" w:hAnsi="Arial"/>
                <w:i w:val="0"/>
                <w:sz w:val="20"/>
                <w:lang w:val="fr-FR"/>
              </w:rPr>
              <w:t>…………………...</w:t>
            </w:r>
          </w:p>
        </w:tc>
        <w:tc>
          <w:tcPr>
            <w:tcW w:w="601" w:type="dxa"/>
            <w:tcBorders>
              <w:left w:val="nil"/>
            </w:tcBorders>
          </w:tcPr>
          <w:p w14:paraId="0F6D2C75" w14:textId="3D1C0832" w:rsidR="00107702" w:rsidRPr="00454B29" w:rsidRDefault="00107702" w:rsidP="00B04096">
            <w:pPr>
              <w:pStyle w:val="Heading1"/>
              <w:spacing w:after="120"/>
              <w:jc w:val="both"/>
              <w:rPr>
                <w:rFonts w:ascii="Arial" w:hAnsi="Arial"/>
                <w:b/>
                <w:i w:val="0"/>
                <w:color w:val="000000"/>
                <w:sz w:val="20"/>
                <w:lang w:val="ro-RO"/>
              </w:rPr>
            </w:pPr>
            <w:r w:rsidRPr="00454B29">
              <w:rPr>
                <w:rFonts w:ascii="Arial" w:hAnsi="Arial"/>
                <w:b/>
                <w:i w:val="0"/>
                <w:color w:val="000000"/>
                <w:sz w:val="20"/>
                <w:lang w:val="en-GB"/>
              </w:rPr>
              <w:t>1</w:t>
            </w:r>
            <w:r w:rsidR="00313B1D" w:rsidRPr="00454B29">
              <w:rPr>
                <w:rFonts w:ascii="Arial" w:hAnsi="Arial"/>
                <w:b/>
                <w:i w:val="0"/>
                <w:color w:val="000000"/>
                <w:sz w:val="20"/>
                <w:lang w:val="ro-RO"/>
              </w:rPr>
              <w:t>39</w:t>
            </w:r>
          </w:p>
        </w:tc>
      </w:tr>
      <w:tr w:rsidR="00107702" w:rsidRPr="00454B29" w14:paraId="5B534CDE" w14:textId="77777777" w:rsidTr="0036405F">
        <w:tc>
          <w:tcPr>
            <w:tcW w:w="9482" w:type="dxa"/>
          </w:tcPr>
          <w:p w14:paraId="7FC10035" w14:textId="5722451B" w:rsidR="00107702" w:rsidRPr="00454B29" w:rsidRDefault="00107702" w:rsidP="00B04096">
            <w:pPr>
              <w:pStyle w:val="Heading1"/>
              <w:spacing w:after="120"/>
              <w:ind w:left="306"/>
              <w:jc w:val="both"/>
              <w:rPr>
                <w:rFonts w:ascii="Arial" w:hAnsi="Arial"/>
                <w:iCs/>
                <w:sz w:val="20"/>
                <w:lang w:val="en-GB"/>
              </w:rPr>
            </w:pPr>
            <w:r w:rsidRPr="00454B29">
              <w:rPr>
                <w:rFonts w:ascii="Arial" w:hAnsi="Arial"/>
                <w:sz w:val="20"/>
                <w:lang w:val="en-GB"/>
              </w:rPr>
              <w:t xml:space="preserve">    Household food consumption</w:t>
            </w:r>
          </w:p>
        </w:tc>
        <w:tc>
          <w:tcPr>
            <w:tcW w:w="601" w:type="dxa"/>
            <w:tcBorders>
              <w:left w:val="nil"/>
            </w:tcBorders>
          </w:tcPr>
          <w:p w14:paraId="2A3200BE" w14:textId="77777777" w:rsidR="00107702" w:rsidRPr="00454B29" w:rsidRDefault="00107702" w:rsidP="00B04096">
            <w:pPr>
              <w:pStyle w:val="Heading1"/>
              <w:spacing w:after="120"/>
              <w:jc w:val="both"/>
              <w:rPr>
                <w:rFonts w:ascii="Arial" w:hAnsi="Arial"/>
                <w:b/>
                <w:i w:val="0"/>
                <w:sz w:val="20"/>
                <w:lang w:val="en-GB"/>
              </w:rPr>
            </w:pPr>
          </w:p>
        </w:tc>
      </w:tr>
      <w:tr w:rsidR="001F6100" w:rsidRPr="00454B29" w14:paraId="14C1E018" w14:textId="77777777" w:rsidTr="0036405F">
        <w:tc>
          <w:tcPr>
            <w:tcW w:w="9482" w:type="dxa"/>
          </w:tcPr>
          <w:p w14:paraId="5586A172" w14:textId="3AA090FA" w:rsidR="001F6100" w:rsidRPr="00454B29" w:rsidRDefault="001F6100" w:rsidP="00B04096">
            <w:pPr>
              <w:pStyle w:val="Heading1"/>
              <w:spacing w:after="120"/>
              <w:ind w:left="306"/>
              <w:jc w:val="both"/>
              <w:rPr>
                <w:rFonts w:ascii="Arial" w:hAnsi="Arial"/>
                <w:sz w:val="20"/>
                <w:lang w:val="en-GB"/>
              </w:rPr>
            </w:pPr>
            <w:r w:rsidRPr="00454B29">
              <w:rPr>
                <w:rFonts w:ascii="Arial" w:hAnsi="Arial"/>
                <w:b/>
                <w:i w:val="0"/>
                <w:sz w:val="20"/>
                <w:lang w:val="en-GB"/>
              </w:rPr>
              <w:t xml:space="preserve">6. </w:t>
            </w:r>
            <w:proofErr w:type="spellStart"/>
            <w:r w:rsidRPr="00454B29">
              <w:rPr>
                <w:rFonts w:ascii="Arial" w:hAnsi="Arial"/>
                <w:b/>
                <w:i w:val="0"/>
                <w:sz w:val="20"/>
                <w:lang w:val="en-GB"/>
              </w:rPr>
              <w:t>Aspecte</w:t>
            </w:r>
            <w:proofErr w:type="spellEnd"/>
            <w:r w:rsidRPr="00454B29">
              <w:rPr>
                <w:rFonts w:ascii="Arial" w:hAnsi="Arial"/>
                <w:b/>
                <w:i w:val="0"/>
                <w:sz w:val="20"/>
                <w:lang w:val="en-GB"/>
              </w:rPr>
              <w:t xml:space="preserve"> </w:t>
            </w:r>
            <w:proofErr w:type="spellStart"/>
            <w:r w:rsidRPr="00454B29">
              <w:rPr>
                <w:rFonts w:ascii="Arial" w:hAnsi="Arial"/>
                <w:b/>
                <w:i w:val="0"/>
                <w:sz w:val="20"/>
                <w:lang w:val="en-GB"/>
              </w:rPr>
              <w:t>privind</w:t>
            </w:r>
            <w:proofErr w:type="spellEnd"/>
            <w:r w:rsidRPr="00454B29">
              <w:rPr>
                <w:rFonts w:ascii="Arial" w:hAnsi="Arial"/>
                <w:b/>
                <w:i w:val="0"/>
                <w:sz w:val="20"/>
                <w:lang w:val="en-GB"/>
              </w:rPr>
              <w:t xml:space="preserve"> </w:t>
            </w:r>
            <w:proofErr w:type="spellStart"/>
            <w:r w:rsidRPr="00454B29">
              <w:rPr>
                <w:rFonts w:ascii="Arial" w:hAnsi="Arial"/>
                <w:b/>
                <w:i w:val="0"/>
                <w:sz w:val="20"/>
                <w:lang w:val="en-GB"/>
              </w:rPr>
              <w:t>sănătatea</w:t>
            </w:r>
            <w:proofErr w:type="spellEnd"/>
            <w:r w:rsidRPr="00454B29">
              <w:rPr>
                <w:rFonts w:ascii="Arial" w:hAnsi="Arial"/>
                <w:b/>
                <w:i w:val="0"/>
                <w:sz w:val="20"/>
                <w:lang w:val="en-GB"/>
              </w:rPr>
              <w:t xml:space="preserve"> </w:t>
            </w:r>
            <w:r w:rsidRPr="00454B29">
              <w:rPr>
                <w:rFonts w:ascii="Arial" w:hAnsi="Arial"/>
                <w:i w:val="0"/>
                <w:sz w:val="20"/>
                <w:lang w:val="en-GB"/>
              </w:rPr>
              <w:t>……………………………….………………………………….…………...</w:t>
            </w:r>
          </w:p>
        </w:tc>
        <w:tc>
          <w:tcPr>
            <w:tcW w:w="601" w:type="dxa"/>
            <w:tcBorders>
              <w:left w:val="nil"/>
            </w:tcBorders>
          </w:tcPr>
          <w:p w14:paraId="28EC8548" w14:textId="1C73AC24" w:rsidR="001F6100" w:rsidRPr="00454B29" w:rsidRDefault="0036405F" w:rsidP="00B04096">
            <w:pPr>
              <w:pStyle w:val="Heading1"/>
              <w:spacing w:after="120"/>
              <w:jc w:val="both"/>
              <w:rPr>
                <w:rFonts w:ascii="Arial" w:hAnsi="Arial"/>
                <w:b/>
                <w:i w:val="0"/>
                <w:sz w:val="20"/>
                <w:lang w:val="ro-RO"/>
              </w:rPr>
            </w:pPr>
            <w:r w:rsidRPr="00454B29">
              <w:rPr>
                <w:rFonts w:ascii="Arial" w:hAnsi="Arial"/>
                <w:b/>
                <w:i w:val="0"/>
                <w:sz w:val="20"/>
                <w:lang w:val="en-GB"/>
              </w:rPr>
              <w:t>14</w:t>
            </w:r>
            <w:r w:rsidR="00313B1D" w:rsidRPr="00454B29">
              <w:rPr>
                <w:rFonts w:ascii="Arial" w:hAnsi="Arial"/>
                <w:b/>
                <w:i w:val="0"/>
                <w:sz w:val="20"/>
                <w:lang w:val="ro-RO"/>
              </w:rPr>
              <w:t>8</w:t>
            </w:r>
          </w:p>
        </w:tc>
      </w:tr>
      <w:tr w:rsidR="001F6100" w:rsidRPr="00454B29" w14:paraId="40CBE6CC" w14:textId="77777777" w:rsidTr="0036405F">
        <w:tc>
          <w:tcPr>
            <w:tcW w:w="9482" w:type="dxa"/>
          </w:tcPr>
          <w:p w14:paraId="64710DD9" w14:textId="58C20016" w:rsidR="001F6100" w:rsidRPr="00454B29" w:rsidRDefault="001F6100" w:rsidP="00B04096">
            <w:pPr>
              <w:pStyle w:val="Heading1"/>
              <w:spacing w:after="120"/>
              <w:ind w:left="306"/>
              <w:jc w:val="both"/>
              <w:rPr>
                <w:rFonts w:ascii="Arial" w:hAnsi="Arial"/>
                <w:iCs/>
                <w:sz w:val="20"/>
                <w:lang w:val="en-GB"/>
              </w:rPr>
            </w:pPr>
            <w:r w:rsidRPr="00454B29">
              <w:rPr>
                <w:rFonts w:ascii="Arial" w:hAnsi="Arial"/>
                <w:sz w:val="20"/>
                <w:lang w:val="en-GB"/>
              </w:rPr>
              <w:t xml:space="preserve">    Health aspects</w:t>
            </w:r>
          </w:p>
        </w:tc>
        <w:tc>
          <w:tcPr>
            <w:tcW w:w="601" w:type="dxa"/>
            <w:tcBorders>
              <w:left w:val="nil"/>
            </w:tcBorders>
          </w:tcPr>
          <w:p w14:paraId="602D315F" w14:textId="77777777" w:rsidR="001F6100" w:rsidRPr="00454B29" w:rsidRDefault="001F6100" w:rsidP="00B04096">
            <w:pPr>
              <w:pStyle w:val="Heading1"/>
              <w:spacing w:after="120"/>
              <w:jc w:val="both"/>
              <w:rPr>
                <w:rFonts w:ascii="Arial" w:hAnsi="Arial"/>
                <w:b/>
                <w:i w:val="0"/>
                <w:sz w:val="20"/>
                <w:lang w:val="en-GB"/>
              </w:rPr>
            </w:pPr>
          </w:p>
        </w:tc>
      </w:tr>
      <w:tr w:rsidR="00826872" w:rsidRPr="00454B29" w14:paraId="1C92F4B0" w14:textId="77777777" w:rsidTr="0036405F">
        <w:tc>
          <w:tcPr>
            <w:tcW w:w="9482" w:type="dxa"/>
          </w:tcPr>
          <w:p w14:paraId="3F99B57D" w14:textId="2640EBD6" w:rsidR="00826872" w:rsidRPr="00454B29" w:rsidRDefault="00826872" w:rsidP="00B04096">
            <w:pPr>
              <w:pStyle w:val="Heading1"/>
              <w:spacing w:after="120"/>
              <w:ind w:left="306"/>
              <w:jc w:val="both"/>
              <w:rPr>
                <w:rFonts w:ascii="Arial" w:hAnsi="Arial"/>
                <w:sz w:val="20"/>
                <w:lang w:val="en-GB"/>
              </w:rPr>
            </w:pPr>
            <w:r w:rsidRPr="00454B29">
              <w:rPr>
                <w:rFonts w:ascii="Arial" w:hAnsi="Arial"/>
                <w:b/>
                <w:i w:val="0"/>
                <w:sz w:val="20"/>
                <w:lang w:val="en-GB"/>
              </w:rPr>
              <w:t xml:space="preserve">7. </w:t>
            </w:r>
            <w:proofErr w:type="spellStart"/>
            <w:r w:rsidRPr="00454B29">
              <w:rPr>
                <w:rFonts w:ascii="Arial" w:hAnsi="Arial"/>
                <w:b/>
                <w:i w:val="0"/>
                <w:sz w:val="20"/>
                <w:lang w:val="en-GB"/>
              </w:rPr>
              <w:t>Indicatorii</w:t>
            </w:r>
            <w:proofErr w:type="spellEnd"/>
            <w:r w:rsidRPr="00454B29">
              <w:rPr>
                <w:rFonts w:ascii="Arial" w:hAnsi="Arial"/>
                <w:b/>
                <w:i w:val="0"/>
                <w:sz w:val="20"/>
                <w:lang w:val="en-GB"/>
              </w:rPr>
              <w:t xml:space="preserve"> </w:t>
            </w:r>
            <w:proofErr w:type="spellStart"/>
            <w:r w:rsidRPr="00454B29">
              <w:rPr>
                <w:rFonts w:ascii="Arial" w:hAnsi="Arial"/>
                <w:b/>
                <w:i w:val="0"/>
                <w:sz w:val="20"/>
                <w:lang w:val="en-GB"/>
              </w:rPr>
              <w:t>sărăciei</w:t>
            </w:r>
            <w:proofErr w:type="spellEnd"/>
            <w:r w:rsidRPr="00454B29">
              <w:rPr>
                <w:rFonts w:ascii="Arial" w:hAnsi="Arial"/>
                <w:b/>
                <w:i w:val="0"/>
                <w:sz w:val="20"/>
                <w:lang w:val="en-GB"/>
              </w:rPr>
              <w:t xml:space="preserve"> </w:t>
            </w:r>
            <w:r w:rsidRPr="00454B29">
              <w:rPr>
                <w:rFonts w:ascii="Arial" w:hAnsi="Arial"/>
                <w:i w:val="0"/>
                <w:sz w:val="20"/>
                <w:lang w:val="en-GB"/>
              </w:rPr>
              <w:t>……………………</w:t>
            </w:r>
            <w:proofErr w:type="gramStart"/>
            <w:r w:rsidRPr="00454B29">
              <w:rPr>
                <w:rFonts w:ascii="Arial" w:hAnsi="Arial"/>
                <w:i w:val="0"/>
                <w:sz w:val="20"/>
                <w:lang w:val="en-GB"/>
              </w:rPr>
              <w:t>…..</w:t>
            </w:r>
            <w:proofErr w:type="gramEnd"/>
            <w:r w:rsidRPr="00454B29">
              <w:rPr>
                <w:rFonts w:ascii="Arial" w:hAnsi="Arial"/>
                <w:i w:val="0"/>
                <w:sz w:val="20"/>
                <w:lang w:val="en-GB"/>
              </w:rPr>
              <w:t>……………….………………………………….…………...</w:t>
            </w:r>
          </w:p>
        </w:tc>
        <w:tc>
          <w:tcPr>
            <w:tcW w:w="601" w:type="dxa"/>
            <w:tcBorders>
              <w:left w:val="nil"/>
            </w:tcBorders>
          </w:tcPr>
          <w:p w14:paraId="06D460D1" w14:textId="31B3D604" w:rsidR="00826872" w:rsidRPr="00454B29" w:rsidRDefault="00826872" w:rsidP="00B04096">
            <w:pPr>
              <w:pStyle w:val="Heading1"/>
              <w:spacing w:after="120"/>
              <w:jc w:val="both"/>
              <w:rPr>
                <w:rFonts w:ascii="Arial" w:hAnsi="Arial"/>
                <w:b/>
                <w:i w:val="0"/>
                <w:sz w:val="20"/>
                <w:lang w:val="ro-RO"/>
              </w:rPr>
            </w:pPr>
            <w:r w:rsidRPr="00454B29">
              <w:rPr>
                <w:rFonts w:ascii="Arial" w:hAnsi="Arial"/>
                <w:b/>
                <w:i w:val="0"/>
                <w:sz w:val="20"/>
                <w:lang w:val="en-GB"/>
              </w:rPr>
              <w:t>1</w:t>
            </w:r>
            <w:r w:rsidR="00AB4D52" w:rsidRPr="00454B29">
              <w:rPr>
                <w:rFonts w:ascii="Arial" w:hAnsi="Arial"/>
                <w:b/>
                <w:i w:val="0"/>
                <w:sz w:val="20"/>
              </w:rPr>
              <w:t>5</w:t>
            </w:r>
            <w:r w:rsidR="00313B1D" w:rsidRPr="00454B29">
              <w:rPr>
                <w:rFonts w:ascii="Arial" w:hAnsi="Arial"/>
                <w:b/>
                <w:i w:val="0"/>
                <w:sz w:val="20"/>
                <w:lang w:val="ro-RO"/>
              </w:rPr>
              <w:t>1</w:t>
            </w:r>
          </w:p>
        </w:tc>
      </w:tr>
      <w:tr w:rsidR="00826872" w:rsidRPr="00454B29" w14:paraId="5FC4048D" w14:textId="77777777" w:rsidTr="00683395">
        <w:tc>
          <w:tcPr>
            <w:tcW w:w="9482" w:type="dxa"/>
          </w:tcPr>
          <w:p w14:paraId="3C94B3CF" w14:textId="736BF74A" w:rsidR="00826872" w:rsidRPr="00454B29" w:rsidRDefault="00826872" w:rsidP="00B04096">
            <w:pPr>
              <w:pStyle w:val="Heading1"/>
              <w:spacing w:after="120"/>
              <w:ind w:left="306"/>
              <w:jc w:val="both"/>
              <w:rPr>
                <w:rFonts w:ascii="Arial" w:hAnsi="Arial"/>
                <w:sz w:val="20"/>
                <w:lang w:val="en-GB"/>
              </w:rPr>
            </w:pPr>
            <w:r w:rsidRPr="00454B29">
              <w:rPr>
                <w:rFonts w:ascii="Arial" w:hAnsi="Arial"/>
                <w:sz w:val="20"/>
                <w:lang w:val="en-GB"/>
              </w:rPr>
              <w:t xml:space="preserve">    Poverty </w:t>
            </w:r>
            <w:r w:rsidR="00DB24DF" w:rsidRPr="00454B29">
              <w:rPr>
                <w:rFonts w:ascii="Arial" w:hAnsi="Arial"/>
                <w:sz w:val="20"/>
                <w:lang w:val="en-GB"/>
              </w:rPr>
              <w:t>indicators</w:t>
            </w:r>
          </w:p>
        </w:tc>
        <w:tc>
          <w:tcPr>
            <w:tcW w:w="601" w:type="dxa"/>
            <w:tcBorders>
              <w:left w:val="nil"/>
            </w:tcBorders>
          </w:tcPr>
          <w:p w14:paraId="2FC2D076" w14:textId="77777777" w:rsidR="00826872" w:rsidRPr="00454B29" w:rsidRDefault="00826872" w:rsidP="00B04096">
            <w:pPr>
              <w:pStyle w:val="Heading1"/>
              <w:spacing w:after="120"/>
              <w:jc w:val="both"/>
              <w:rPr>
                <w:rFonts w:ascii="Arial" w:hAnsi="Arial"/>
                <w:b/>
                <w:i w:val="0"/>
                <w:sz w:val="20"/>
                <w:lang w:val="en-GB"/>
              </w:rPr>
            </w:pPr>
          </w:p>
        </w:tc>
      </w:tr>
    </w:tbl>
    <w:p w14:paraId="25B8C44E" w14:textId="77777777" w:rsidR="00092FE8" w:rsidRPr="00454B29" w:rsidRDefault="00092FE8" w:rsidP="00B04096">
      <w:pPr>
        <w:rPr>
          <w:rFonts w:ascii="Arial" w:hAnsi="Arial" w:cs="Arial"/>
          <w:b/>
          <w:bCs/>
          <w:sz w:val="20"/>
          <w:lang w:val="en-US"/>
        </w:rPr>
      </w:pPr>
    </w:p>
    <w:bookmarkEnd w:id="0"/>
    <w:bookmarkEnd w:id="1"/>
    <w:bookmarkEnd w:id="2"/>
    <w:bookmarkEnd w:id="3"/>
    <w:bookmarkEnd w:id="4"/>
    <w:bookmarkEnd w:id="5"/>
    <w:bookmarkEnd w:id="6"/>
    <w:bookmarkEnd w:id="7"/>
    <w:bookmarkEnd w:id="8"/>
    <w:bookmarkEnd w:id="9"/>
    <w:bookmarkEnd w:id="10"/>
    <w:bookmarkEnd w:id="11"/>
    <w:p w14:paraId="015628E5" w14:textId="77777777" w:rsidR="00DB24DF" w:rsidRPr="00454B29" w:rsidRDefault="00DB24DF" w:rsidP="00B04096">
      <w:pPr>
        <w:overflowPunct/>
        <w:autoSpaceDE/>
        <w:autoSpaceDN/>
        <w:adjustRightInd/>
        <w:textAlignment w:val="auto"/>
        <w:rPr>
          <w:rFonts w:ascii="Arial" w:hAnsi="Arial" w:cs="Arial"/>
          <w:b/>
          <w:sz w:val="28"/>
          <w:szCs w:val="28"/>
          <w:lang w:val="en-GB"/>
        </w:rPr>
      </w:pPr>
      <w:r w:rsidRPr="00454B29">
        <w:rPr>
          <w:rFonts w:ascii="Arial" w:hAnsi="Arial" w:cs="Arial"/>
          <w:b/>
          <w:i/>
          <w:sz w:val="28"/>
          <w:szCs w:val="28"/>
          <w:lang w:val="en-GB"/>
        </w:rPr>
        <w:br w:type="page"/>
      </w:r>
    </w:p>
    <w:p w14:paraId="5E812C18" w14:textId="34B43B5D" w:rsidR="00873AD1" w:rsidRPr="00454B29" w:rsidRDefault="004F4489" w:rsidP="000B1583">
      <w:pPr>
        <w:pStyle w:val="Heading1"/>
        <w:spacing w:before="120"/>
        <w:jc w:val="center"/>
        <w:rPr>
          <w:rFonts w:ascii="Arial" w:hAnsi="Arial" w:cs="Arial"/>
          <w:b/>
          <w:i w:val="0"/>
          <w:sz w:val="28"/>
          <w:szCs w:val="28"/>
          <w:lang w:val="en-GB"/>
        </w:rPr>
      </w:pPr>
      <w:r w:rsidRPr="00454B29">
        <w:rPr>
          <w:rFonts w:ascii="Arial" w:hAnsi="Arial" w:cs="Arial"/>
          <w:b/>
          <w:i w:val="0"/>
          <w:sz w:val="28"/>
          <w:szCs w:val="28"/>
          <w:lang w:val="en-GB"/>
        </w:rPr>
        <w:lastRenderedPageBreak/>
        <w:t>C</w:t>
      </w:r>
      <w:r w:rsidR="00B013E6" w:rsidRPr="00454B29">
        <w:rPr>
          <w:rFonts w:ascii="Arial" w:hAnsi="Arial" w:cs="Arial"/>
          <w:b/>
          <w:i w:val="0"/>
          <w:sz w:val="28"/>
          <w:szCs w:val="28"/>
          <w:lang w:val="en-GB"/>
        </w:rPr>
        <w:t>ERCETAREA BUGETELOR GOSPODĂRIILOR CASNICE</w:t>
      </w:r>
    </w:p>
    <w:p w14:paraId="1C857335" w14:textId="77777777" w:rsidR="00FF0167" w:rsidRPr="00454B29" w:rsidRDefault="00FF0167" w:rsidP="000B1583">
      <w:pPr>
        <w:spacing w:before="120"/>
        <w:jc w:val="center"/>
        <w:rPr>
          <w:rFonts w:ascii="Arial" w:hAnsi="Arial" w:cs="Arial"/>
          <w:b/>
          <w:sz w:val="28"/>
          <w:szCs w:val="28"/>
          <w:lang w:val="en-GB"/>
        </w:rPr>
      </w:pPr>
    </w:p>
    <w:p w14:paraId="46A16D9A" w14:textId="02E3150B" w:rsidR="004F4489" w:rsidRPr="00454B29" w:rsidRDefault="0073483B" w:rsidP="000B1583">
      <w:pPr>
        <w:spacing w:before="120"/>
        <w:jc w:val="center"/>
        <w:rPr>
          <w:rFonts w:ascii="Arial" w:hAnsi="Arial" w:cs="Arial"/>
          <w:b/>
          <w:sz w:val="22"/>
          <w:szCs w:val="22"/>
          <w:lang w:val="en-GB"/>
        </w:rPr>
      </w:pPr>
      <w:r w:rsidRPr="00454B29">
        <w:rPr>
          <w:rFonts w:ascii="Arial" w:hAnsi="Arial" w:cs="Arial"/>
          <w:b/>
          <w:sz w:val="22"/>
          <w:szCs w:val="22"/>
          <w:lang w:val="en-GB"/>
        </w:rPr>
        <w:t xml:space="preserve">I. </w:t>
      </w:r>
      <w:proofErr w:type="spellStart"/>
      <w:r w:rsidR="008210B6" w:rsidRPr="00454B29">
        <w:rPr>
          <w:rFonts w:ascii="Arial" w:hAnsi="Arial" w:cs="Arial"/>
          <w:b/>
          <w:sz w:val="22"/>
          <w:szCs w:val="22"/>
          <w:lang w:val="en-GB"/>
        </w:rPr>
        <w:t>Aspecte</w:t>
      </w:r>
      <w:proofErr w:type="spellEnd"/>
      <w:r w:rsidR="008210B6" w:rsidRPr="00454B29">
        <w:rPr>
          <w:rFonts w:ascii="Arial" w:hAnsi="Arial" w:cs="Arial"/>
          <w:b/>
          <w:sz w:val="22"/>
          <w:szCs w:val="22"/>
          <w:lang w:val="en-GB"/>
        </w:rPr>
        <w:t xml:space="preserve"> </w:t>
      </w:r>
      <w:proofErr w:type="spellStart"/>
      <w:r w:rsidR="008210B6" w:rsidRPr="00454B29">
        <w:rPr>
          <w:rFonts w:ascii="Arial" w:hAnsi="Arial" w:cs="Arial"/>
          <w:b/>
          <w:sz w:val="22"/>
          <w:szCs w:val="22"/>
          <w:lang w:val="en-GB"/>
        </w:rPr>
        <w:t>metodologice</w:t>
      </w:r>
      <w:proofErr w:type="spellEnd"/>
    </w:p>
    <w:p w14:paraId="39F6935F" w14:textId="62700119" w:rsidR="00E7519A" w:rsidRPr="00454B29" w:rsidRDefault="00E7519A" w:rsidP="000B1583">
      <w:pPr>
        <w:spacing w:before="120"/>
        <w:jc w:val="both"/>
        <w:rPr>
          <w:rFonts w:ascii="Arial" w:hAnsi="Arial" w:cs="Arial"/>
          <w:b/>
          <w:sz w:val="20"/>
          <w:lang w:val="en-GB"/>
        </w:rPr>
      </w:pPr>
      <w:r w:rsidRPr="00454B29">
        <w:rPr>
          <w:rFonts w:ascii="Arial" w:hAnsi="Arial" w:cs="Arial"/>
          <w:b/>
          <w:sz w:val="20"/>
          <w:lang w:val="en-GB"/>
        </w:rPr>
        <w:t xml:space="preserve">Obiectivele </w:t>
      </w:r>
      <w:proofErr w:type="spellStart"/>
      <w:r w:rsidRPr="00454B29">
        <w:rPr>
          <w:rFonts w:ascii="Arial" w:hAnsi="Arial" w:cs="Arial"/>
          <w:b/>
          <w:sz w:val="20"/>
          <w:lang w:val="en-GB"/>
        </w:rPr>
        <w:t>cercetării</w:t>
      </w:r>
      <w:proofErr w:type="spellEnd"/>
      <w:r w:rsidR="00E413EC" w:rsidRPr="00454B29">
        <w:rPr>
          <w:rFonts w:ascii="Arial" w:hAnsi="Arial" w:cs="Arial"/>
          <w:b/>
          <w:sz w:val="20"/>
          <w:lang w:val="en-GB"/>
        </w:rPr>
        <w:t xml:space="preserve">. </w:t>
      </w:r>
      <w:r w:rsidRPr="00454B29">
        <w:rPr>
          <w:rFonts w:ascii="Arial" w:hAnsi="Arial" w:cs="Arial"/>
          <w:sz w:val="20"/>
          <w:lang w:val="ro-RO"/>
        </w:rPr>
        <w:t xml:space="preserve">Cercetarea bugetelor gospodăriilor casnice (CBGC) este </w:t>
      </w:r>
      <w:r w:rsidR="00AB65D1" w:rsidRPr="00454B29">
        <w:rPr>
          <w:rFonts w:ascii="Arial" w:hAnsi="Arial" w:cs="Arial"/>
          <w:sz w:val="20"/>
          <w:lang w:val="ro-RO"/>
        </w:rPr>
        <w:t>o cercetare</w:t>
      </w:r>
      <w:r w:rsidRPr="00454B29">
        <w:rPr>
          <w:rFonts w:ascii="Arial" w:hAnsi="Arial" w:cs="Arial"/>
          <w:sz w:val="20"/>
          <w:lang w:val="ro-RO"/>
        </w:rPr>
        <w:t xml:space="preserve"> selectiv</w:t>
      </w:r>
      <w:r w:rsidR="007F1067" w:rsidRPr="00454B29">
        <w:rPr>
          <w:rFonts w:ascii="Arial" w:hAnsi="Arial" w:cs="Arial"/>
          <w:sz w:val="20"/>
          <w:lang w:val="ro-RO"/>
        </w:rPr>
        <w:t>ă</w:t>
      </w:r>
      <w:r w:rsidRPr="00454B29">
        <w:rPr>
          <w:rFonts w:ascii="Arial" w:hAnsi="Arial" w:cs="Arial"/>
          <w:sz w:val="20"/>
          <w:lang w:val="ro-RO"/>
        </w:rPr>
        <w:t>, care are drept scop determinarea multiaspectuală a nivelului de trai al popula</w:t>
      </w:r>
      <w:r w:rsidR="00056F63" w:rsidRPr="00454B29">
        <w:rPr>
          <w:rFonts w:ascii="Arial" w:hAnsi="Arial" w:cs="Arial"/>
          <w:sz w:val="20"/>
          <w:lang w:val="ro-RO"/>
        </w:rPr>
        <w:t>ț</w:t>
      </w:r>
      <w:r w:rsidRPr="00454B29">
        <w:rPr>
          <w:rFonts w:ascii="Arial" w:hAnsi="Arial" w:cs="Arial"/>
          <w:sz w:val="20"/>
          <w:lang w:val="ro-RO"/>
        </w:rPr>
        <w:t xml:space="preserve">iei prin prisma veniturilor </w:t>
      </w:r>
      <w:r w:rsidR="00056F63" w:rsidRPr="00454B29">
        <w:rPr>
          <w:rFonts w:ascii="Arial" w:hAnsi="Arial" w:cs="Arial"/>
          <w:sz w:val="20"/>
          <w:lang w:val="ro-RO"/>
        </w:rPr>
        <w:t>ș</w:t>
      </w:r>
      <w:r w:rsidRPr="00454B29">
        <w:rPr>
          <w:rFonts w:ascii="Arial" w:hAnsi="Arial" w:cs="Arial"/>
          <w:sz w:val="20"/>
          <w:lang w:val="ro-RO"/>
        </w:rPr>
        <w:t xml:space="preserve">i cheltuielilor, precum </w:t>
      </w:r>
      <w:r w:rsidR="009E781B" w:rsidRPr="00454B29">
        <w:rPr>
          <w:rFonts w:ascii="Arial" w:hAnsi="Arial" w:cs="Arial"/>
          <w:sz w:val="20"/>
          <w:lang w:val="ro-RO"/>
        </w:rPr>
        <w:t xml:space="preserve">și </w:t>
      </w:r>
      <w:r w:rsidRPr="00454B29">
        <w:rPr>
          <w:rFonts w:ascii="Arial" w:hAnsi="Arial" w:cs="Arial"/>
          <w:sz w:val="20"/>
          <w:lang w:val="ro-RO"/>
        </w:rPr>
        <w:t>a indicatorilor nemonetari cu referire la educa</w:t>
      </w:r>
      <w:r w:rsidR="00056F63" w:rsidRPr="00454B29">
        <w:rPr>
          <w:rFonts w:ascii="Arial" w:hAnsi="Arial" w:cs="Arial"/>
          <w:sz w:val="20"/>
          <w:lang w:val="ro-RO"/>
        </w:rPr>
        <w:t>ț</w:t>
      </w:r>
      <w:r w:rsidRPr="00454B29">
        <w:rPr>
          <w:rFonts w:ascii="Arial" w:hAnsi="Arial" w:cs="Arial"/>
          <w:sz w:val="20"/>
          <w:lang w:val="ro-RO"/>
        </w:rPr>
        <w:t>ie, sănătate, activitate economică, condi</w:t>
      </w:r>
      <w:r w:rsidR="00056F63" w:rsidRPr="00454B29">
        <w:rPr>
          <w:rFonts w:ascii="Arial" w:hAnsi="Arial" w:cs="Arial"/>
          <w:sz w:val="20"/>
          <w:lang w:val="ro-RO"/>
        </w:rPr>
        <w:t>ț</w:t>
      </w:r>
      <w:r w:rsidRPr="00454B29">
        <w:rPr>
          <w:rFonts w:ascii="Arial" w:hAnsi="Arial" w:cs="Arial"/>
          <w:sz w:val="20"/>
          <w:lang w:val="ro-RO"/>
        </w:rPr>
        <w:t>ii de trai, bunuri de folosin</w:t>
      </w:r>
      <w:r w:rsidR="00056F63" w:rsidRPr="00454B29">
        <w:rPr>
          <w:rFonts w:ascii="Arial" w:hAnsi="Arial" w:cs="Arial"/>
          <w:sz w:val="20"/>
          <w:lang w:val="ro-RO"/>
        </w:rPr>
        <w:t>ț</w:t>
      </w:r>
      <w:r w:rsidRPr="00454B29">
        <w:rPr>
          <w:rFonts w:ascii="Arial" w:hAnsi="Arial" w:cs="Arial"/>
          <w:sz w:val="20"/>
          <w:lang w:val="ro-RO"/>
        </w:rPr>
        <w:t xml:space="preserve">ă durabilă </w:t>
      </w:r>
      <w:r w:rsidR="00056F63" w:rsidRPr="00454B29">
        <w:rPr>
          <w:rFonts w:ascii="Arial" w:hAnsi="Arial" w:cs="Arial"/>
          <w:sz w:val="20"/>
          <w:lang w:val="ro-RO"/>
        </w:rPr>
        <w:t>ș</w:t>
      </w:r>
      <w:r w:rsidRPr="00454B29">
        <w:rPr>
          <w:rFonts w:ascii="Arial" w:hAnsi="Arial" w:cs="Arial"/>
          <w:sz w:val="20"/>
          <w:lang w:val="ro-RO"/>
        </w:rPr>
        <w:t>i aprecierea nivelului de trai de către popula</w:t>
      </w:r>
      <w:r w:rsidR="00056F63" w:rsidRPr="00454B29">
        <w:rPr>
          <w:rFonts w:ascii="Arial" w:hAnsi="Arial" w:cs="Arial"/>
          <w:sz w:val="20"/>
          <w:lang w:val="ro-RO"/>
        </w:rPr>
        <w:t>ț</w:t>
      </w:r>
      <w:r w:rsidRPr="00454B29">
        <w:rPr>
          <w:rFonts w:ascii="Arial" w:hAnsi="Arial" w:cs="Arial"/>
          <w:sz w:val="20"/>
          <w:lang w:val="ro-RO"/>
        </w:rPr>
        <w:t>ie.</w:t>
      </w:r>
    </w:p>
    <w:p w14:paraId="438088F7" w14:textId="0A5FB32A" w:rsidR="00E7519A" w:rsidRPr="00454B29" w:rsidRDefault="00E7519A" w:rsidP="000B1583">
      <w:pPr>
        <w:spacing w:before="120"/>
        <w:jc w:val="both"/>
        <w:rPr>
          <w:rFonts w:ascii="Arial" w:hAnsi="Arial" w:cs="Arial"/>
          <w:sz w:val="20"/>
          <w:lang w:val="ro-RO"/>
        </w:rPr>
      </w:pPr>
      <w:r w:rsidRPr="00454B29">
        <w:rPr>
          <w:rFonts w:ascii="Arial" w:hAnsi="Arial" w:cs="Arial"/>
          <w:sz w:val="20"/>
          <w:lang w:val="ro-RO"/>
        </w:rPr>
        <w:t>Informa</w:t>
      </w:r>
      <w:r w:rsidR="00056F63" w:rsidRPr="00454B29">
        <w:rPr>
          <w:rFonts w:ascii="Arial" w:hAnsi="Arial" w:cs="Arial"/>
          <w:sz w:val="20"/>
          <w:lang w:val="ro-RO"/>
        </w:rPr>
        <w:t>ț</w:t>
      </w:r>
      <w:r w:rsidRPr="00454B29">
        <w:rPr>
          <w:rFonts w:ascii="Arial" w:hAnsi="Arial" w:cs="Arial"/>
          <w:sz w:val="20"/>
          <w:lang w:val="ro-RO"/>
        </w:rPr>
        <w:t>ia ob</w:t>
      </w:r>
      <w:r w:rsidR="00056F63" w:rsidRPr="00454B29">
        <w:rPr>
          <w:rFonts w:ascii="Arial" w:hAnsi="Arial" w:cs="Arial"/>
          <w:sz w:val="20"/>
          <w:lang w:val="ro-RO"/>
        </w:rPr>
        <w:t>ț</w:t>
      </w:r>
      <w:r w:rsidRPr="00454B29">
        <w:rPr>
          <w:rFonts w:ascii="Arial" w:hAnsi="Arial" w:cs="Arial"/>
          <w:sz w:val="20"/>
          <w:lang w:val="ro-RO"/>
        </w:rPr>
        <w:t>inută în baza acestei cercetări este utilizată</w:t>
      </w:r>
      <w:r w:rsidR="009F2796" w:rsidRPr="00454B29">
        <w:rPr>
          <w:rFonts w:ascii="Arial" w:hAnsi="Arial" w:cs="Arial"/>
          <w:sz w:val="20"/>
          <w:lang w:val="ro-RO"/>
        </w:rPr>
        <w:t>,</w:t>
      </w:r>
      <w:r w:rsidRPr="00454B29">
        <w:rPr>
          <w:rFonts w:ascii="Arial" w:hAnsi="Arial" w:cs="Arial"/>
          <w:sz w:val="20"/>
          <w:lang w:val="ro-RO"/>
        </w:rPr>
        <w:t xml:space="preserve"> în principal</w:t>
      </w:r>
      <w:r w:rsidR="009F2796" w:rsidRPr="00454B29">
        <w:rPr>
          <w:rFonts w:ascii="Arial" w:hAnsi="Arial" w:cs="Arial"/>
          <w:sz w:val="20"/>
          <w:lang w:val="ro-RO"/>
        </w:rPr>
        <w:t>,</w:t>
      </w:r>
      <w:r w:rsidRPr="00454B29">
        <w:rPr>
          <w:rFonts w:ascii="Arial" w:hAnsi="Arial" w:cs="Arial"/>
          <w:sz w:val="20"/>
          <w:lang w:val="ro-RO"/>
        </w:rPr>
        <w:t xml:space="preserve"> pentru determinarea nivelului de trai al popula</w:t>
      </w:r>
      <w:r w:rsidR="00056F63" w:rsidRPr="00454B29">
        <w:rPr>
          <w:rFonts w:ascii="Arial" w:hAnsi="Arial" w:cs="Arial"/>
          <w:sz w:val="20"/>
          <w:lang w:val="ro-RO"/>
        </w:rPr>
        <w:t>ț</w:t>
      </w:r>
      <w:r w:rsidRPr="00454B29">
        <w:rPr>
          <w:rFonts w:ascii="Arial" w:hAnsi="Arial" w:cs="Arial"/>
          <w:sz w:val="20"/>
          <w:lang w:val="ro-RO"/>
        </w:rPr>
        <w:t xml:space="preserve">iei, dar </w:t>
      </w:r>
      <w:r w:rsidR="00056F63" w:rsidRPr="00454B29">
        <w:rPr>
          <w:rFonts w:ascii="Arial" w:hAnsi="Arial" w:cs="Arial"/>
          <w:sz w:val="20"/>
          <w:lang w:val="ro-RO"/>
        </w:rPr>
        <w:t>ș</w:t>
      </w:r>
      <w:r w:rsidRPr="00454B29">
        <w:rPr>
          <w:rFonts w:ascii="Arial" w:hAnsi="Arial" w:cs="Arial"/>
          <w:sz w:val="20"/>
          <w:lang w:val="ro-RO"/>
        </w:rPr>
        <w:t>i pentru calcularea ponderilor pentru Indicele Pre</w:t>
      </w:r>
      <w:r w:rsidR="00056F63" w:rsidRPr="00454B29">
        <w:rPr>
          <w:rFonts w:ascii="Arial" w:hAnsi="Arial" w:cs="Arial"/>
          <w:sz w:val="20"/>
          <w:lang w:val="ro-RO"/>
        </w:rPr>
        <w:t>ț</w:t>
      </w:r>
      <w:r w:rsidRPr="00454B29">
        <w:rPr>
          <w:rFonts w:ascii="Arial" w:hAnsi="Arial" w:cs="Arial"/>
          <w:sz w:val="20"/>
          <w:lang w:val="ro-RO"/>
        </w:rPr>
        <w:t xml:space="preserve">urilor de Consum </w:t>
      </w:r>
      <w:r w:rsidR="00056F63" w:rsidRPr="00454B29">
        <w:rPr>
          <w:rFonts w:ascii="Arial" w:hAnsi="Arial" w:cs="Arial"/>
          <w:sz w:val="20"/>
          <w:lang w:val="ro-RO"/>
        </w:rPr>
        <w:t>ș</w:t>
      </w:r>
      <w:r w:rsidRPr="00454B29">
        <w:rPr>
          <w:rFonts w:ascii="Arial" w:hAnsi="Arial" w:cs="Arial"/>
          <w:sz w:val="20"/>
          <w:lang w:val="ro-RO"/>
        </w:rPr>
        <w:t>i consumului final al gospodăriilor. În contextul măsurării nivelului de trai al popula</w:t>
      </w:r>
      <w:r w:rsidR="00056F63" w:rsidRPr="00454B29">
        <w:rPr>
          <w:rFonts w:ascii="Arial" w:hAnsi="Arial" w:cs="Arial"/>
          <w:sz w:val="20"/>
          <w:lang w:val="ro-RO"/>
        </w:rPr>
        <w:t>ț</w:t>
      </w:r>
      <w:r w:rsidRPr="00454B29">
        <w:rPr>
          <w:rFonts w:ascii="Arial" w:hAnsi="Arial" w:cs="Arial"/>
          <w:sz w:val="20"/>
          <w:lang w:val="ro-RO"/>
        </w:rPr>
        <w:t xml:space="preserve">iei, CBGC este utilizată pentru calcularea pragului sărăciei </w:t>
      </w:r>
      <w:r w:rsidR="00056F63" w:rsidRPr="00454B29">
        <w:rPr>
          <w:rFonts w:ascii="Arial" w:hAnsi="Arial" w:cs="Arial"/>
          <w:sz w:val="20"/>
          <w:lang w:val="ro-RO"/>
        </w:rPr>
        <w:t>ș</w:t>
      </w:r>
      <w:r w:rsidRPr="00454B29">
        <w:rPr>
          <w:rFonts w:ascii="Arial" w:hAnsi="Arial" w:cs="Arial"/>
          <w:sz w:val="20"/>
          <w:lang w:val="ro-RO"/>
        </w:rPr>
        <w:t xml:space="preserve">i a indicatorilor, care caracterizează sărăcia, fiind posibilă </w:t>
      </w:r>
      <w:r w:rsidR="00056F63" w:rsidRPr="00454B29">
        <w:rPr>
          <w:rFonts w:ascii="Arial" w:hAnsi="Arial" w:cs="Arial"/>
          <w:sz w:val="20"/>
          <w:lang w:val="ro-RO"/>
        </w:rPr>
        <w:t>ș</w:t>
      </w:r>
      <w:r w:rsidRPr="00454B29">
        <w:rPr>
          <w:rFonts w:ascii="Arial" w:hAnsi="Arial" w:cs="Arial"/>
          <w:sz w:val="20"/>
          <w:lang w:val="ro-RO"/>
        </w:rPr>
        <w:t xml:space="preserve">i evaluarea impactului diferitor programe </w:t>
      </w:r>
      <w:r w:rsidR="00056F63" w:rsidRPr="00454B29">
        <w:rPr>
          <w:rFonts w:ascii="Arial" w:hAnsi="Arial" w:cs="Arial"/>
          <w:sz w:val="20"/>
          <w:lang w:val="ro-RO"/>
        </w:rPr>
        <w:t>ș</w:t>
      </w:r>
      <w:r w:rsidRPr="00454B29">
        <w:rPr>
          <w:rFonts w:ascii="Arial" w:hAnsi="Arial" w:cs="Arial"/>
          <w:sz w:val="20"/>
          <w:lang w:val="ro-RO"/>
        </w:rPr>
        <w:t>i reforme asupra situa</w:t>
      </w:r>
      <w:r w:rsidR="00056F63" w:rsidRPr="00454B29">
        <w:rPr>
          <w:rFonts w:ascii="Arial" w:hAnsi="Arial" w:cs="Arial"/>
          <w:sz w:val="20"/>
          <w:lang w:val="ro-RO"/>
        </w:rPr>
        <w:t>ț</w:t>
      </w:r>
      <w:r w:rsidRPr="00454B29">
        <w:rPr>
          <w:rFonts w:ascii="Arial" w:hAnsi="Arial" w:cs="Arial"/>
          <w:sz w:val="20"/>
          <w:lang w:val="ro-RO"/>
        </w:rPr>
        <w:t>iei socio-economice a popula</w:t>
      </w:r>
      <w:r w:rsidR="00056F63" w:rsidRPr="00454B29">
        <w:rPr>
          <w:rFonts w:ascii="Arial" w:hAnsi="Arial" w:cs="Arial"/>
          <w:sz w:val="20"/>
          <w:lang w:val="ro-RO"/>
        </w:rPr>
        <w:t>ț</w:t>
      </w:r>
      <w:r w:rsidRPr="00454B29">
        <w:rPr>
          <w:rFonts w:ascii="Arial" w:hAnsi="Arial" w:cs="Arial"/>
          <w:sz w:val="20"/>
          <w:lang w:val="ro-RO"/>
        </w:rPr>
        <w:t>iei.</w:t>
      </w:r>
    </w:p>
    <w:p w14:paraId="35134353" w14:textId="40AA6445" w:rsidR="00E7519A" w:rsidRPr="00454B29" w:rsidRDefault="00E7519A" w:rsidP="000B1583">
      <w:pPr>
        <w:spacing w:before="120"/>
        <w:jc w:val="both"/>
        <w:rPr>
          <w:rFonts w:ascii="Arial" w:hAnsi="Arial" w:cs="Arial"/>
          <w:sz w:val="20"/>
          <w:lang w:val="ro-RO"/>
        </w:rPr>
      </w:pPr>
      <w:r w:rsidRPr="00454B29">
        <w:rPr>
          <w:rFonts w:ascii="Arial" w:hAnsi="Arial" w:cs="Arial"/>
          <w:b/>
          <w:sz w:val="20"/>
          <w:lang w:val="ro-RO"/>
        </w:rPr>
        <w:t>Sfera de cuprindere</w:t>
      </w:r>
      <w:r w:rsidR="00E413EC" w:rsidRPr="00454B29">
        <w:rPr>
          <w:rFonts w:ascii="Arial" w:hAnsi="Arial" w:cs="Arial"/>
          <w:b/>
          <w:sz w:val="20"/>
          <w:lang w:val="ro-RO"/>
        </w:rPr>
        <w:t xml:space="preserve">. </w:t>
      </w:r>
      <w:r w:rsidRPr="00454B29">
        <w:rPr>
          <w:rFonts w:ascii="Arial" w:hAnsi="Arial" w:cs="Arial"/>
          <w:sz w:val="20"/>
          <w:lang w:val="ro-RO"/>
        </w:rPr>
        <w:t xml:space="preserve">În cercetare </w:t>
      </w:r>
      <w:r w:rsidR="00BC1407" w:rsidRPr="00454B29">
        <w:rPr>
          <w:rFonts w:ascii="Arial" w:hAnsi="Arial" w:cs="Arial"/>
          <w:sz w:val="20"/>
          <w:lang w:val="ro-RO"/>
        </w:rPr>
        <w:t>sunt</w:t>
      </w:r>
      <w:r w:rsidRPr="00454B29">
        <w:rPr>
          <w:rFonts w:ascii="Arial" w:hAnsi="Arial" w:cs="Arial"/>
          <w:sz w:val="20"/>
          <w:lang w:val="ro-RO"/>
        </w:rPr>
        <w:t xml:space="preserve"> incluse toate persoanele din cadrul gospodăriilor individuale selectate aleator de pe teritoriul </w:t>
      </w:r>
      <w:r w:rsidR="00056F63" w:rsidRPr="00454B29">
        <w:rPr>
          <w:rFonts w:ascii="Arial" w:hAnsi="Arial" w:cs="Arial"/>
          <w:sz w:val="20"/>
          <w:lang w:val="ro-RO"/>
        </w:rPr>
        <w:t>ț</w:t>
      </w:r>
      <w:r w:rsidRPr="00454B29">
        <w:rPr>
          <w:rFonts w:ascii="Arial" w:hAnsi="Arial" w:cs="Arial"/>
          <w:sz w:val="20"/>
          <w:lang w:val="ro-RO"/>
        </w:rPr>
        <w:t xml:space="preserve">ării. </w:t>
      </w:r>
      <w:r w:rsidR="00496013" w:rsidRPr="00454B29">
        <w:rPr>
          <w:rFonts w:ascii="Arial" w:hAnsi="Arial" w:cs="Arial"/>
          <w:sz w:val="20"/>
          <w:lang w:val="ro-RO"/>
        </w:rPr>
        <w:t xml:space="preserve">În cercetare </w:t>
      </w:r>
      <w:r w:rsidR="0015615A" w:rsidRPr="00454B29">
        <w:rPr>
          <w:rFonts w:ascii="Arial" w:hAnsi="Arial" w:cs="Arial"/>
          <w:sz w:val="20"/>
          <w:lang w:val="ro-RO"/>
        </w:rPr>
        <w:t>n</w:t>
      </w:r>
      <w:r w:rsidRPr="00454B29">
        <w:rPr>
          <w:rFonts w:ascii="Arial" w:hAnsi="Arial" w:cs="Arial"/>
          <w:sz w:val="20"/>
          <w:lang w:val="ro-RO"/>
        </w:rPr>
        <w:t xml:space="preserve">u </w:t>
      </w:r>
      <w:r w:rsidR="00BC1407" w:rsidRPr="00454B29">
        <w:rPr>
          <w:rFonts w:ascii="Arial" w:hAnsi="Arial" w:cs="Arial"/>
          <w:sz w:val="20"/>
          <w:lang w:val="ro-RO"/>
        </w:rPr>
        <w:t>sunt</w:t>
      </w:r>
      <w:r w:rsidRPr="00454B29">
        <w:rPr>
          <w:rFonts w:ascii="Arial" w:hAnsi="Arial" w:cs="Arial"/>
          <w:sz w:val="20"/>
          <w:lang w:val="ro-RO"/>
        </w:rPr>
        <w:t xml:space="preserve"> cuprinse persoanele care locuiesc în unită</w:t>
      </w:r>
      <w:r w:rsidR="00056F63" w:rsidRPr="00454B29">
        <w:rPr>
          <w:rFonts w:ascii="Arial" w:hAnsi="Arial" w:cs="Arial"/>
          <w:sz w:val="20"/>
          <w:lang w:val="ro-RO"/>
        </w:rPr>
        <w:t>ț</w:t>
      </w:r>
      <w:r w:rsidRPr="00454B29">
        <w:rPr>
          <w:rFonts w:ascii="Arial" w:hAnsi="Arial" w:cs="Arial"/>
          <w:sz w:val="20"/>
          <w:lang w:val="ro-RO"/>
        </w:rPr>
        <w:t>ile institu</w:t>
      </w:r>
      <w:r w:rsidR="00056F63" w:rsidRPr="00454B29">
        <w:rPr>
          <w:rFonts w:ascii="Arial" w:hAnsi="Arial" w:cs="Arial"/>
          <w:sz w:val="20"/>
          <w:lang w:val="ro-RO"/>
        </w:rPr>
        <w:t>ț</w:t>
      </w:r>
      <w:r w:rsidRPr="00454B29">
        <w:rPr>
          <w:rFonts w:ascii="Arial" w:hAnsi="Arial" w:cs="Arial"/>
          <w:sz w:val="20"/>
          <w:lang w:val="ro-RO"/>
        </w:rPr>
        <w:t xml:space="preserve">ionale precum închisorile, sanatoriile, </w:t>
      </w:r>
      <w:r w:rsidR="001F34EF" w:rsidRPr="00454B29">
        <w:rPr>
          <w:rFonts w:ascii="Arial" w:hAnsi="Arial" w:cs="Arial"/>
          <w:sz w:val="20"/>
          <w:lang w:val="ro-RO"/>
        </w:rPr>
        <w:t>azilurile</w:t>
      </w:r>
      <w:r w:rsidR="00B34619" w:rsidRPr="00454B29">
        <w:rPr>
          <w:rFonts w:ascii="Arial" w:hAnsi="Arial" w:cs="Arial"/>
          <w:sz w:val="20"/>
          <w:lang w:val="ro-RO"/>
        </w:rPr>
        <w:t>/pensiunile</w:t>
      </w:r>
      <w:r w:rsidRPr="00454B29">
        <w:rPr>
          <w:rFonts w:ascii="Arial" w:hAnsi="Arial" w:cs="Arial"/>
          <w:sz w:val="20"/>
          <w:lang w:val="ro-RO"/>
        </w:rPr>
        <w:t xml:space="preserve"> pentru bătr</w:t>
      </w:r>
      <w:r w:rsidR="001F34EF" w:rsidRPr="00454B29">
        <w:rPr>
          <w:rFonts w:ascii="Arial" w:hAnsi="Arial" w:cs="Arial"/>
          <w:sz w:val="20"/>
          <w:lang w:val="ro-RO"/>
        </w:rPr>
        <w:t>â</w:t>
      </w:r>
      <w:r w:rsidRPr="00454B29">
        <w:rPr>
          <w:rFonts w:ascii="Arial" w:hAnsi="Arial" w:cs="Arial"/>
          <w:sz w:val="20"/>
          <w:lang w:val="ro-RO"/>
        </w:rPr>
        <w:t>ni, orfelinatele, căminele studen</w:t>
      </w:r>
      <w:r w:rsidR="00056F63" w:rsidRPr="00454B29">
        <w:rPr>
          <w:rFonts w:ascii="Arial" w:hAnsi="Arial" w:cs="Arial"/>
          <w:sz w:val="20"/>
          <w:lang w:val="ro-RO"/>
        </w:rPr>
        <w:t>ț</w:t>
      </w:r>
      <w:r w:rsidRPr="00454B29">
        <w:rPr>
          <w:rFonts w:ascii="Arial" w:hAnsi="Arial" w:cs="Arial"/>
          <w:sz w:val="20"/>
          <w:lang w:val="ro-RO"/>
        </w:rPr>
        <w:t>e</w:t>
      </w:r>
      <w:r w:rsidR="00056F63" w:rsidRPr="00454B29">
        <w:rPr>
          <w:rFonts w:ascii="Arial" w:hAnsi="Arial" w:cs="Arial"/>
          <w:sz w:val="20"/>
          <w:lang w:val="ro-RO"/>
        </w:rPr>
        <w:t>ș</w:t>
      </w:r>
      <w:r w:rsidRPr="00454B29">
        <w:rPr>
          <w:rFonts w:ascii="Arial" w:hAnsi="Arial" w:cs="Arial"/>
          <w:sz w:val="20"/>
          <w:lang w:val="ro-RO"/>
        </w:rPr>
        <w:t>ti etc.</w:t>
      </w:r>
    </w:p>
    <w:p w14:paraId="3F0A8797" w14:textId="448190BA" w:rsidR="00E7519A" w:rsidRPr="00454B29" w:rsidRDefault="00E7519A" w:rsidP="000B1583">
      <w:pPr>
        <w:spacing w:before="120"/>
        <w:jc w:val="both"/>
        <w:rPr>
          <w:rFonts w:ascii="Arial" w:hAnsi="Arial" w:cs="Arial"/>
          <w:sz w:val="20"/>
          <w:lang w:val="ro-RO"/>
        </w:rPr>
      </w:pPr>
      <w:r w:rsidRPr="00454B29">
        <w:rPr>
          <w:rFonts w:ascii="Arial" w:hAnsi="Arial" w:cs="Arial"/>
          <w:b/>
          <w:sz w:val="20"/>
          <w:lang w:val="ro-RO"/>
        </w:rPr>
        <w:t>Instrumentarul cercetării</w:t>
      </w:r>
      <w:r w:rsidR="00E413EC" w:rsidRPr="00454B29">
        <w:rPr>
          <w:rFonts w:ascii="Arial" w:hAnsi="Arial" w:cs="Arial"/>
          <w:b/>
          <w:sz w:val="20"/>
          <w:lang w:val="ro-RO"/>
        </w:rPr>
        <w:t xml:space="preserve">. </w:t>
      </w:r>
      <w:r w:rsidRPr="00454B29">
        <w:rPr>
          <w:rFonts w:ascii="Arial" w:hAnsi="Arial" w:cs="Arial"/>
          <w:sz w:val="20"/>
          <w:lang w:val="ro-RO"/>
        </w:rPr>
        <w:t>Pentru colectarea informa</w:t>
      </w:r>
      <w:r w:rsidR="00056F63" w:rsidRPr="00454B29">
        <w:rPr>
          <w:rFonts w:ascii="Arial" w:hAnsi="Arial" w:cs="Arial"/>
          <w:sz w:val="20"/>
          <w:lang w:val="ro-RO"/>
        </w:rPr>
        <w:t>ț</w:t>
      </w:r>
      <w:r w:rsidRPr="00454B29">
        <w:rPr>
          <w:rFonts w:ascii="Arial" w:hAnsi="Arial" w:cs="Arial"/>
          <w:sz w:val="20"/>
          <w:lang w:val="ro-RO"/>
        </w:rPr>
        <w:t xml:space="preserve">iei </w:t>
      </w:r>
      <w:r w:rsidR="00BC1407" w:rsidRPr="00454B29">
        <w:rPr>
          <w:rFonts w:ascii="Arial" w:hAnsi="Arial" w:cs="Arial"/>
          <w:sz w:val="20"/>
          <w:lang w:val="ro-RO"/>
        </w:rPr>
        <w:t>sunt</w:t>
      </w:r>
      <w:r w:rsidRPr="00454B29">
        <w:rPr>
          <w:rFonts w:ascii="Arial" w:hAnsi="Arial" w:cs="Arial"/>
          <w:sz w:val="20"/>
          <w:lang w:val="ro-RO"/>
        </w:rPr>
        <w:t xml:space="preserve"> utilizate Chestionarul principal al gospodăriei </w:t>
      </w:r>
      <w:r w:rsidR="00056F63" w:rsidRPr="00454B29">
        <w:rPr>
          <w:rFonts w:ascii="Arial" w:hAnsi="Arial" w:cs="Arial"/>
          <w:sz w:val="20"/>
          <w:lang w:val="ro-RO"/>
        </w:rPr>
        <w:t>ș</w:t>
      </w:r>
      <w:r w:rsidRPr="00454B29">
        <w:rPr>
          <w:rFonts w:ascii="Arial" w:hAnsi="Arial" w:cs="Arial"/>
          <w:sz w:val="20"/>
          <w:lang w:val="ro-RO"/>
        </w:rPr>
        <w:t>i Registrul gospodăriei. Adi</w:t>
      </w:r>
      <w:r w:rsidR="00056F63" w:rsidRPr="00454B29">
        <w:rPr>
          <w:rFonts w:ascii="Arial" w:hAnsi="Arial" w:cs="Arial"/>
          <w:sz w:val="20"/>
          <w:lang w:val="ro-RO"/>
        </w:rPr>
        <w:t>ț</w:t>
      </w:r>
      <w:r w:rsidRPr="00454B29">
        <w:rPr>
          <w:rFonts w:ascii="Arial" w:hAnsi="Arial" w:cs="Arial"/>
          <w:sz w:val="20"/>
          <w:lang w:val="ro-RO"/>
        </w:rPr>
        <w:t xml:space="preserve">ional </w:t>
      </w:r>
      <w:r w:rsidR="00BC1407" w:rsidRPr="00454B29">
        <w:rPr>
          <w:rFonts w:ascii="Arial" w:hAnsi="Arial" w:cs="Arial"/>
          <w:sz w:val="20"/>
          <w:lang w:val="ro-RO"/>
        </w:rPr>
        <w:t>sunt</w:t>
      </w:r>
      <w:r w:rsidRPr="00454B29">
        <w:rPr>
          <w:rFonts w:ascii="Arial" w:hAnsi="Arial" w:cs="Arial"/>
          <w:sz w:val="20"/>
          <w:lang w:val="ro-RO"/>
        </w:rPr>
        <w:t xml:space="preserve"> folosite</w:t>
      </w:r>
      <w:r w:rsidR="00483617" w:rsidRPr="00454B29">
        <w:rPr>
          <w:rFonts w:ascii="Arial" w:hAnsi="Arial" w:cs="Arial"/>
          <w:sz w:val="20"/>
          <w:lang w:val="ro-RO"/>
        </w:rPr>
        <w:t>:</w:t>
      </w:r>
      <w:r w:rsidRPr="00454B29">
        <w:rPr>
          <w:rFonts w:ascii="Arial" w:hAnsi="Arial" w:cs="Arial"/>
          <w:sz w:val="20"/>
          <w:lang w:val="ro-RO"/>
        </w:rPr>
        <w:t xml:space="preserve"> instruc</w:t>
      </w:r>
      <w:r w:rsidR="00056F63" w:rsidRPr="00454B29">
        <w:rPr>
          <w:rFonts w:ascii="Arial" w:hAnsi="Arial" w:cs="Arial"/>
          <w:sz w:val="20"/>
          <w:lang w:val="ro-RO"/>
        </w:rPr>
        <w:t>ț</w:t>
      </w:r>
      <w:r w:rsidRPr="00454B29">
        <w:rPr>
          <w:rFonts w:ascii="Arial" w:hAnsi="Arial" w:cs="Arial"/>
          <w:sz w:val="20"/>
          <w:lang w:val="ro-RO"/>
        </w:rPr>
        <w:t>iunea de completare, fi</w:t>
      </w:r>
      <w:r w:rsidR="00056F63" w:rsidRPr="00454B29">
        <w:rPr>
          <w:rFonts w:ascii="Arial" w:hAnsi="Arial" w:cs="Arial"/>
          <w:sz w:val="20"/>
          <w:lang w:val="ro-RO"/>
        </w:rPr>
        <w:t>ș</w:t>
      </w:r>
      <w:r w:rsidRPr="00454B29">
        <w:rPr>
          <w:rFonts w:ascii="Arial" w:hAnsi="Arial" w:cs="Arial"/>
          <w:sz w:val="20"/>
          <w:lang w:val="ro-RO"/>
        </w:rPr>
        <w:t xml:space="preserve">a </w:t>
      </w:r>
      <w:r w:rsidR="00B01886" w:rsidRPr="00454B29">
        <w:rPr>
          <w:rFonts w:ascii="Arial" w:hAnsi="Arial" w:cs="Arial"/>
          <w:sz w:val="20"/>
          <w:lang w:val="ro-RO"/>
        </w:rPr>
        <w:t>de participare</w:t>
      </w:r>
      <w:r w:rsidRPr="00454B29">
        <w:rPr>
          <w:rFonts w:ascii="Arial" w:hAnsi="Arial" w:cs="Arial"/>
          <w:sz w:val="20"/>
          <w:lang w:val="ro-RO"/>
        </w:rPr>
        <w:t>, lista gospodăriilor selectate, scrisoarea către gospodărie.</w:t>
      </w:r>
    </w:p>
    <w:p w14:paraId="12008DCA" w14:textId="69029DED" w:rsidR="00E7519A" w:rsidRPr="00454B29" w:rsidRDefault="00E7519A" w:rsidP="000B1583">
      <w:pPr>
        <w:spacing w:before="120"/>
        <w:jc w:val="both"/>
        <w:rPr>
          <w:rFonts w:ascii="Arial" w:hAnsi="Arial" w:cs="Arial"/>
          <w:sz w:val="20"/>
          <w:lang w:val="pt-BR"/>
        </w:rPr>
      </w:pPr>
      <w:r w:rsidRPr="00454B29">
        <w:rPr>
          <w:rFonts w:ascii="Arial" w:hAnsi="Arial" w:cs="Arial"/>
          <w:b/>
          <w:sz w:val="20"/>
          <w:lang w:val="pt-BR"/>
        </w:rPr>
        <w:t>Metode de înregistrare a datelor</w:t>
      </w:r>
      <w:r w:rsidR="00E413EC" w:rsidRPr="00454B29">
        <w:rPr>
          <w:rFonts w:ascii="Arial" w:hAnsi="Arial" w:cs="Arial"/>
          <w:b/>
          <w:sz w:val="20"/>
          <w:lang w:val="pt-BR"/>
        </w:rPr>
        <w:t xml:space="preserve">. </w:t>
      </w:r>
      <w:r w:rsidRPr="00454B29">
        <w:rPr>
          <w:rFonts w:ascii="Arial" w:hAnsi="Arial" w:cs="Arial"/>
          <w:sz w:val="20"/>
          <w:lang w:val="pt-BR"/>
        </w:rPr>
        <w:t xml:space="preserve">Se utilizează două metode de înregistrare a datelor: interviul </w:t>
      </w:r>
      <w:r w:rsidR="000506C9" w:rsidRPr="00454B29">
        <w:rPr>
          <w:rFonts w:ascii="Arial" w:hAnsi="Arial" w:cs="Arial"/>
          <w:sz w:val="20"/>
          <w:lang w:val="pt-BR"/>
        </w:rPr>
        <w:t>“fa</w:t>
      </w:r>
      <w:r w:rsidR="00056F63" w:rsidRPr="00454B29">
        <w:rPr>
          <w:rFonts w:ascii="Arial" w:hAnsi="Arial" w:cs="Arial"/>
          <w:sz w:val="20"/>
          <w:lang w:val="pt-BR"/>
        </w:rPr>
        <w:t>ț</w:t>
      </w:r>
      <w:r w:rsidR="000506C9" w:rsidRPr="00454B29">
        <w:rPr>
          <w:rFonts w:ascii="Arial" w:hAnsi="Arial" w:cs="Arial"/>
          <w:sz w:val="20"/>
          <w:lang w:val="pt-BR"/>
        </w:rPr>
        <w:t>ă în fa</w:t>
      </w:r>
      <w:r w:rsidR="00830C5D" w:rsidRPr="00454B29">
        <w:rPr>
          <w:rFonts w:ascii="Arial" w:hAnsi="Arial" w:cs="Arial"/>
          <w:sz w:val="20"/>
          <w:lang w:val="pt-BR"/>
        </w:rPr>
        <w:t>ț</w:t>
      </w:r>
      <w:r w:rsidR="000506C9" w:rsidRPr="00454B29">
        <w:rPr>
          <w:rFonts w:ascii="Arial" w:hAnsi="Arial" w:cs="Arial"/>
          <w:sz w:val="20"/>
          <w:lang w:val="pt-BR"/>
        </w:rPr>
        <w:t xml:space="preserve">ă” </w:t>
      </w:r>
      <w:r w:rsidR="00056F63" w:rsidRPr="00454B29">
        <w:rPr>
          <w:rFonts w:ascii="Arial" w:hAnsi="Arial" w:cs="Arial"/>
          <w:sz w:val="20"/>
          <w:lang w:val="pt-BR"/>
        </w:rPr>
        <w:t>ș</w:t>
      </w:r>
      <w:r w:rsidRPr="00454B29">
        <w:rPr>
          <w:rFonts w:ascii="Arial" w:hAnsi="Arial" w:cs="Arial"/>
          <w:sz w:val="20"/>
          <w:lang w:val="pt-BR"/>
        </w:rPr>
        <w:t xml:space="preserve">i autoînregistrările. În </w:t>
      </w:r>
      <w:r w:rsidR="000506C9" w:rsidRPr="00454B29">
        <w:rPr>
          <w:rFonts w:ascii="Arial" w:hAnsi="Arial" w:cs="Arial"/>
          <w:sz w:val="20"/>
          <w:lang w:val="pt-BR"/>
        </w:rPr>
        <w:t>C</w:t>
      </w:r>
      <w:r w:rsidRPr="00454B29">
        <w:rPr>
          <w:rFonts w:ascii="Arial" w:hAnsi="Arial" w:cs="Arial"/>
          <w:sz w:val="20"/>
          <w:lang w:val="pt-BR"/>
        </w:rPr>
        <w:t xml:space="preserve">hestionarul principal al gospodăriei înregistrarea datelor se face </w:t>
      </w:r>
      <w:r w:rsidR="004C7961" w:rsidRPr="00454B29">
        <w:rPr>
          <w:rFonts w:ascii="Arial" w:hAnsi="Arial" w:cs="Arial"/>
          <w:sz w:val="20"/>
          <w:lang w:val="pt-BR"/>
        </w:rPr>
        <w:t>de către operatorul de interviu în</w:t>
      </w:r>
      <w:r w:rsidRPr="00454B29">
        <w:rPr>
          <w:rFonts w:ascii="Arial" w:hAnsi="Arial" w:cs="Arial"/>
          <w:sz w:val="20"/>
          <w:lang w:val="pt-BR"/>
        </w:rPr>
        <w:t xml:space="preserve"> bază de interviu, iar Registrul gospod</w:t>
      </w:r>
      <w:r w:rsidRPr="00454B29">
        <w:rPr>
          <w:rFonts w:ascii="Arial" w:hAnsi="Arial" w:cs="Arial"/>
          <w:sz w:val="20"/>
          <w:lang w:val="ro-RO"/>
        </w:rPr>
        <w:t xml:space="preserve">ăriei </w:t>
      </w:r>
      <w:r w:rsidR="001F34EF" w:rsidRPr="00454B29">
        <w:rPr>
          <w:rFonts w:ascii="Arial" w:hAnsi="Arial" w:cs="Arial"/>
          <w:sz w:val="20"/>
          <w:lang w:val="ro-RO"/>
        </w:rPr>
        <w:t>este</w:t>
      </w:r>
      <w:r w:rsidRPr="00454B29">
        <w:rPr>
          <w:rFonts w:ascii="Arial" w:hAnsi="Arial" w:cs="Arial"/>
          <w:sz w:val="20"/>
          <w:lang w:val="ro-RO"/>
        </w:rPr>
        <w:t xml:space="preserve"> completat nemijlocit de către </w:t>
      </w:r>
      <w:r w:rsidR="004C7961" w:rsidRPr="00454B29">
        <w:rPr>
          <w:rFonts w:ascii="Arial" w:hAnsi="Arial" w:cs="Arial"/>
          <w:sz w:val="20"/>
          <w:lang w:val="ro-RO"/>
        </w:rPr>
        <w:t xml:space="preserve">membrii </w:t>
      </w:r>
      <w:r w:rsidRPr="00454B29">
        <w:rPr>
          <w:rFonts w:ascii="Arial" w:hAnsi="Arial" w:cs="Arial"/>
          <w:sz w:val="20"/>
          <w:lang w:val="ro-RO"/>
        </w:rPr>
        <w:t>gospodări</w:t>
      </w:r>
      <w:r w:rsidR="004C7961" w:rsidRPr="00454B29">
        <w:rPr>
          <w:rFonts w:ascii="Arial" w:hAnsi="Arial" w:cs="Arial"/>
          <w:sz w:val="20"/>
          <w:lang w:val="ro-RO"/>
        </w:rPr>
        <w:t>ei</w:t>
      </w:r>
      <w:r w:rsidRPr="00454B29">
        <w:rPr>
          <w:rFonts w:ascii="Arial" w:hAnsi="Arial" w:cs="Arial"/>
          <w:sz w:val="20"/>
          <w:lang w:val="pt-BR"/>
        </w:rPr>
        <w:t>.</w:t>
      </w:r>
    </w:p>
    <w:p w14:paraId="3A4C415F" w14:textId="4463DB51" w:rsidR="00E7519A" w:rsidRPr="00454B29" w:rsidRDefault="00E7519A" w:rsidP="000B1583">
      <w:pPr>
        <w:spacing w:before="120"/>
        <w:jc w:val="both"/>
        <w:rPr>
          <w:rFonts w:ascii="Arial" w:hAnsi="Arial" w:cs="Arial"/>
          <w:sz w:val="20"/>
          <w:lang w:val="pt-BR"/>
        </w:rPr>
      </w:pPr>
      <w:r w:rsidRPr="00454B29">
        <w:rPr>
          <w:rFonts w:ascii="Arial" w:hAnsi="Arial" w:cs="Arial"/>
          <w:sz w:val="20"/>
          <w:lang w:val="pt-BR"/>
        </w:rPr>
        <w:t xml:space="preserve">Completarea </w:t>
      </w:r>
      <w:r w:rsidR="000506C9" w:rsidRPr="00454B29">
        <w:rPr>
          <w:rFonts w:ascii="Arial" w:hAnsi="Arial" w:cs="Arial"/>
          <w:sz w:val="20"/>
          <w:lang w:val="pt-BR"/>
        </w:rPr>
        <w:t>C</w:t>
      </w:r>
      <w:r w:rsidRPr="00454B29">
        <w:rPr>
          <w:rFonts w:ascii="Arial" w:hAnsi="Arial" w:cs="Arial"/>
          <w:sz w:val="20"/>
          <w:lang w:val="pt-BR"/>
        </w:rPr>
        <w:t>hestionarului principal presupune între</w:t>
      </w:r>
      <w:r w:rsidR="00056F63" w:rsidRPr="00454B29">
        <w:rPr>
          <w:rFonts w:ascii="Arial" w:hAnsi="Arial" w:cs="Arial"/>
          <w:sz w:val="20"/>
          <w:lang w:val="pt-BR"/>
        </w:rPr>
        <w:t>ț</w:t>
      </w:r>
      <w:r w:rsidRPr="00454B29">
        <w:rPr>
          <w:rFonts w:ascii="Arial" w:hAnsi="Arial" w:cs="Arial"/>
          <w:sz w:val="20"/>
          <w:lang w:val="pt-BR"/>
        </w:rPr>
        <w:t>inerea unor discu</w:t>
      </w:r>
      <w:r w:rsidR="00056F63" w:rsidRPr="00454B29">
        <w:rPr>
          <w:rFonts w:ascii="Arial" w:hAnsi="Arial" w:cs="Arial"/>
          <w:sz w:val="20"/>
          <w:lang w:val="pt-BR"/>
        </w:rPr>
        <w:t>ț</w:t>
      </w:r>
      <w:r w:rsidRPr="00454B29">
        <w:rPr>
          <w:rFonts w:ascii="Arial" w:hAnsi="Arial" w:cs="Arial"/>
          <w:sz w:val="20"/>
          <w:lang w:val="pt-BR"/>
        </w:rPr>
        <w:t>ii cu fiecare membru al gospodăriei, iar dacă aceasta nu este posibil, informa</w:t>
      </w:r>
      <w:r w:rsidR="00056F63" w:rsidRPr="00454B29">
        <w:rPr>
          <w:rFonts w:ascii="Arial" w:hAnsi="Arial" w:cs="Arial"/>
          <w:sz w:val="20"/>
          <w:lang w:val="pt-BR"/>
        </w:rPr>
        <w:t>ț</w:t>
      </w:r>
      <w:r w:rsidRPr="00454B29">
        <w:rPr>
          <w:rFonts w:ascii="Arial" w:hAnsi="Arial" w:cs="Arial"/>
          <w:sz w:val="20"/>
          <w:lang w:val="pt-BR"/>
        </w:rPr>
        <w:t xml:space="preserve">iile </w:t>
      </w:r>
      <w:r w:rsidR="00BC1407" w:rsidRPr="00454B29">
        <w:rPr>
          <w:rFonts w:ascii="Arial" w:hAnsi="Arial" w:cs="Arial"/>
          <w:sz w:val="20"/>
          <w:lang w:val="pt-BR"/>
        </w:rPr>
        <w:t>sunt</w:t>
      </w:r>
      <w:r w:rsidRPr="00454B29">
        <w:rPr>
          <w:rFonts w:ascii="Arial" w:hAnsi="Arial" w:cs="Arial"/>
          <w:sz w:val="20"/>
          <w:lang w:val="pt-BR"/>
        </w:rPr>
        <w:t xml:space="preserve"> ob</w:t>
      </w:r>
      <w:r w:rsidR="00056F63" w:rsidRPr="00454B29">
        <w:rPr>
          <w:rFonts w:ascii="Arial" w:hAnsi="Arial" w:cs="Arial"/>
          <w:sz w:val="20"/>
          <w:lang w:val="pt-BR"/>
        </w:rPr>
        <w:t>ț</w:t>
      </w:r>
      <w:r w:rsidRPr="00454B29">
        <w:rPr>
          <w:rFonts w:ascii="Arial" w:hAnsi="Arial" w:cs="Arial"/>
          <w:sz w:val="20"/>
          <w:lang w:val="pt-BR"/>
        </w:rPr>
        <w:t>inute de la capul gospodăriei, so</w:t>
      </w:r>
      <w:r w:rsidR="00056F63" w:rsidRPr="00454B29">
        <w:rPr>
          <w:rFonts w:ascii="Arial" w:hAnsi="Arial" w:cs="Arial"/>
          <w:sz w:val="20"/>
          <w:lang w:val="pt-BR"/>
        </w:rPr>
        <w:t>ț</w:t>
      </w:r>
      <w:r w:rsidRPr="00454B29">
        <w:rPr>
          <w:rFonts w:ascii="Arial" w:hAnsi="Arial" w:cs="Arial"/>
          <w:sz w:val="20"/>
          <w:lang w:val="pt-BR"/>
        </w:rPr>
        <w:t>/so</w:t>
      </w:r>
      <w:r w:rsidR="00056F63" w:rsidRPr="00454B29">
        <w:rPr>
          <w:rFonts w:ascii="Arial" w:hAnsi="Arial" w:cs="Arial"/>
          <w:sz w:val="20"/>
          <w:lang w:val="pt-BR"/>
        </w:rPr>
        <w:t>ț</w:t>
      </w:r>
      <w:r w:rsidRPr="00454B29">
        <w:rPr>
          <w:rFonts w:ascii="Arial" w:hAnsi="Arial" w:cs="Arial"/>
          <w:sz w:val="20"/>
          <w:lang w:val="pt-BR"/>
        </w:rPr>
        <w:t>ie sau altă persoană adultă care poate oferi informa</w:t>
      </w:r>
      <w:r w:rsidR="00056F63" w:rsidRPr="00454B29">
        <w:rPr>
          <w:rFonts w:ascii="Arial" w:hAnsi="Arial" w:cs="Arial"/>
          <w:sz w:val="20"/>
          <w:lang w:val="pt-BR"/>
        </w:rPr>
        <w:t>ț</w:t>
      </w:r>
      <w:r w:rsidRPr="00454B29">
        <w:rPr>
          <w:rFonts w:ascii="Arial" w:hAnsi="Arial" w:cs="Arial"/>
          <w:sz w:val="20"/>
          <w:lang w:val="pt-BR"/>
        </w:rPr>
        <w:t xml:space="preserve">ii complete despre celelalte persoane din gospodărie, </w:t>
      </w:r>
      <w:r w:rsidR="00A142D9" w:rsidRPr="00454B29">
        <w:rPr>
          <w:rFonts w:ascii="Arial" w:hAnsi="Arial" w:cs="Arial"/>
          <w:sz w:val="20"/>
          <w:lang w:val="pt-BR"/>
        </w:rPr>
        <w:t>cât</w:t>
      </w:r>
      <w:r w:rsidRPr="00454B29">
        <w:rPr>
          <w:rFonts w:ascii="Arial" w:hAnsi="Arial" w:cs="Arial"/>
          <w:sz w:val="20"/>
          <w:lang w:val="pt-BR"/>
        </w:rPr>
        <w:t xml:space="preserve"> </w:t>
      </w:r>
      <w:r w:rsidR="00056F63" w:rsidRPr="00454B29">
        <w:rPr>
          <w:rFonts w:ascii="Arial" w:hAnsi="Arial" w:cs="Arial"/>
          <w:sz w:val="20"/>
          <w:lang w:val="pt-BR"/>
        </w:rPr>
        <w:t>ș</w:t>
      </w:r>
      <w:r w:rsidRPr="00454B29">
        <w:rPr>
          <w:rFonts w:ascii="Arial" w:hAnsi="Arial" w:cs="Arial"/>
          <w:sz w:val="20"/>
          <w:lang w:val="pt-BR"/>
        </w:rPr>
        <w:t>i despre gospodărie în ansamblu.</w:t>
      </w:r>
    </w:p>
    <w:p w14:paraId="1A749BD3" w14:textId="56A4D7E6" w:rsidR="00E7519A" w:rsidRPr="00454B29" w:rsidRDefault="00E7519A" w:rsidP="000B1583">
      <w:pPr>
        <w:spacing w:before="120"/>
        <w:jc w:val="both"/>
        <w:rPr>
          <w:rFonts w:ascii="Arial" w:hAnsi="Arial" w:cs="Arial"/>
          <w:sz w:val="20"/>
          <w:lang w:val="pt-BR"/>
        </w:rPr>
      </w:pPr>
      <w:r w:rsidRPr="00454B29">
        <w:rPr>
          <w:rFonts w:ascii="Arial" w:hAnsi="Arial" w:cs="Arial"/>
          <w:sz w:val="20"/>
          <w:lang w:val="pt-BR"/>
        </w:rPr>
        <w:t xml:space="preserve">Completarea </w:t>
      </w:r>
      <w:r w:rsidR="000506C9" w:rsidRPr="00454B29">
        <w:rPr>
          <w:rFonts w:ascii="Arial" w:hAnsi="Arial" w:cs="Arial"/>
          <w:sz w:val="20"/>
          <w:lang w:val="pt-BR"/>
        </w:rPr>
        <w:t>R</w:t>
      </w:r>
      <w:r w:rsidRPr="00454B29">
        <w:rPr>
          <w:rFonts w:ascii="Arial" w:hAnsi="Arial" w:cs="Arial"/>
          <w:sz w:val="20"/>
          <w:lang w:val="pt-BR"/>
        </w:rPr>
        <w:t xml:space="preserve">egistrului gospodăriei se efectuează de către un membru adult al gospodăriei care este disponibil să facă înregistrări corecte, zilnice sau la perioade </w:t>
      </w:r>
      <w:r w:rsidR="00A142D9" w:rsidRPr="00454B29">
        <w:rPr>
          <w:rFonts w:ascii="Arial" w:hAnsi="Arial" w:cs="Arial"/>
          <w:sz w:val="20"/>
          <w:lang w:val="pt-BR"/>
        </w:rPr>
        <w:t>cât</w:t>
      </w:r>
      <w:r w:rsidRPr="00454B29">
        <w:rPr>
          <w:rFonts w:ascii="Arial" w:hAnsi="Arial" w:cs="Arial"/>
          <w:sz w:val="20"/>
          <w:lang w:val="pt-BR"/>
        </w:rPr>
        <w:t xml:space="preserve"> mai scurte de timp. În caz dacă membrii gospodăriei nu </w:t>
      </w:r>
      <w:r w:rsidR="00BC1407" w:rsidRPr="00454B29">
        <w:rPr>
          <w:rFonts w:ascii="Arial" w:hAnsi="Arial" w:cs="Arial"/>
          <w:sz w:val="20"/>
          <w:lang w:val="pt-BR"/>
        </w:rPr>
        <w:t>sunt</w:t>
      </w:r>
      <w:r w:rsidRPr="00454B29">
        <w:rPr>
          <w:rFonts w:ascii="Arial" w:hAnsi="Arial" w:cs="Arial"/>
          <w:sz w:val="20"/>
          <w:lang w:val="pt-BR"/>
        </w:rPr>
        <w:t xml:space="preserve"> în stare să efectueze par</w:t>
      </w:r>
      <w:r w:rsidR="00056F63" w:rsidRPr="00454B29">
        <w:rPr>
          <w:rFonts w:ascii="Arial" w:hAnsi="Arial" w:cs="Arial"/>
          <w:sz w:val="20"/>
          <w:lang w:val="pt-BR"/>
        </w:rPr>
        <w:t>ț</w:t>
      </w:r>
      <w:r w:rsidRPr="00454B29">
        <w:rPr>
          <w:rFonts w:ascii="Arial" w:hAnsi="Arial" w:cs="Arial"/>
          <w:sz w:val="20"/>
          <w:lang w:val="pt-BR"/>
        </w:rPr>
        <w:t>ial sau integral autoînregistrări din motive obiective (bătr</w:t>
      </w:r>
      <w:r w:rsidR="00B35C67" w:rsidRPr="00454B29">
        <w:rPr>
          <w:rFonts w:ascii="Arial" w:hAnsi="Arial" w:cs="Arial"/>
          <w:sz w:val="20"/>
          <w:lang w:val="pt-BR"/>
        </w:rPr>
        <w:t>â</w:t>
      </w:r>
      <w:r w:rsidRPr="00454B29">
        <w:rPr>
          <w:rFonts w:ascii="Arial" w:hAnsi="Arial" w:cs="Arial"/>
          <w:sz w:val="20"/>
          <w:lang w:val="pt-BR"/>
        </w:rPr>
        <w:t>ni, bolnavi etc.) înregistrarea datelor se face pe bază de interviu de către operator</w:t>
      </w:r>
      <w:r w:rsidR="00B35C67" w:rsidRPr="00454B29">
        <w:rPr>
          <w:rFonts w:ascii="Arial" w:hAnsi="Arial" w:cs="Arial"/>
          <w:sz w:val="20"/>
          <w:lang w:val="pt-BR"/>
        </w:rPr>
        <w:t>ul</w:t>
      </w:r>
      <w:r w:rsidRPr="00454B29">
        <w:rPr>
          <w:rFonts w:ascii="Arial" w:hAnsi="Arial" w:cs="Arial"/>
          <w:sz w:val="20"/>
          <w:lang w:val="pt-BR"/>
        </w:rPr>
        <w:t xml:space="preserve"> de interviu.</w:t>
      </w:r>
    </w:p>
    <w:p w14:paraId="068ABDFB" w14:textId="19BF25E4" w:rsidR="00E7519A" w:rsidRPr="00454B29" w:rsidRDefault="00E7519A" w:rsidP="000B1583">
      <w:pPr>
        <w:spacing w:before="120"/>
        <w:jc w:val="both"/>
        <w:rPr>
          <w:rFonts w:ascii="Arial" w:hAnsi="Arial" w:cs="Arial"/>
          <w:sz w:val="20"/>
          <w:lang w:val="ro-RO"/>
        </w:rPr>
      </w:pPr>
      <w:r w:rsidRPr="00454B29">
        <w:rPr>
          <w:rFonts w:ascii="Arial" w:hAnsi="Arial" w:cs="Arial"/>
          <w:b/>
          <w:sz w:val="20"/>
          <w:lang w:val="ro-RO"/>
        </w:rPr>
        <w:t>Perioada de referin</w:t>
      </w:r>
      <w:r w:rsidR="00056F63" w:rsidRPr="00454B29">
        <w:rPr>
          <w:rFonts w:ascii="Arial" w:hAnsi="Arial" w:cs="Arial"/>
          <w:b/>
          <w:sz w:val="20"/>
          <w:lang w:val="ro-RO"/>
        </w:rPr>
        <w:t>ț</w:t>
      </w:r>
      <w:r w:rsidRPr="00454B29">
        <w:rPr>
          <w:rFonts w:ascii="Arial" w:hAnsi="Arial" w:cs="Arial"/>
          <w:b/>
          <w:sz w:val="20"/>
          <w:lang w:val="ro-RO"/>
        </w:rPr>
        <w:t>ă</w:t>
      </w:r>
      <w:r w:rsidR="00E413EC" w:rsidRPr="00454B29">
        <w:rPr>
          <w:rFonts w:ascii="Arial" w:hAnsi="Arial" w:cs="Arial"/>
          <w:b/>
          <w:sz w:val="20"/>
          <w:lang w:val="ro-RO"/>
        </w:rPr>
        <w:t xml:space="preserve">. </w:t>
      </w:r>
      <w:r w:rsidRPr="00454B29">
        <w:rPr>
          <w:rFonts w:ascii="Arial" w:hAnsi="Arial" w:cs="Arial"/>
          <w:sz w:val="20"/>
          <w:lang w:val="ro-RO"/>
        </w:rPr>
        <w:t xml:space="preserve">Perioada pentru care se înregistrează datele în Chestionarul principal al gospodăriei </w:t>
      </w:r>
      <w:r w:rsidR="00056F63" w:rsidRPr="00454B29">
        <w:rPr>
          <w:rFonts w:ascii="Arial" w:hAnsi="Arial" w:cs="Arial"/>
          <w:sz w:val="20"/>
          <w:lang w:val="ro-RO"/>
        </w:rPr>
        <w:t>ș</w:t>
      </w:r>
      <w:r w:rsidRPr="00454B29">
        <w:rPr>
          <w:rFonts w:ascii="Arial" w:hAnsi="Arial" w:cs="Arial"/>
          <w:sz w:val="20"/>
          <w:lang w:val="ro-RO"/>
        </w:rPr>
        <w:t xml:space="preserve">i Registrul gospodăriei este luna calendaristică, iar pentru unele categorii de mărfuri </w:t>
      </w:r>
      <w:r w:rsidR="00056F63" w:rsidRPr="00454B29">
        <w:rPr>
          <w:rFonts w:ascii="Arial" w:hAnsi="Arial" w:cs="Arial"/>
          <w:sz w:val="20"/>
          <w:lang w:val="ro-RO"/>
        </w:rPr>
        <w:t>ș</w:t>
      </w:r>
      <w:r w:rsidRPr="00454B29">
        <w:rPr>
          <w:rFonts w:ascii="Arial" w:hAnsi="Arial" w:cs="Arial"/>
          <w:sz w:val="20"/>
          <w:lang w:val="ro-RO"/>
        </w:rPr>
        <w:t xml:space="preserve">i servicii inclusiv </w:t>
      </w:r>
      <w:r w:rsidR="00056F63" w:rsidRPr="00454B29">
        <w:rPr>
          <w:rFonts w:ascii="Arial" w:hAnsi="Arial" w:cs="Arial"/>
          <w:sz w:val="20"/>
          <w:lang w:val="ro-RO"/>
        </w:rPr>
        <w:t>ș</w:t>
      </w:r>
      <w:r w:rsidRPr="00454B29">
        <w:rPr>
          <w:rFonts w:ascii="Arial" w:hAnsi="Arial" w:cs="Arial"/>
          <w:sz w:val="20"/>
          <w:lang w:val="ro-RO"/>
        </w:rPr>
        <w:t>i ultimele 6-12 luni.</w:t>
      </w:r>
      <w:r w:rsidR="000506C9" w:rsidRPr="00454B29">
        <w:rPr>
          <w:rFonts w:ascii="Arial" w:hAnsi="Arial" w:cs="Arial"/>
          <w:sz w:val="20"/>
          <w:lang w:val="ro-RO"/>
        </w:rPr>
        <w:t xml:space="preserve"> Cheltuielile pentru procurarea de produse alimentare sunt înregistrate pentru 2 </w:t>
      </w:r>
      <w:r w:rsidR="001969A1" w:rsidRPr="00454B29">
        <w:rPr>
          <w:rFonts w:ascii="Arial" w:hAnsi="Arial" w:cs="Arial"/>
          <w:sz w:val="20"/>
          <w:lang w:val="ro-RO"/>
        </w:rPr>
        <w:t>săptămâni</w:t>
      </w:r>
      <w:r w:rsidR="000506C9" w:rsidRPr="00454B29">
        <w:rPr>
          <w:rFonts w:ascii="Arial" w:hAnsi="Arial" w:cs="Arial"/>
          <w:sz w:val="20"/>
          <w:lang w:val="ro-RO"/>
        </w:rPr>
        <w:t>.</w:t>
      </w:r>
    </w:p>
    <w:p w14:paraId="13A6EEDF" w14:textId="17EAAB26" w:rsidR="00E7519A" w:rsidRPr="00454B29" w:rsidRDefault="00E7519A" w:rsidP="000B1583">
      <w:pPr>
        <w:pStyle w:val="NoSpacing"/>
        <w:spacing w:after="0"/>
        <w:rPr>
          <w:rFonts w:cs="Arial"/>
          <w:sz w:val="20"/>
          <w:lang w:val="ro-RO"/>
        </w:rPr>
      </w:pPr>
      <w:r w:rsidRPr="00454B29">
        <w:rPr>
          <w:rFonts w:cs="Arial"/>
          <w:b/>
          <w:sz w:val="20"/>
          <w:lang w:val="ro-RO"/>
        </w:rPr>
        <w:t>Perioada de înregistrare</w:t>
      </w:r>
      <w:r w:rsidR="00E413EC" w:rsidRPr="00454B29">
        <w:rPr>
          <w:rFonts w:cs="Arial"/>
          <w:b/>
          <w:sz w:val="20"/>
          <w:lang w:val="ro-RO"/>
        </w:rPr>
        <w:t xml:space="preserve">. </w:t>
      </w:r>
      <w:r w:rsidRPr="00454B29">
        <w:rPr>
          <w:rFonts w:cs="Arial"/>
          <w:sz w:val="20"/>
          <w:lang w:val="ro-RO"/>
        </w:rPr>
        <w:t>Chestionarul principal al gospodăriei se completează pe parcursul a celor trei vizite obligatorii efectuate de către operatorul de interviu la domiciliul gospodăriei. Registrul gospodăriei este format din două păr</w:t>
      </w:r>
      <w:r w:rsidR="00056F63" w:rsidRPr="00454B29">
        <w:rPr>
          <w:rFonts w:cs="Arial"/>
          <w:sz w:val="20"/>
          <w:lang w:val="ro-RO"/>
        </w:rPr>
        <w:t>ț</w:t>
      </w:r>
      <w:r w:rsidRPr="00454B29">
        <w:rPr>
          <w:rFonts w:cs="Arial"/>
          <w:sz w:val="20"/>
          <w:lang w:val="ro-RO"/>
        </w:rPr>
        <w:t xml:space="preserve">i: prima se completează în primele două </w:t>
      </w:r>
      <w:r w:rsidR="001969A1" w:rsidRPr="00454B29">
        <w:rPr>
          <w:rFonts w:cs="Arial"/>
          <w:sz w:val="20"/>
          <w:lang w:val="ro-RO"/>
        </w:rPr>
        <w:t>săptămâni</w:t>
      </w:r>
      <w:r w:rsidRPr="00454B29">
        <w:rPr>
          <w:rFonts w:cs="Arial"/>
          <w:sz w:val="20"/>
          <w:lang w:val="ro-RO"/>
        </w:rPr>
        <w:t xml:space="preserve"> ale lunii, iar a doua parte în următoarele două </w:t>
      </w:r>
      <w:r w:rsidR="001969A1" w:rsidRPr="00454B29">
        <w:rPr>
          <w:rFonts w:cs="Arial"/>
          <w:sz w:val="20"/>
          <w:lang w:val="ro-RO"/>
        </w:rPr>
        <w:t>săptămâni</w:t>
      </w:r>
      <w:r w:rsidRPr="00454B29">
        <w:rPr>
          <w:rFonts w:cs="Arial"/>
          <w:sz w:val="20"/>
          <w:lang w:val="ro-RO"/>
        </w:rPr>
        <w:t>.</w:t>
      </w:r>
    </w:p>
    <w:p w14:paraId="0626ACB1" w14:textId="77777777" w:rsidR="00CD74DF" w:rsidRPr="00454B29" w:rsidRDefault="00E7519A" w:rsidP="000B1583">
      <w:pPr>
        <w:spacing w:before="120"/>
        <w:jc w:val="both"/>
        <w:rPr>
          <w:rFonts w:ascii="Arial" w:hAnsi="Arial" w:cs="Arial"/>
          <w:sz w:val="20"/>
          <w:lang w:val="ro-RO"/>
        </w:rPr>
      </w:pPr>
      <w:r w:rsidRPr="00454B29">
        <w:rPr>
          <w:rFonts w:ascii="Arial" w:hAnsi="Arial" w:cs="Arial"/>
          <w:b/>
          <w:sz w:val="20"/>
          <w:lang w:val="ro-RO"/>
        </w:rPr>
        <w:t>E</w:t>
      </w:r>
      <w:r w:rsidR="00056F63" w:rsidRPr="00454B29">
        <w:rPr>
          <w:rFonts w:ascii="Arial" w:hAnsi="Arial" w:cs="Arial"/>
          <w:b/>
          <w:sz w:val="20"/>
          <w:lang w:val="ro-RO"/>
        </w:rPr>
        <w:t>ș</w:t>
      </w:r>
      <w:r w:rsidRPr="00454B29">
        <w:rPr>
          <w:rFonts w:ascii="Arial" w:hAnsi="Arial" w:cs="Arial"/>
          <w:b/>
          <w:sz w:val="20"/>
          <w:lang w:val="ro-RO"/>
        </w:rPr>
        <w:t>antionare</w:t>
      </w:r>
      <w:r w:rsidR="00E413EC" w:rsidRPr="00454B29">
        <w:rPr>
          <w:rFonts w:ascii="Arial" w:hAnsi="Arial" w:cs="Arial"/>
          <w:b/>
          <w:sz w:val="20"/>
          <w:lang w:val="ro-RO"/>
        </w:rPr>
        <w:t xml:space="preserve">. </w:t>
      </w:r>
      <w:r w:rsidRPr="00454B29">
        <w:rPr>
          <w:rFonts w:ascii="Arial" w:hAnsi="Arial" w:cs="Arial"/>
          <w:sz w:val="20"/>
          <w:lang w:val="ro-RO"/>
        </w:rPr>
        <w:t>Anual pentru Cercetarea Bugetelor Gospodăriilor Casnice este utilizat un e</w:t>
      </w:r>
      <w:r w:rsidR="00056F63" w:rsidRPr="00454B29">
        <w:rPr>
          <w:rFonts w:ascii="Arial" w:hAnsi="Arial" w:cs="Arial"/>
          <w:sz w:val="20"/>
          <w:lang w:val="ro-RO"/>
        </w:rPr>
        <w:t>ș</w:t>
      </w:r>
      <w:r w:rsidR="0074588D" w:rsidRPr="00454B29">
        <w:rPr>
          <w:rFonts w:ascii="Arial" w:hAnsi="Arial" w:cs="Arial"/>
          <w:sz w:val="20"/>
          <w:lang w:val="ro-RO"/>
        </w:rPr>
        <w:t xml:space="preserve">antion </w:t>
      </w:r>
      <w:r w:rsidR="002001D4" w:rsidRPr="00454B29">
        <w:rPr>
          <w:rFonts w:ascii="Arial" w:hAnsi="Arial" w:cs="Arial"/>
          <w:sz w:val="20"/>
          <w:lang w:val="ro-RO"/>
        </w:rPr>
        <w:t>brut</w:t>
      </w:r>
      <w:r w:rsidR="0074588D" w:rsidRPr="00454B29">
        <w:rPr>
          <w:rFonts w:ascii="Arial" w:hAnsi="Arial" w:cs="Arial"/>
          <w:sz w:val="20"/>
          <w:lang w:val="ro-RO"/>
        </w:rPr>
        <w:t xml:space="preserve"> de </w:t>
      </w:r>
      <w:r w:rsidR="000B45A6" w:rsidRPr="00454B29">
        <w:rPr>
          <w:rFonts w:ascii="Arial" w:hAnsi="Arial" w:cs="Arial"/>
          <w:sz w:val="20"/>
          <w:lang w:val="ro-RO"/>
        </w:rPr>
        <w:t>circa 12,8 mii</w:t>
      </w:r>
      <w:r w:rsidR="0074588D" w:rsidRPr="00454B29">
        <w:rPr>
          <w:rFonts w:ascii="Arial" w:hAnsi="Arial" w:cs="Arial"/>
          <w:sz w:val="20"/>
          <w:lang w:val="ro-RO"/>
        </w:rPr>
        <w:t xml:space="preserve"> gospodării. </w:t>
      </w:r>
      <w:r w:rsidRPr="00454B29">
        <w:rPr>
          <w:rFonts w:ascii="Arial" w:hAnsi="Arial" w:cs="Arial"/>
          <w:sz w:val="20"/>
          <w:lang w:val="ro-RO"/>
        </w:rPr>
        <w:t>E</w:t>
      </w:r>
      <w:r w:rsidR="00056F63" w:rsidRPr="00454B29">
        <w:rPr>
          <w:rFonts w:ascii="Arial" w:hAnsi="Arial" w:cs="Arial"/>
          <w:sz w:val="20"/>
          <w:lang w:val="ro-RO"/>
        </w:rPr>
        <w:t>ș</w:t>
      </w:r>
      <w:r w:rsidRPr="00454B29">
        <w:rPr>
          <w:rFonts w:ascii="Arial" w:hAnsi="Arial" w:cs="Arial"/>
          <w:sz w:val="20"/>
          <w:lang w:val="ro-RO"/>
        </w:rPr>
        <w:t>antionul este unul probabilistic reprezentativ la nivel na</w:t>
      </w:r>
      <w:r w:rsidR="00056F63" w:rsidRPr="00454B29">
        <w:rPr>
          <w:rFonts w:ascii="Arial" w:hAnsi="Arial" w:cs="Arial"/>
          <w:sz w:val="20"/>
          <w:lang w:val="ro-RO"/>
        </w:rPr>
        <w:t>ț</w:t>
      </w:r>
      <w:r w:rsidRPr="00454B29">
        <w:rPr>
          <w:rFonts w:ascii="Arial" w:hAnsi="Arial" w:cs="Arial"/>
          <w:sz w:val="20"/>
          <w:lang w:val="ro-RO"/>
        </w:rPr>
        <w:t>ional, pe medii de re</w:t>
      </w:r>
      <w:r w:rsidR="00056F63" w:rsidRPr="00454B29">
        <w:rPr>
          <w:rFonts w:ascii="Arial" w:hAnsi="Arial" w:cs="Arial"/>
          <w:sz w:val="20"/>
          <w:lang w:val="ro-RO"/>
        </w:rPr>
        <w:t>ș</w:t>
      </w:r>
      <w:r w:rsidRPr="00454B29">
        <w:rPr>
          <w:rFonts w:ascii="Arial" w:hAnsi="Arial" w:cs="Arial"/>
          <w:sz w:val="20"/>
          <w:lang w:val="ro-RO"/>
        </w:rPr>
        <w:t>edin</w:t>
      </w:r>
      <w:r w:rsidR="00056F63" w:rsidRPr="00454B29">
        <w:rPr>
          <w:rFonts w:ascii="Arial" w:hAnsi="Arial" w:cs="Arial"/>
          <w:sz w:val="20"/>
          <w:lang w:val="ro-RO"/>
        </w:rPr>
        <w:t>ț</w:t>
      </w:r>
      <w:r w:rsidRPr="00454B29">
        <w:rPr>
          <w:rFonts w:ascii="Arial" w:hAnsi="Arial" w:cs="Arial"/>
          <w:sz w:val="20"/>
          <w:lang w:val="ro-RO"/>
        </w:rPr>
        <w:t xml:space="preserve">ă </w:t>
      </w:r>
      <w:r w:rsidR="00056F63" w:rsidRPr="00454B29">
        <w:rPr>
          <w:rFonts w:ascii="Arial" w:hAnsi="Arial" w:cs="Arial"/>
          <w:sz w:val="20"/>
          <w:lang w:val="ro-RO"/>
        </w:rPr>
        <w:t>ș</w:t>
      </w:r>
      <w:r w:rsidRPr="00454B29">
        <w:rPr>
          <w:rFonts w:ascii="Arial" w:hAnsi="Arial" w:cs="Arial"/>
          <w:sz w:val="20"/>
          <w:lang w:val="ro-RO"/>
        </w:rPr>
        <w:t xml:space="preserve">i pe </w:t>
      </w:r>
      <w:r w:rsidR="0059551C" w:rsidRPr="00454B29">
        <w:rPr>
          <w:rFonts w:ascii="Arial" w:hAnsi="Arial" w:cs="Arial"/>
          <w:sz w:val="20"/>
          <w:lang w:val="ro-RO"/>
        </w:rPr>
        <w:t>regiuni statistice</w:t>
      </w:r>
      <w:r w:rsidRPr="00454B29">
        <w:rPr>
          <w:rFonts w:ascii="Arial" w:hAnsi="Arial" w:cs="Arial"/>
          <w:sz w:val="20"/>
          <w:lang w:val="ro-RO"/>
        </w:rPr>
        <w:t>: Nord</w:t>
      </w:r>
      <w:r w:rsidR="0074588D" w:rsidRPr="00454B29">
        <w:rPr>
          <w:rFonts w:ascii="Arial" w:hAnsi="Arial" w:cs="Arial"/>
          <w:sz w:val="20"/>
          <w:lang w:val="ro-RO"/>
        </w:rPr>
        <w:t xml:space="preserve">, Centru, Sud </w:t>
      </w:r>
      <w:r w:rsidR="00056F63" w:rsidRPr="00454B29">
        <w:rPr>
          <w:rFonts w:ascii="Arial" w:hAnsi="Arial" w:cs="Arial"/>
          <w:sz w:val="20"/>
          <w:lang w:val="ro-RO"/>
        </w:rPr>
        <w:t>ș</w:t>
      </w:r>
      <w:r w:rsidR="0074588D" w:rsidRPr="00454B29">
        <w:rPr>
          <w:rFonts w:ascii="Arial" w:hAnsi="Arial" w:cs="Arial"/>
          <w:sz w:val="20"/>
          <w:lang w:val="ro-RO"/>
        </w:rPr>
        <w:t>i mun. Chi</w:t>
      </w:r>
      <w:r w:rsidR="00056F63" w:rsidRPr="00454B29">
        <w:rPr>
          <w:rFonts w:ascii="Arial" w:hAnsi="Arial" w:cs="Arial"/>
          <w:sz w:val="20"/>
          <w:lang w:val="ro-RO"/>
        </w:rPr>
        <w:t>ș</w:t>
      </w:r>
      <w:r w:rsidR="0074588D" w:rsidRPr="00454B29">
        <w:rPr>
          <w:rFonts w:ascii="Arial" w:hAnsi="Arial" w:cs="Arial"/>
          <w:sz w:val="20"/>
          <w:lang w:val="ro-RO"/>
        </w:rPr>
        <w:t xml:space="preserve">inău. </w:t>
      </w:r>
    </w:p>
    <w:p w14:paraId="14BBC750" w14:textId="77777777" w:rsidR="00E7519A" w:rsidRPr="00454B29" w:rsidRDefault="00E7519A" w:rsidP="000B1583">
      <w:pPr>
        <w:spacing w:before="120"/>
        <w:jc w:val="both"/>
        <w:rPr>
          <w:rFonts w:ascii="Arial" w:hAnsi="Arial" w:cs="Arial"/>
          <w:sz w:val="20"/>
          <w:lang w:val="ro-RO"/>
        </w:rPr>
      </w:pPr>
      <w:r w:rsidRPr="00454B29">
        <w:rPr>
          <w:rFonts w:ascii="Arial" w:hAnsi="Arial" w:cs="Arial"/>
          <w:sz w:val="20"/>
          <w:lang w:val="ro-RO"/>
        </w:rPr>
        <w:t xml:space="preserve">Pentru CBGC este utilizat un </w:t>
      </w:r>
      <w:r w:rsidR="000B45A6" w:rsidRPr="00454B29">
        <w:rPr>
          <w:rFonts w:ascii="Arial" w:hAnsi="Arial" w:cs="Arial"/>
          <w:sz w:val="20"/>
          <w:lang w:val="ro-RO"/>
        </w:rPr>
        <w:t xml:space="preserve">plan de </w:t>
      </w:r>
      <w:r w:rsidRPr="00454B29">
        <w:rPr>
          <w:rFonts w:ascii="Arial" w:hAnsi="Arial" w:cs="Arial"/>
          <w:sz w:val="20"/>
          <w:lang w:val="ro-RO"/>
        </w:rPr>
        <w:t>sondaj complex probabilistic, în două trepte (bistadial).</w:t>
      </w:r>
    </w:p>
    <w:p w14:paraId="02DA06B5" w14:textId="77777777" w:rsidR="00E7519A" w:rsidRPr="00454B29" w:rsidRDefault="00E7519A" w:rsidP="00B04096">
      <w:pPr>
        <w:spacing w:before="120"/>
        <w:ind w:right="74"/>
        <w:jc w:val="both"/>
        <w:rPr>
          <w:rFonts w:ascii="Arial" w:hAnsi="Arial" w:cs="Arial"/>
          <w:i/>
          <w:sz w:val="20"/>
          <w:lang w:val="ro-RO"/>
        </w:rPr>
      </w:pPr>
      <w:r w:rsidRPr="00454B29">
        <w:rPr>
          <w:rFonts w:ascii="Arial" w:hAnsi="Arial" w:cs="Arial"/>
          <w:i/>
          <w:sz w:val="20"/>
          <w:lang w:val="ro-RO"/>
        </w:rPr>
        <w:t>Baza de sondaj:</w:t>
      </w:r>
    </w:p>
    <w:p w14:paraId="013FFB8A" w14:textId="66A6E9FF" w:rsidR="000B45A6" w:rsidRPr="00454B29" w:rsidRDefault="000B45A6" w:rsidP="00B04096">
      <w:pPr>
        <w:numPr>
          <w:ilvl w:val="0"/>
          <w:numId w:val="3"/>
        </w:numPr>
        <w:tabs>
          <w:tab w:val="clear" w:pos="720"/>
          <w:tab w:val="num" w:pos="709"/>
          <w:tab w:val="left" w:pos="1418"/>
        </w:tabs>
        <w:spacing w:before="120"/>
        <w:ind w:left="709" w:right="74" w:hanging="349"/>
        <w:jc w:val="both"/>
        <w:rPr>
          <w:rFonts w:ascii="Arial" w:hAnsi="Arial" w:cs="Arial"/>
          <w:color w:val="000000"/>
          <w:sz w:val="20"/>
          <w:lang w:val="ro-RO"/>
        </w:rPr>
      </w:pPr>
      <w:r w:rsidRPr="00454B29">
        <w:rPr>
          <w:rFonts w:ascii="Arial" w:hAnsi="Arial" w:cs="Arial"/>
          <w:color w:val="000000"/>
          <w:sz w:val="20"/>
          <w:lang w:val="ro-RO"/>
        </w:rPr>
        <w:t xml:space="preserve">la treapta I – </w:t>
      </w:r>
      <w:r w:rsidR="007F1067" w:rsidRPr="00454B29">
        <w:rPr>
          <w:rFonts w:ascii="Arial" w:hAnsi="Arial" w:cs="Arial"/>
          <w:color w:val="000000"/>
          <w:sz w:val="20"/>
          <w:lang w:val="ro-RO"/>
        </w:rPr>
        <w:t>unita</w:t>
      </w:r>
      <w:r w:rsidR="00745C5B" w:rsidRPr="00454B29">
        <w:rPr>
          <w:rFonts w:ascii="Arial" w:hAnsi="Arial" w:cs="Arial"/>
          <w:color w:val="000000"/>
          <w:sz w:val="20"/>
          <w:lang w:val="ro-RO"/>
        </w:rPr>
        <w:t>ț</w:t>
      </w:r>
      <w:r w:rsidR="007F1067" w:rsidRPr="00454B29">
        <w:rPr>
          <w:rFonts w:ascii="Arial" w:hAnsi="Arial" w:cs="Arial"/>
          <w:color w:val="000000"/>
          <w:sz w:val="20"/>
          <w:lang w:val="ro-RO"/>
        </w:rPr>
        <w:t>ile primare de eşantionare (</w:t>
      </w:r>
      <w:r w:rsidRPr="00454B29">
        <w:rPr>
          <w:rFonts w:ascii="Arial" w:hAnsi="Arial" w:cs="Arial"/>
          <w:color w:val="000000"/>
          <w:sz w:val="20"/>
          <w:lang w:val="ro-RO"/>
        </w:rPr>
        <w:t>UPE</w:t>
      </w:r>
      <w:r w:rsidR="007F1067" w:rsidRPr="00454B29">
        <w:rPr>
          <w:rFonts w:ascii="Arial" w:hAnsi="Arial" w:cs="Arial"/>
          <w:color w:val="000000"/>
          <w:sz w:val="20"/>
          <w:lang w:val="ro-RO"/>
        </w:rPr>
        <w:t>)</w:t>
      </w:r>
      <w:r w:rsidRPr="00454B29">
        <w:rPr>
          <w:rFonts w:ascii="Arial" w:hAnsi="Arial" w:cs="Arial"/>
          <w:color w:val="000000"/>
          <w:sz w:val="20"/>
          <w:lang w:val="ro-RO"/>
        </w:rPr>
        <w:t xml:space="preserve">, ce au fost create prin combinarea secțiilor de </w:t>
      </w:r>
      <w:r w:rsidRPr="00454B29">
        <w:rPr>
          <w:rFonts w:ascii="Arial" w:hAnsi="Arial" w:cs="Arial"/>
          <w:sz w:val="20"/>
          <w:lang w:val="ro-RO"/>
        </w:rPr>
        <w:t>recensăm</w:t>
      </w:r>
      <w:r w:rsidR="00DD700A" w:rsidRPr="00454B29">
        <w:rPr>
          <w:rFonts w:ascii="Arial" w:hAnsi="Arial" w:cs="Arial"/>
          <w:sz w:val="20"/>
          <w:lang w:val="ro-RO"/>
        </w:rPr>
        <w:t>â</w:t>
      </w:r>
      <w:r w:rsidRPr="00454B29">
        <w:rPr>
          <w:rFonts w:ascii="Arial" w:hAnsi="Arial" w:cs="Arial"/>
          <w:sz w:val="20"/>
          <w:lang w:val="ro-RO"/>
        </w:rPr>
        <w:t>nt de la RPL 2014 (în</w:t>
      </w:r>
      <w:r w:rsidR="001717D6" w:rsidRPr="00454B29">
        <w:rPr>
          <w:rFonts w:ascii="Arial" w:hAnsi="Arial" w:cs="Arial"/>
          <w:sz w:val="20"/>
          <w:lang w:val="ro-RO"/>
        </w:rPr>
        <w:t xml:space="preserve"> mediul </w:t>
      </w:r>
      <w:r w:rsidR="001717D6" w:rsidRPr="00454B29">
        <w:rPr>
          <w:rFonts w:ascii="Arial" w:hAnsi="Arial" w:cs="Arial"/>
          <w:color w:val="000000"/>
          <w:sz w:val="20"/>
          <w:lang w:val="ro-RO"/>
        </w:rPr>
        <w:t>urban al</w:t>
      </w:r>
      <w:r w:rsidRPr="00454B29">
        <w:rPr>
          <w:rFonts w:ascii="Arial" w:hAnsi="Arial" w:cs="Arial"/>
          <w:color w:val="000000"/>
          <w:sz w:val="20"/>
          <w:lang w:val="ro-RO"/>
        </w:rPr>
        <w:t xml:space="preserve"> </w:t>
      </w:r>
      <w:r w:rsidR="001717D6" w:rsidRPr="00454B29">
        <w:rPr>
          <w:rFonts w:ascii="Arial" w:hAnsi="Arial" w:cs="Arial"/>
          <w:color w:val="000000"/>
          <w:sz w:val="20"/>
          <w:lang w:val="ro-RO"/>
        </w:rPr>
        <w:t>mun.</w:t>
      </w:r>
      <w:r w:rsidRPr="00454B29">
        <w:rPr>
          <w:rFonts w:ascii="Arial" w:hAnsi="Arial" w:cs="Arial"/>
          <w:color w:val="000000"/>
          <w:sz w:val="20"/>
          <w:lang w:val="ro-RO"/>
        </w:rPr>
        <w:t>Chișinău un UPE reprezintă un sector de recensăm</w:t>
      </w:r>
      <w:r w:rsidR="00DD700A" w:rsidRPr="00454B29">
        <w:rPr>
          <w:rFonts w:ascii="Arial" w:hAnsi="Arial" w:cs="Arial"/>
          <w:color w:val="000000"/>
          <w:sz w:val="20"/>
          <w:lang w:val="ro-RO"/>
        </w:rPr>
        <w:t>â</w:t>
      </w:r>
      <w:r w:rsidRPr="00454B29">
        <w:rPr>
          <w:rFonts w:ascii="Arial" w:hAnsi="Arial" w:cs="Arial"/>
          <w:color w:val="000000"/>
          <w:sz w:val="20"/>
          <w:lang w:val="ro-RO"/>
        </w:rPr>
        <w:t>nt);</w:t>
      </w:r>
    </w:p>
    <w:p w14:paraId="0EA18FF1" w14:textId="77777777" w:rsidR="000B45A6" w:rsidRPr="00454B29" w:rsidRDefault="000B45A6" w:rsidP="00B04096">
      <w:pPr>
        <w:numPr>
          <w:ilvl w:val="0"/>
          <w:numId w:val="3"/>
        </w:numPr>
        <w:tabs>
          <w:tab w:val="left" w:pos="1418"/>
        </w:tabs>
        <w:spacing w:before="120"/>
        <w:ind w:right="74"/>
        <w:jc w:val="both"/>
        <w:rPr>
          <w:rFonts w:ascii="Arial" w:hAnsi="Arial" w:cs="Arial"/>
          <w:sz w:val="20"/>
          <w:lang w:val="ro-RO"/>
        </w:rPr>
      </w:pPr>
      <w:r w:rsidRPr="00454B29">
        <w:rPr>
          <w:rFonts w:ascii="Arial" w:hAnsi="Arial" w:cs="Arial"/>
          <w:color w:val="000000"/>
          <w:sz w:val="20"/>
          <w:lang w:val="ro-RO"/>
        </w:rPr>
        <w:t>la treapta II – listele gospodăriilor</w:t>
      </w:r>
      <w:r w:rsidRPr="00454B29">
        <w:rPr>
          <w:rFonts w:ascii="Arial" w:hAnsi="Arial" w:cs="Arial"/>
          <w:sz w:val="20"/>
          <w:lang w:val="ro-RO"/>
        </w:rPr>
        <w:t xml:space="preserve"> obţinute în urma listing-ului în teren.</w:t>
      </w:r>
    </w:p>
    <w:p w14:paraId="671BBA81" w14:textId="77777777" w:rsidR="000B45A6" w:rsidRPr="00454B29" w:rsidRDefault="00E7519A" w:rsidP="00B04096">
      <w:pPr>
        <w:tabs>
          <w:tab w:val="num" w:pos="993"/>
          <w:tab w:val="left" w:pos="1418"/>
        </w:tabs>
        <w:spacing w:before="120"/>
        <w:ind w:right="74"/>
        <w:jc w:val="both"/>
        <w:rPr>
          <w:rFonts w:ascii="Arial" w:hAnsi="Arial" w:cs="Arial"/>
          <w:i/>
          <w:sz w:val="20"/>
          <w:lang w:val="ro-RO"/>
        </w:rPr>
      </w:pPr>
      <w:r w:rsidRPr="00454B29">
        <w:rPr>
          <w:rFonts w:ascii="Arial" w:hAnsi="Arial" w:cs="Arial"/>
          <w:i/>
          <w:sz w:val="20"/>
          <w:lang w:val="ro-RO"/>
        </w:rPr>
        <w:t>Volumul e</w:t>
      </w:r>
      <w:r w:rsidR="00056F63" w:rsidRPr="00454B29">
        <w:rPr>
          <w:rFonts w:ascii="Arial" w:hAnsi="Arial" w:cs="Arial"/>
          <w:i/>
          <w:sz w:val="20"/>
          <w:lang w:val="ro-RO"/>
        </w:rPr>
        <w:t>ș</w:t>
      </w:r>
      <w:r w:rsidRPr="00454B29">
        <w:rPr>
          <w:rFonts w:ascii="Arial" w:hAnsi="Arial" w:cs="Arial"/>
          <w:i/>
          <w:sz w:val="20"/>
          <w:lang w:val="ro-RO"/>
        </w:rPr>
        <w:t xml:space="preserve">antionului: </w:t>
      </w:r>
    </w:p>
    <w:p w14:paraId="2DCEC927" w14:textId="77777777" w:rsidR="000B45A6" w:rsidRPr="00454B29" w:rsidRDefault="00E7519A" w:rsidP="00B04096">
      <w:pPr>
        <w:numPr>
          <w:ilvl w:val="0"/>
          <w:numId w:val="14"/>
        </w:numPr>
        <w:tabs>
          <w:tab w:val="num" w:pos="993"/>
          <w:tab w:val="left" w:pos="1418"/>
        </w:tabs>
        <w:spacing w:before="120"/>
        <w:ind w:left="709" w:right="74" w:hanging="284"/>
        <w:jc w:val="both"/>
        <w:rPr>
          <w:rFonts w:ascii="Arial" w:hAnsi="Arial" w:cs="Arial"/>
          <w:sz w:val="20"/>
          <w:lang w:val="ro-RO"/>
        </w:rPr>
      </w:pPr>
      <w:r w:rsidRPr="00454B29">
        <w:rPr>
          <w:rFonts w:ascii="Arial" w:hAnsi="Arial" w:cs="Arial"/>
          <w:sz w:val="20"/>
          <w:lang w:val="ro-RO"/>
        </w:rPr>
        <w:t xml:space="preserve">la I treaptă </w:t>
      </w:r>
      <w:r w:rsidRPr="00454B29">
        <w:rPr>
          <w:rFonts w:ascii="Arial" w:hAnsi="Arial" w:cs="Arial"/>
          <w:sz w:val="20"/>
          <w:lang w:val="it-IT"/>
        </w:rPr>
        <w:t>–</w:t>
      </w:r>
      <w:r w:rsidRPr="00454B29">
        <w:rPr>
          <w:rFonts w:ascii="Arial" w:hAnsi="Arial" w:cs="Arial"/>
          <w:sz w:val="20"/>
          <w:lang w:val="ro-RO"/>
        </w:rPr>
        <w:t xml:space="preserve"> 1</w:t>
      </w:r>
      <w:r w:rsidR="000E308E" w:rsidRPr="00454B29">
        <w:rPr>
          <w:rFonts w:ascii="Arial" w:hAnsi="Arial" w:cs="Arial"/>
          <w:sz w:val="20"/>
          <w:lang w:val="ro-RO"/>
        </w:rPr>
        <w:t>5</w:t>
      </w:r>
      <w:r w:rsidR="000B45A6" w:rsidRPr="00454B29">
        <w:rPr>
          <w:rFonts w:ascii="Arial" w:hAnsi="Arial" w:cs="Arial"/>
          <w:sz w:val="20"/>
          <w:lang w:val="ro-RO"/>
        </w:rPr>
        <w:t>0</w:t>
      </w:r>
      <w:r w:rsidRPr="00454B29">
        <w:rPr>
          <w:rFonts w:ascii="Arial" w:hAnsi="Arial" w:cs="Arial"/>
          <w:sz w:val="20"/>
          <w:lang w:val="ro-RO"/>
        </w:rPr>
        <w:t xml:space="preserve"> </w:t>
      </w:r>
      <w:r w:rsidR="000B45A6" w:rsidRPr="00454B29">
        <w:rPr>
          <w:rFonts w:ascii="Arial" w:hAnsi="Arial" w:cs="Arial"/>
          <w:sz w:val="20"/>
          <w:lang w:val="ro-RO"/>
        </w:rPr>
        <w:t>UPE-uri;</w:t>
      </w:r>
    </w:p>
    <w:p w14:paraId="7107A47F" w14:textId="7B2929C8" w:rsidR="00E7519A" w:rsidRPr="00454B29" w:rsidRDefault="00E7519A" w:rsidP="00B04096">
      <w:pPr>
        <w:numPr>
          <w:ilvl w:val="0"/>
          <w:numId w:val="14"/>
        </w:numPr>
        <w:tabs>
          <w:tab w:val="num" w:pos="709"/>
          <w:tab w:val="left" w:pos="1418"/>
        </w:tabs>
        <w:spacing w:before="120"/>
        <w:ind w:left="851" w:right="74" w:hanging="425"/>
        <w:jc w:val="both"/>
        <w:rPr>
          <w:rFonts w:ascii="Arial" w:hAnsi="Arial" w:cs="Arial"/>
          <w:sz w:val="20"/>
          <w:lang w:val="ro-RO"/>
        </w:rPr>
      </w:pPr>
      <w:r w:rsidRPr="00454B29">
        <w:rPr>
          <w:rFonts w:ascii="Arial" w:hAnsi="Arial" w:cs="Arial"/>
          <w:sz w:val="20"/>
          <w:lang w:val="ro-RO"/>
        </w:rPr>
        <w:t xml:space="preserve">la a II treaptă </w:t>
      </w:r>
      <w:r w:rsidRPr="00454B29">
        <w:rPr>
          <w:rFonts w:ascii="Arial" w:hAnsi="Arial" w:cs="Arial"/>
          <w:sz w:val="20"/>
          <w:lang w:val="it-IT"/>
        </w:rPr>
        <w:t>–</w:t>
      </w:r>
      <w:r w:rsidRPr="00454B29">
        <w:rPr>
          <w:rFonts w:ascii="Arial" w:hAnsi="Arial" w:cs="Arial"/>
          <w:sz w:val="20"/>
          <w:lang w:val="ro-RO"/>
        </w:rPr>
        <w:t xml:space="preserve"> </w:t>
      </w:r>
      <w:r w:rsidR="000B45A6" w:rsidRPr="00454B29">
        <w:rPr>
          <w:rFonts w:ascii="Arial" w:hAnsi="Arial" w:cs="Arial"/>
          <w:sz w:val="20"/>
          <w:lang w:val="ro-RO"/>
        </w:rPr>
        <w:t>circa 3,2 mii</w:t>
      </w:r>
      <w:r w:rsidRPr="00454B29">
        <w:rPr>
          <w:rFonts w:ascii="Arial" w:hAnsi="Arial" w:cs="Arial"/>
          <w:sz w:val="20"/>
          <w:lang w:val="ro-RO"/>
        </w:rPr>
        <w:t xml:space="preserve"> gospodării</w:t>
      </w:r>
      <w:r w:rsidR="00561407" w:rsidRPr="00454B29">
        <w:rPr>
          <w:rFonts w:ascii="Arial" w:hAnsi="Arial" w:cs="Arial"/>
          <w:sz w:val="20"/>
          <w:lang w:val="ro-RO"/>
        </w:rPr>
        <w:t xml:space="preserve"> trimestrial</w:t>
      </w:r>
      <w:r w:rsidRPr="00454B29">
        <w:rPr>
          <w:rFonts w:ascii="Arial" w:hAnsi="Arial" w:cs="Arial"/>
          <w:sz w:val="20"/>
          <w:lang w:val="ro-RO"/>
        </w:rPr>
        <w:t>.</w:t>
      </w:r>
    </w:p>
    <w:p w14:paraId="4D3E9957" w14:textId="77777777" w:rsidR="00E7519A" w:rsidRPr="00454B29" w:rsidRDefault="0047485A" w:rsidP="00B04096">
      <w:pPr>
        <w:tabs>
          <w:tab w:val="num" w:pos="993"/>
          <w:tab w:val="left" w:pos="1418"/>
        </w:tabs>
        <w:spacing w:before="120"/>
        <w:ind w:right="74"/>
        <w:jc w:val="both"/>
        <w:rPr>
          <w:rFonts w:ascii="Arial" w:hAnsi="Arial" w:cs="Arial"/>
          <w:i/>
          <w:sz w:val="20"/>
          <w:lang w:val="ro-RO"/>
        </w:rPr>
      </w:pPr>
      <w:r w:rsidRPr="00454B29">
        <w:rPr>
          <w:rFonts w:ascii="Arial" w:hAnsi="Arial" w:cs="Arial"/>
          <w:i/>
          <w:sz w:val="20"/>
          <w:lang w:val="ro-RO"/>
        </w:rPr>
        <w:br w:type="page"/>
      </w:r>
      <w:r w:rsidR="00E7519A" w:rsidRPr="00454B29">
        <w:rPr>
          <w:rFonts w:ascii="Arial" w:hAnsi="Arial" w:cs="Arial"/>
          <w:i/>
          <w:sz w:val="20"/>
          <w:lang w:val="ro-RO"/>
        </w:rPr>
        <w:lastRenderedPageBreak/>
        <w:t>Metoda de e</w:t>
      </w:r>
      <w:r w:rsidR="00056F63" w:rsidRPr="00454B29">
        <w:rPr>
          <w:rFonts w:ascii="Arial" w:hAnsi="Arial" w:cs="Arial"/>
          <w:i/>
          <w:sz w:val="20"/>
          <w:lang w:val="ro-RO"/>
        </w:rPr>
        <w:t>ș</w:t>
      </w:r>
      <w:r w:rsidR="00E7519A" w:rsidRPr="00454B29">
        <w:rPr>
          <w:rFonts w:ascii="Arial" w:hAnsi="Arial" w:cs="Arial"/>
          <w:i/>
          <w:sz w:val="20"/>
          <w:lang w:val="ro-RO"/>
        </w:rPr>
        <w:t>antionare:</w:t>
      </w:r>
    </w:p>
    <w:p w14:paraId="758D8C86" w14:textId="37C8F5C9" w:rsidR="0074588D" w:rsidRPr="00454B29" w:rsidRDefault="00E7519A" w:rsidP="00B04096">
      <w:pPr>
        <w:numPr>
          <w:ilvl w:val="0"/>
          <w:numId w:val="3"/>
        </w:numPr>
        <w:tabs>
          <w:tab w:val="left" w:pos="1418"/>
        </w:tabs>
        <w:spacing w:before="120"/>
        <w:ind w:right="74"/>
        <w:jc w:val="both"/>
        <w:rPr>
          <w:rFonts w:ascii="Arial" w:hAnsi="Arial" w:cs="Arial"/>
          <w:sz w:val="20"/>
          <w:lang w:val="ro-RO"/>
        </w:rPr>
      </w:pPr>
      <w:r w:rsidRPr="00454B29">
        <w:rPr>
          <w:rFonts w:ascii="Arial" w:hAnsi="Arial" w:cs="Arial"/>
          <w:sz w:val="20"/>
          <w:lang w:val="ro-RO"/>
        </w:rPr>
        <w:t xml:space="preserve">la </w:t>
      </w:r>
      <w:r w:rsidR="000506C9" w:rsidRPr="00454B29">
        <w:rPr>
          <w:rFonts w:ascii="Arial" w:hAnsi="Arial" w:cs="Arial"/>
          <w:sz w:val="20"/>
          <w:lang w:val="ro-RO"/>
        </w:rPr>
        <w:t xml:space="preserve">treapta I </w:t>
      </w:r>
      <w:r w:rsidRPr="00454B29">
        <w:rPr>
          <w:rFonts w:ascii="Arial" w:hAnsi="Arial" w:cs="Arial"/>
          <w:sz w:val="20"/>
          <w:lang w:val="ro-RO"/>
        </w:rPr>
        <w:t>– sondaj stratificat</w:t>
      </w:r>
      <w:r w:rsidR="00397D6F" w:rsidRPr="00454B29">
        <w:rPr>
          <w:rFonts w:ascii="Arial" w:hAnsi="Arial" w:cs="Arial"/>
          <w:sz w:val="20"/>
          <w:lang w:val="ro-RO"/>
        </w:rPr>
        <w:t>,</w:t>
      </w:r>
      <w:r w:rsidRPr="00454B29">
        <w:rPr>
          <w:rFonts w:ascii="Arial" w:hAnsi="Arial" w:cs="Arial"/>
          <w:sz w:val="20"/>
          <w:lang w:val="ro-RO"/>
        </w:rPr>
        <w:t xml:space="preserve"> utiliz</w:t>
      </w:r>
      <w:r w:rsidR="00F267ED" w:rsidRPr="00454B29">
        <w:rPr>
          <w:rFonts w:ascii="Arial" w:hAnsi="Arial" w:cs="Arial"/>
          <w:sz w:val="20"/>
          <w:lang w:val="ro-RO"/>
        </w:rPr>
        <w:t>â</w:t>
      </w:r>
      <w:r w:rsidRPr="00454B29">
        <w:rPr>
          <w:rFonts w:ascii="Arial" w:hAnsi="Arial" w:cs="Arial"/>
          <w:sz w:val="20"/>
          <w:lang w:val="ro-RO"/>
        </w:rPr>
        <w:t>nd procedeul de extragere cu probabilită</w:t>
      </w:r>
      <w:r w:rsidR="00056F63" w:rsidRPr="00454B29">
        <w:rPr>
          <w:rFonts w:ascii="Arial" w:hAnsi="Arial" w:cs="Arial"/>
          <w:sz w:val="20"/>
          <w:lang w:val="ro-RO"/>
        </w:rPr>
        <w:t>ț</w:t>
      </w:r>
      <w:r w:rsidRPr="00454B29">
        <w:rPr>
          <w:rFonts w:ascii="Arial" w:hAnsi="Arial" w:cs="Arial"/>
          <w:sz w:val="20"/>
          <w:lang w:val="ro-RO"/>
        </w:rPr>
        <w:t>i propo</w:t>
      </w:r>
      <w:r w:rsidR="0074588D" w:rsidRPr="00454B29">
        <w:rPr>
          <w:rFonts w:ascii="Arial" w:hAnsi="Arial" w:cs="Arial"/>
          <w:sz w:val="20"/>
          <w:lang w:val="ro-RO"/>
        </w:rPr>
        <w:t>r</w:t>
      </w:r>
      <w:r w:rsidR="00056F63" w:rsidRPr="00454B29">
        <w:rPr>
          <w:rFonts w:ascii="Arial" w:hAnsi="Arial" w:cs="Arial"/>
          <w:sz w:val="20"/>
          <w:lang w:val="ro-RO"/>
        </w:rPr>
        <w:t>ț</w:t>
      </w:r>
      <w:r w:rsidR="0074588D" w:rsidRPr="00454B29">
        <w:rPr>
          <w:rFonts w:ascii="Arial" w:hAnsi="Arial" w:cs="Arial"/>
          <w:sz w:val="20"/>
          <w:lang w:val="ro-RO"/>
        </w:rPr>
        <w:t>ionale cu mărimea UPE-urilor;</w:t>
      </w:r>
    </w:p>
    <w:p w14:paraId="5254DC6D" w14:textId="77777777" w:rsidR="00E7519A" w:rsidRPr="00454B29" w:rsidRDefault="000506C9" w:rsidP="00B04096">
      <w:pPr>
        <w:numPr>
          <w:ilvl w:val="0"/>
          <w:numId w:val="3"/>
        </w:numPr>
        <w:tabs>
          <w:tab w:val="left" w:pos="1418"/>
        </w:tabs>
        <w:spacing w:before="120"/>
        <w:ind w:right="74"/>
        <w:jc w:val="both"/>
        <w:rPr>
          <w:rFonts w:ascii="Arial" w:hAnsi="Arial" w:cs="Arial"/>
          <w:sz w:val="20"/>
          <w:lang w:val="ro-RO"/>
        </w:rPr>
      </w:pPr>
      <w:r w:rsidRPr="00454B29">
        <w:rPr>
          <w:rFonts w:ascii="Arial" w:hAnsi="Arial" w:cs="Arial"/>
          <w:sz w:val="20"/>
          <w:lang w:val="ro-RO"/>
        </w:rPr>
        <w:t xml:space="preserve">la treapta II </w:t>
      </w:r>
      <w:r w:rsidR="00E7519A" w:rsidRPr="00454B29">
        <w:rPr>
          <w:rFonts w:ascii="Arial" w:hAnsi="Arial" w:cs="Arial"/>
          <w:sz w:val="20"/>
          <w:lang w:val="it-IT"/>
        </w:rPr>
        <w:t>–</w:t>
      </w:r>
      <w:r w:rsidR="00E7519A" w:rsidRPr="00454B29">
        <w:rPr>
          <w:rFonts w:ascii="Arial" w:hAnsi="Arial" w:cs="Arial"/>
          <w:sz w:val="20"/>
          <w:lang w:val="ro-RO"/>
        </w:rPr>
        <w:t xml:space="preserve"> sondaj </w:t>
      </w:r>
      <w:r w:rsidR="000B45A6" w:rsidRPr="00454B29">
        <w:rPr>
          <w:rFonts w:ascii="Arial" w:hAnsi="Arial" w:cs="Arial"/>
          <w:sz w:val="20"/>
          <w:lang w:val="ro-RO"/>
        </w:rPr>
        <w:t xml:space="preserve">aleator </w:t>
      </w:r>
      <w:r w:rsidR="00E7519A" w:rsidRPr="00454B29">
        <w:rPr>
          <w:rFonts w:ascii="Arial" w:hAnsi="Arial" w:cs="Arial"/>
          <w:sz w:val="20"/>
          <w:lang w:val="ro-RO"/>
        </w:rPr>
        <w:t>simplu fără revenire.</w:t>
      </w:r>
    </w:p>
    <w:p w14:paraId="1C99233B" w14:textId="5F7AEEDA" w:rsidR="00E7519A" w:rsidRPr="00454B29" w:rsidRDefault="00E7519A" w:rsidP="00B04096">
      <w:pPr>
        <w:spacing w:before="120"/>
        <w:ind w:right="74"/>
        <w:jc w:val="both"/>
        <w:rPr>
          <w:rFonts w:ascii="Arial" w:hAnsi="Arial" w:cs="Arial"/>
          <w:i/>
          <w:sz w:val="20"/>
          <w:lang w:val="ro-RO"/>
        </w:rPr>
      </w:pPr>
      <w:r w:rsidRPr="00454B29">
        <w:rPr>
          <w:rFonts w:ascii="Arial" w:hAnsi="Arial" w:cs="Arial"/>
          <w:i/>
          <w:sz w:val="20"/>
          <w:lang w:val="ro-RO"/>
        </w:rPr>
        <w:t>Schema de rota</w:t>
      </w:r>
      <w:r w:rsidR="00056F63" w:rsidRPr="00454B29">
        <w:rPr>
          <w:rFonts w:ascii="Arial" w:hAnsi="Arial" w:cs="Arial"/>
          <w:i/>
          <w:sz w:val="20"/>
          <w:lang w:val="ro-RO"/>
        </w:rPr>
        <w:t>ț</w:t>
      </w:r>
      <w:r w:rsidRPr="00454B29">
        <w:rPr>
          <w:rFonts w:ascii="Arial" w:hAnsi="Arial" w:cs="Arial"/>
          <w:i/>
          <w:sz w:val="20"/>
          <w:lang w:val="ro-RO"/>
        </w:rPr>
        <w:t>ie:</w:t>
      </w:r>
      <w:r w:rsidR="000A0BEF" w:rsidRPr="00454B29">
        <w:rPr>
          <w:rFonts w:ascii="Arial" w:hAnsi="Arial" w:cs="Arial"/>
          <w:sz w:val="20"/>
          <w:lang w:val="ro-RO"/>
        </w:rPr>
        <w:t xml:space="preserve"> </w:t>
      </w:r>
    </w:p>
    <w:p w14:paraId="39E95BE9" w14:textId="6B127428" w:rsidR="000B45A6" w:rsidRPr="00454B29" w:rsidRDefault="000B45A6" w:rsidP="00062F7F">
      <w:pPr>
        <w:pStyle w:val="ListParagraph"/>
        <w:numPr>
          <w:ilvl w:val="0"/>
          <w:numId w:val="19"/>
        </w:numPr>
        <w:spacing w:before="120"/>
        <w:ind w:right="74"/>
        <w:jc w:val="both"/>
        <w:rPr>
          <w:rFonts w:ascii="Arial" w:hAnsi="Arial" w:cs="Arial"/>
          <w:sz w:val="20"/>
          <w:lang w:val="ro-RO"/>
        </w:rPr>
      </w:pPr>
      <w:r w:rsidRPr="00454B29">
        <w:rPr>
          <w:rFonts w:ascii="Arial" w:hAnsi="Arial" w:cs="Arial"/>
          <w:sz w:val="20"/>
          <w:lang w:val="ro-RO"/>
        </w:rPr>
        <w:t xml:space="preserve">gospodăriile </w:t>
      </w:r>
      <w:r w:rsidR="000A0BEF" w:rsidRPr="00454B29">
        <w:rPr>
          <w:rFonts w:ascii="Arial" w:hAnsi="Arial" w:cs="Arial"/>
          <w:sz w:val="20"/>
          <w:lang w:val="ro-RO"/>
        </w:rPr>
        <w:t xml:space="preserve">participă </w:t>
      </w:r>
      <w:r w:rsidRPr="00454B29">
        <w:rPr>
          <w:rFonts w:ascii="Arial" w:hAnsi="Arial" w:cs="Arial"/>
          <w:sz w:val="20"/>
          <w:lang w:val="ro-RO"/>
        </w:rPr>
        <w:t xml:space="preserve">în cercetare doar o singură dată pe parcursul unei luni. UPE-urile din Chișinău </w:t>
      </w:r>
      <w:r w:rsidR="000A0BEF" w:rsidRPr="00454B29">
        <w:rPr>
          <w:rFonts w:ascii="Arial" w:hAnsi="Arial" w:cs="Arial"/>
          <w:sz w:val="20"/>
          <w:lang w:val="ro-RO"/>
        </w:rPr>
        <w:t>(cu excepția satelor din suburbii)</w:t>
      </w:r>
      <w:r w:rsidRPr="00454B29">
        <w:rPr>
          <w:rFonts w:ascii="Arial" w:hAnsi="Arial" w:cs="Arial"/>
          <w:sz w:val="20"/>
          <w:lang w:val="ro-RO"/>
        </w:rPr>
        <w:t xml:space="preserve"> sunt rotite trimestrial după schema 2-(2)-2.</w:t>
      </w:r>
    </w:p>
    <w:p w14:paraId="4877CC71" w14:textId="79C81C61" w:rsidR="000B45A6" w:rsidRPr="00454B29" w:rsidRDefault="000B45A6" w:rsidP="000B1583">
      <w:pPr>
        <w:pStyle w:val="CommentText"/>
        <w:spacing w:before="120"/>
        <w:jc w:val="both"/>
        <w:rPr>
          <w:rFonts w:ascii="Arial" w:hAnsi="Arial" w:cs="Arial"/>
          <w:lang w:val="ro-RO"/>
        </w:rPr>
      </w:pPr>
      <w:r w:rsidRPr="00454B29">
        <w:rPr>
          <w:rFonts w:ascii="Arial" w:hAnsi="Arial" w:cs="Arial"/>
          <w:b/>
          <w:lang w:val="ro-RO"/>
        </w:rPr>
        <w:t xml:space="preserve">Organizarea cercetării. </w:t>
      </w:r>
      <w:r w:rsidRPr="00454B29">
        <w:rPr>
          <w:rFonts w:ascii="Arial" w:hAnsi="Arial" w:cs="Arial"/>
          <w:lang w:val="ro-RO"/>
        </w:rPr>
        <w:t>Pentru efectuarea activităților de colectare, verificare, introducere și transmitere a datelor sunt organizate echipe în teren, care de regulă sunt formate din 2-4 operatori de interviu și un controlor. În total, în cercetare sunt încadrați 150 operatori de interviu care colectează informația în cele 28 localități urbane și 97 rurale selectate aleator pentru acest scop. Pentru verificarea, introducerea și transmiterea informației la sediul central al BNS în teren activează 17 centre dotate cu echipament tehnic și care deservesc localitățile cercetate din vecinătate. Sarcina ce revine fiecărui anchetator este de 6 gospodării lunar pentru localitățile din mediul rural și în</w:t>
      </w:r>
      <w:r w:rsidR="006A035D" w:rsidRPr="00454B29">
        <w:rPr>
          <w:rFonts w:ascii="Arial" w:hAnsi="Arial" w:cs="Arial"/>
          <w:lang w:val="ro-RO"/>
        </w:rPr>
        <w:t xml:space="preserve"> </w:t>
      </w:r>
      <w:r w:rsidRPr="00454B29">
        <w:rPr>
          <w:rFonts w:ascii="Arial" w:hAnsi="Arial" w:cs="Arial"/>
          <w:lang w:val="ro-RO"/>
        </w:rPr>
        <w:t>orașele mici, și de 12 gospodării în orașele mari (mun. Chișinău și Bălți).</w:t>
      </w:r>
    </w:p>
    <w:p w14:paraId="36EAD9E0" w14:textId="3EF0F303" w:rsidR="00070428" w:rsidRPr="00454B29" w:rsidRDefault="00070428" w:rsidP="000B1583">
      <w:pPr>
        <w:tabs>
          <w:tab w:val="left" w:pos="10065"/>
        </w:tabs>
        <w:spacing w:before="120"/>
        <w:jc w:val="both"/>
        <w:rPr>
          <w:rFonts w:ascii="Arial" w:hAnsi="Arial" w:cs="Arial"/>
          <w:sz w:val="20"/>
          <w:lang w:val="ro-RO"/>
        </w:rPr>
      </w:pPr>
      <w:r w:rsidRPr="00454B29">
        <w:rPr>
          <w:rFonts w:ascii="Arial" w:hAnsi="Arial" w:cs="Arial"/>
          <w:b/>
          <w:sz w:val="20"/>
          <w:lang w:val="ro-RO"/>
        </w:rPr>
        <w:t xml:space="preserve">Rata de non-răspunsuri. </w:t>
      </w:r>
      <w:r w:rsidRPr="00454B29">
        <w:rPr>
          <w:rFonts w:ascii="Arial" w:hAnsi="Arial" w:cs="Arial"/>
          <w:sz w:val="20"/>
          <w:lang w:val="ro-RO"/>
        </w:rPr>
        <w:t>În cercetările statistice este foarte important de a obține informați</w:t>
      </w:r>
      <w:r w:rsidR="004A6589" w:rsidRPr="00454B29">
        <w:rPr>
          <w:rFonts w:ascii="Arial" w:hAnsi="Arial" w:cs="Arial"/>
          <w:sz w:val="20"/>
          <w:lang w:val="ro-RO"/>
        </w:rPr>
        <w:t>i</w:t>
      </w:r>
      <w:r w:rsidRPr="00454B29">
        <w:rPr>
          <w:rFonts w:ascii="Arial" w:hAnsi="Arial" w:cs="Arial"/>
          <w:sz w:val="20"/>
          <w:lang w:val="ro-RO"/>
        </w:rPr>
        <w:t xml:space="preserve"> de la respondenții selectați, dar experiența în domeniu arată că practic este imposibil de a intervieva toți respondenții. Rata non-răspunsurilor în CBGC pentru anul 202</w:t>
      </w:r>
      <w:r w:rsidR="00225D9A" w:rsidRPr="00454B29">
        <w:rPr>
          <w:rFonts w:ascii="Arial" w:hAnsi="Arial" w:cs="Arial"/>
          <w:sz w:val="20"/>
          <w:lang w:val="ro-RO"/>
        </w:rPr>
        <w:t>4</w:t>
      </w:r>
      <w:r w:rsidR="00561407" w:rsidRPr="00454B29">
        <w:rPr>
          <w:rFonts w:ascii="Arial" w:hAnsi="Arial" w:cs="Arial"/>
          <w:sz w:val="20"/>
          <w:lang w:val="ro-RO"/>
        </w:rPr>
        <w:t xml:space="preserve"> </w:t>
      </w:r>
      <w:r w:rsidRPr="00454B29">
        <w:rPr>
          <w:rFonts w:ascii="Arial" w:hAnsi="Arial" w:cs="Arial"/>
          <w:sz w:val="20"/>
          <w:lang w:val="ro-RO"/>
        </w:rPr>
        <w:t xml:space="preserve">a constituit </w:t>
      </w:r>
      <w:r w:rsidR="00225D9A" w:rsidRPr="00454B29">
        <w:rPr>
          <w:rFonts w:ascii="Arial" w:hAnsi="Arial" w:cs="Arial"/>
          <w:sz w:val="20"/>
          <w:lang w:val="ro-RO"/>
        </w:rPr>
        <w:t>47</w:t>
      </w:r>
      <w:r w:rsidRPr="00454B29">
        <w:rPr>
          <w:rFonts w:ascii="Arial" w:hAnsi="Arial" w:cs="Arial"/>
          <w:sz w:val="20"/>
          <w:lang w:val="ro-RO"/>
        </w:rPr>
        <w:t>,</w:t>
      </w:r>
      <w:r w:rsidR="005346D5" w:rsidRPr="00454B29">
        <w:rPr>
          <w:rFonts w:ascii="Arial" w:hAnsi="Arial" w:cs="Arial"/>
          <w:sz w:val="20"/>
          <w:lang w:val="ro-RO"/>
        </w:rPr>
        <w:t>4</w:t>
      </w:r>
      <w:r w:rsidRPr="00454B29">
        <w:rPr>
          <w:rFonts w:ascii="Arial" w:hAnsi="Arial" w:cs="Arial"/>
          <w:sz w:val="20"/>
          <w:lang w:val="ro-RO"/>
        </w:rPr>
        <w:t>%. Cauzele non-răspunsurilor sunt diverse, dar cel mai frecvent cercetarea nu a putut fi realizată pe motiv că gospodăriile nu dispun de timp pentru îndeplinirea chestionarelor (2</w:t>
      </w:r>
      <w:r w:rsidR="00D35592" w:rsidRPr="00454B29">
        <w:rPr>
          <w:rFonts w:ascii="Arial" w:hAnsi="Arial" w:cs="Arial"/>
          <w:sz w:val="20"/>
          <w:lang w:val="ro-RO"/>
        </w:rPr>
        <w:t>2</w:t>
      </w:r>
      <w:r w:rsidRPr="00454B29">
        <w:rPr>
          <w:rFonts w:ascii="Arial" w:hAnsi="Arial" w:cs="Arial"/>
          <w:sz w:val="20"/>
          <w:lang w:val="ro-RO"/>
        </w:rPr>
        <w:t>,</w:t>
      </w:r>
      <w:r w:rsidR="00225D9A" w:rsidRPr="00454B29">
        <w:rPr>
          <w:rFonts w:ascii="Arial" w:hAnsi="Arial" w:cs="Arial"/>
          <w:sz w:val="20"/>
          <w:lang w:val="ro-RO"/>
        </w:rPr>
        <w:t>1</w:t>
      </w:r>
      <w:r w:rsidRPr="00454B29">
        <w:rPr>
          <w:rFonts w:ascii="Arial" w:hAnsi="Arial" w:cs="Arial"/>
          <w:sz w:val="20"/>
          <w:lang w:val="ro-RO"/>
        </w:rPr>
        <w:t>% din total non-răspunsuri) sau nu consideră necesară participarea în cadrul acestui studiu (1</w:t>
      </w:r>
      <w:r w:rsidR="00225D9A" w:rsidRPr="00454B29">
        <w:rPr>
          <w:rFonts w:ascii="Arial" w:hAnsi="Arial" w:cs="Arial"/>
          <w:sz w:val="20"/>
          <w:lang w:val="ro-RO"/>
        </w:rPr>
        <w:t>8</w:t>
      </w:r>
      <w:r w:rsidRPr="00454B29">
        <w:rPr>
          <w:rFonts w:ascii="Arial" w:hAnsi="Arial" w:cs="Arial"/>
          <w:sz w:val="20"/>
          <w:lang w:val="ro-RO"/>
        </w:rPr>
        <w:t>,</w:t>
      </w:r>
      <w:r w:rsidR="00D35592" w:rsidRPr="00454B29">
        <w:rPr>
          <w:rFonts w:ascii="Arial" w:hAnsi="Arial" w:cs="Arial"/>
          <w:sz w:val="20"/>
          <w:lang w:val="ro-RO"/>
        </w:rPr>
        <w:t>4</w:t>
      </w:r>
      <w:r w:rsidRPr="00454B29">
        <w:rPr>
          <w:rFonts w:ascii="Arial" w:hAnsi="Arial" w:cs="Arial"/>
          <w:sz w:val="20"/>
          <w:lang w:val="ro-RO"/>
        </w:rPr>
        <w:t>%), precum și din cauza faptului că nu a putut fi găsit nimeni acasă după trei vizite (</w:t>
      </w:r>
      <w:r w:rsidR="00225D9A" w:rsidRPr="00454B29">
        <w:rPr>
          <w:rFonts w:ascii="Arial" w:hAnsi="Arial" w:cs="Arial"/>
          <w:sz w:val="20"/>
          <w:lang w:val="ro-RO"/>
        </w:rPr>
        <w:t>9</w:t>
      </w:r>
      <w:r w:rsidR="00561407" w:rsidRPr="00454B29">
        <w:rPr>
          <w:rFonts w:ascii="Arial" w:hAnsi="Arial" w:cs="Arial"/>
          <w:sz w:val="20"/>
          <w:lang w:val="ro-RO"/>
        </w:rPr>
        <w:t>,</w:t>
      </w:r>
      <w:r w:rsidR="00225D9A" w:rsidRPr="00454B29">
        <w:rPr>
          <w:rFonts w:ascii="Arial" w:hAnsi="Arial" w:cs="Arial"/>
          <w:sz w:val="20"/>
          <w:lang w:val="ro-RO"/>
        </w:rPr>
        <w:t>6</w:t>
      </w:r>
      <w:r w:rsidRPr="00454B29">
        <w:rPr>
          <w:rFonts w:ascii="Arial" w:hAnsi="Arial" w:cs="Arial"/>
          <w:sz w:val="20"/>
          <w:lang w:val="ro-RO"/>
        </w:rPr>
        <w:t>%).</w:t>
      </w:r>
    </w:p>
    <w:p w14:paraId="6AB54382" w14:textId="1C8960C2" w:rsidR="002F004A" w:rsidRPr="00454B29" w:rsidRDefault="00F442B7" w:rsidP="00B04096">
      <w:pPr>
        <w:spacing w:before="120"/>
        <w:jc w:val="both"/>
        <w:rPr>
          <w:rFonts w:ascii="Arial" w:hAnsi="Arial" w:cs="Arial"/>
          <w:sz w:val="20"/>
          <w:lang w:val="ro-RO"/>
        </w:rPr>
      </w:pPr>
      <w:r w:rsidRPr="00454B29">
        <w:rPr>
          <w:rFonts w:ascii="Arial" w:hAnsi="Arial" w:cs="Arial"/>
          <w:b/>
          <w:sz w:val="20"/>
          <w:lang w:val="ro-RO"/>
        </w:rPr>
        <w:t>Modificări în metodologia</w:t>
      </w:r>
      <w:r w:rsidR="00B636F9" w:rsidRPr="00454B29">
        <w:rPr>
          <w:rFonts w:ascii="Arial" w:hAnsi="Arial" w:cs="Arial"/>
          <w:b/>
          <w:sz w:val="20"/>
          <w:lang w:val="ro-RO"/>
        </w:rPr>
        <w:t xml:space="preserve"> CBGC</w:t>
      </w:r>
      <w:r w:rsidRPr="00454B29">
        <w:rPr>
          <w:rFonts w:ascii="Arial" w:hAnsi="Arial" w:cs="Arial"/>
          <w:b/>
          <w:sz w:val="20"/>
          <w:lang w:val="ro-RO"/>
        </w:rPr>
        <w:t xml:space="preserve">. </w:t>
      </w:r>
      <w:r w:rsidR="002F004A" w:rsidRPr="00454B29">
        <w:rPr>
          <w:rFonts w:ascii="Arial" w:hAnsi="Arial" w:cs="Arial"/>
          <w:sz w:val="20"/>
          <w:lang w:val="ro-RO"/>
        </w:rPr>
        <w:t>Încep</w:t>
      </w:r>
      <w:r w:rsidR="00EC36C0" w:rsidRPr="00454B29">
        <w:rPr>
          <w:rFonts w:ascii="Arial" w:hAnsi="Arial" w:cs="Arial"/>
          <w:sz w:val="20"/>
          <w:lang w:val="ro-RO"/>
        </w:rPr>
        <w:t>â</w:t>
      </w:r>
      <w:r w:rsidR="002F004A" w:rsidRPr="00454B29">
        <w:rPr>
          <w:rFonts w:ascii="Arial" w:hAnsi="Arial" w:cs="Arial"/>
          <w:sz w:val="20"/>
          <w:lang w:val="ro-RO"/>
        </w:rPr>
        <w:t>nd cu anul 2019</w:t>
      </w:r>
      <w:r w:rsidRPr="00454B29">
        <w:rPr>
          <w:rFonts w:ascii="Arial" w:hAnsi="Arial" w:cs="Arial"/>
          <w:sz w:val="20"/>
          <w:lang w:val="ro-RO"/>
        </w:rPr>
        <w:t>:</w:t>
      </w:r>
    </w:p>
    <w:p w14:paraId="46EBC9F6" w14:textId="77777777" w:rsidR="002F004A" w:rsidRPr="00454B29" w:rsidRDefault="002F004A" w:rsidP="00B04096">
      <w:pPr>
        <w:pStyle w:val="ListParagraph"/>
        <w:numPr>
          <w:ilvl w:val="0"/>
          <w:numId w:val="15"/>
        </w:numPr>
        <w:spacing w:before="120" w:after="0"/>
        <w:jc w:val="both"/>
        <w:rPr>
          <w:rFonts w:ascii="Arial" w:hAnsi="Arial" w:cs="Arial"/>
          <w:sz w:val="20"/>
          <w:szCs w:val="20"/>
          <w:lang w:val="pt-PT"/>
        </w:rPr>
      </w:pPr>
      <w:r w:rsidRPr="00454B29">
        <w:rPr>
          <w:rFonts w:ascii="Arial" w:hAnsi="Arial" w:cs="Arial"/>
          <w:sz w:val="20"/>
          <w:szCs w:val="20"/>
          <w:lang w:val="pt-PT"/>
        </w:rPr>
        <w:t>CBGC se realizează conform unui nou eșantion de gospodării casnice;</w:t>
      </w:r>
    </w:p>
    <w:p w14:paraId="5EAFC63F" w14:textId="3344BF57" w:rsidR="002F004A" w:rsidRPr="00454B29" w:rsidRDefault="002F004A" w:rsidP="00B04096">
      <w:pPr>
        <w:pStyle w:val="ListParagraph"/>
        <w:numPr>
          <w:ilvl w:val="0"/>
          <w:numId w:val="15"/>
        </w:numPr>
        <w:spacing w:before="120" w:after="0"/>
        <w:jc w:val="both"/>
        <w:rPr>
          <w:rFonts w:ascii="Arial" w:hAnsi="Arial" w:cs="Arial"/>
          <w:sz w:val="20"/>
          <w:szCs w:val="20"/>
          <w:lang w:val="pt-PT"/>
        </w:rPr>
      </w:pPr>
      <w:r w:rsidRPr="00454B29">
        <w:rPr>
          <w:rFonts w:ascii="Arial" w:hAnsi="Arial" w:cs="Arial"/>
          <w:sz w:val="20"/>
          <w:szCs w:val="20"/>
          <w:lang w:val="pt-PT"/>
        </w:rPr>
        <w:t>rezultatele CBGC sunt extinse la numărul populației cu reședință obișnuită (p</w:t>
      </w:r>
      <w:r w:rsidR="00F267ED" w:rsidRPr="00454B29">
        <w:rPr>
          <w:rFonts w:ascii="Arial" w:hAnsi="Arial" w:cs="Arial"/>
          <w:sz w:val="20"/>
          <w:szCs w:val="20"/>
          <w:lang w:val="pt-PT"/>
        </w:rPr>
        <w:t>â</w:t>
      </w:r>
      <w:r w:rsidRPr="00454B29">
        <w:rPr>
          <w:rFonts w:ascii="Arial" w:hAnsi="Arial" w:cs="Arial"/>
          <w:sz w:val="20"/>
          <w:szCs w:val="20"/>
          <w:lang w:val="pt-PT"/>
        </w:rPr>
        <w:t>nă în 2018 rezultatele CBGC au fost extinse la numărul populației stabile);</w:t>
      </w:r>
    </w:p>
    <w:p w14:paraId="18553D99" w14:textId="77777777" w:rsidR="002F004A" w:rsidRPr="00454B29" w:rsidRDefault="002F004A" w:rsidP="00B04096">
      <w:pPr>
        <w:pStyle w:val="ListParagraph"/>
        <w:numPr>
          <w:ilvl w:val="0"/>
          <w:numId w:val="15"/>
        </w:numPr>
        <w:spacing w:before="120" w:after="0"/>
        <w:jc w:val="both"/>
        <w:rPr>
          <w:rFonts w:ascii="Arial" w:hAnsi="Arial" w:cs="Arial"/>
          <w:sz w:val="20"/>
          <w:szCs w:val="20"/>
          <w:lang w:val="it-IT"/>
        </w:rPr>
      </w:pPr>
      <w:r w:rsidRPr="00454B29">
        <w:rPr>
          <w:rFonts w:ascii="Arial" w:hAnsi="Arial" w:cs="Arial"/>
          <w:sz w:val="20"/>
          <w:szCs w:val="20"/>
          <w:lang w:val="it-IT"/>
        </w:rPr>
        <w:t xml:space="preserve">au avut loc o serie de schimbări în chestionarele CBGC. </w:t>
      </w:r>
    </w:p>
    <w:p w14:paraId="1928E0D7" w14:textId="77777777" w:rsidR="002F004A" w:rsidRPr="00454B29" w:rsidRDefault="002F004A" w:rsidP="00B04096">
      <w:pPr>
        <w:spacing w:before="120"/>
        <w:jc w:val="both"/>
        <w:rPr>
          <w:rFonts w:ascii="Arial" w:hAnsi="Arial" w:cs="Arial"/>
          <w:sz w:val="20"/>
          <w:lang w:val="fr-FR"/>
        </w:rPr>
      </w:pPr>
      <w:proofErr w:type="spellStart"/>
      <w:r w:rsidRPr="00454B29">
        <w:rPr>
          <w:rFonts w:ascii="Arial" w:hAnsi="Arial" w:cs="Arial"/>
          <w:sz w:val="20"/>
          <w:lang w:val="fr-FR"/>
        </w:rPr>
        <w:t>Toate</w:t>
      </w:r>
      <w:proofErr w:type="spellEnd"/>
      <w:r w:rsidRPr="00454B29">
        <w:rPr>
          <w:rFonts w:ascii="Arial" w:hAnsi="Arial" w:cs="Arial"/>
          <w:sz w:val="20"/>
          <w:lang w:val="fr-FR"/>
        </w:rPr>
        <w:t xml:space="preserve"> </w:t>
      </w:r>
      <w:proofErr w:type="spellStart"/>
      <w:r w:rsidRPr="00454B29">
        <w:rPr>
          <w:rFonts w:ascii="Arial" w:hAnsi="Arial" w:cs="Arial"/>
          <w:sz w:val="20"/>
          <w:lang w:val="fr-FR"/>
        </w:rPr>
        <w:t>aceste</w:t>
      </w:r>
      <w:proofErr w:type="spellEnd"/>
      <w:r w:rsidRPr="00454B29">
        <w:rPr>
          <w:rFonts w:ascii="Arial" w:hAnsi="Arial" w:cs="Arial"/>
          <w:sz w:val="20"/>
          <w:lang w:val="fr-FR"/>
        </w:rPr>
        <w:t xml:space="preserve"> </w:t>
      </w:r>
      <w:proofErr w:type="spellStart"/>
      <w:r w:rsidRPr="00454B29">
        <w:rPr>
          <w:rFonts w:ascii="Arial" w:hAnsi="Arial" w:cs="Arial"/>
          <w:sz w:val="20"/>
          <w:lang w:val="fr-FR"/>
        </w:rPr>
        <w:t>modificări</w:t>
      </w:r>
      <w:proofErr w:type="spellEnd"/>
      <w:r w:rsidRPr="00454B29">
        <w:rPr>
          <w:rFonts w:ascii="Arial" w:hAnsi="Arial" w:cs="Arial"/>
          <w:sz w:val="20"/>
          <w:lang w:val="fr-FR"/>
        </w:rPr>
        <w:t xml:space="preserve"> au </w:t>
      </w:r>
      <w:proofErr w:type="spellStart"/>
      <w:r w:rsidRPr="00454B29">
        <w:rPr>
          <w:rFonts w:ascii="Arial" w:hAnsi="Arial" w:cs="Arial"/>
          <w:sz w:val="20"/>
          <w:lang w:val="fr-FR"/>
        </w:rPr>
        <w:t>rezultat</w:t>
      </w:r>
      <w:proofErr w:type="spellEnd"/>
      <w:r w:rsidRPr="00454B29">
        <w:rPr>
          <w:rFonts w:ascii="Arial" w:hAnsi="Arial" w:cs="Arial"/>
          <w:sz w:val="20"/>
          <w:lang w:val="fr-FR"/>
        </w:rPr>
        <w:t xml:space="preserve"> </w:t>
      </w:r>
      <w:proofErr w:type="spellStart"/>
      <w:r w:rsidRPr="00454B29">
        <w:rPr>
          <w:rFonts w:ascii="Arial" w:hAnsi="Arial" w:cs="Arial"/>
          <w:sz w:val="20"/>
          <w:lang w:val="fr-FR"/>
        </w:rPr>
        <w:t>în</w:t>
      </w:r>
      <w:proofErr w:type="spellEnd"/>
      <w:r w:rsidRPr="00454B29">
        <w:rPr>
          <w:rFonts w:ascii="Arial" w:hAnsi="Arial" w:cs="Arial"/>
          <w:sz w:val="20"/>
          <w:lang w:val="fr-FR"/>
        </w:rPr>
        <w:t xml:space="preserve"> </w:t>
      </w:r>
      <w:proofErr w:type="spellStart"/>
      <w:r w:rsidRPr="00454B29">
        <w:rPr>
          <w:rFonts w:ascii="Arial" w:hAnsi="Arial" w:cs="Arial"/>
          <w:sz w:val="20"/>
          <w:lang w:val="fr-FR"/>
        </w:rPr>
        <w:t>întrerupere</w:t>
      </w:r>
      <w:proofErr w:type="spellEnd"/>
      <w:r w:rsidRPr="00454B29">
        <w:rPr>
          <w:rFonts w:ascii="Arial" w:hAnsi="Arial" w:cs="Arial"/>
          <w:sz w:val="20"/>
          <w:lang w:val="fr-FR"/>
        </w:rPr>
        <w:t xml:space="preserve"> de </w:t>
      </w:r>
      <w:proofErr w:type="spellStart"/>
      <w:r w:rsidRPr="00454B29">
        <w:rPr>
          <w:rFonts w:ascii="Arial" w:hAnsi="Arial" w:cs="Arial"/>
          <w:sz w:val="20"/>
          <w:lang w:val="fr-FR"/>
        </w:rPr>
        <w:t>serie</w:t>
      </w:r>
      <w:proofErr w:type="spellEnd"/>
      <w:r w:rsidRPr="00454B29">
        <w:rPr>
          <w:rFonts w:ascii="Arial" w:hAnsi="Arial" w:cs="Arial"/>
          <w:sz w:val="20"/>
          <w:lang w:val="fr-FR"/>
        </w:rPr>
        <w:t xml:space="preserve"> de </w:t>
      </w:r>
      <w:proofErr w:type="spellStart"/>
      <w:r w:rsidRPr="00454B29">
        <w:rPr>
          <w:rFonts w:ascii="Arial" w:hAnsi="Arial" w:cs="Arial"/>
          <w:sz w:val="20"/>
          <w:lang w:val="fr-FR"/>
        </w:rPr>
        <w:t>timp</w:t>
      </w:r>
      <w:proofErr w:type="spellEnd"/>
      <w:r w:rsidRPr="00454B29">
        <w:rPr>
          <w:rFonts w:ascii="Arial" w:hAnsi="Arial" w:cs="Arial"/>
          <w:sz w:val="20"/>
          <w:lang w:val="fr-FR"/>
        </w:rPr>
        <w:t>.</w:t>
      </w:r>
    </w:p>
    <w:p w14:paraId="50464BCE" w14:textId="77777777" w:rsidR="002F004A" w:rsidRPr="00454B29" w:rsidRDefault="002F004A" w:rsidP="00B04096">
      <w:pPr>
        <w:pStyle w:val="CommentText"/>
        <w:spacing w:before="120"/>
        <w:jc w:val="both"/>
        <w:rPr>
          <w:rFonts w:ascii="Arial" w:hAnsi="Arial" w:cs="Arial"/>
          <w:lang w:val="fr-FR"/>
        </w:rPr>
      </w:pPr>
    </w:p>
    <w:p w14:paraId="33D7046A" w14:textId="77777777" w:rsidR="002F004A" w:rsidRPr="00454B29" w:rsidRDefault="002F004A" w:rsidP="00B04096">
      <w:pPr>
        <w:pStyle w:val="CommentText"/>
        <w:spacing w:before="120"/>
        <w:jc w:val="both"/>
        <w:rPr>
          <w:rFonts w:ascii="Arial" w:hAnsi="Arial" w:cs="Arial"/>
          <w:lang w:val="ro-RO"/>
        </w:rPr>
      </w:pPr>
    </w:p>
    <w:p w14:paraId="5AD12388" w14:textId="77777777" w:rsidR="002F004A" w:rsidRPr="00454B29" w:rsidRDefault="002F004A" w:rsidP="00B04096">
      <w:pPr>
        <w:pStyle w:val="CommentText"/>
        <w:spacing w:before="120"/>
        <w:jc w:val="both"/>
        <w:rPr>
          <w:rFonts w:ascii="Arial" w:hAnsi="Arial" w:cs="Arial"/>
          <w:lang w:val="fr-FR"/>
        </w:rPr>
      </w:pPr>
    </w:p>
    <w:p w14:paraId="244D0E1F" w14:textId="77777777" w:rsidR="00CD74DF" w:rsidRPr="00454B29" w:rsidRDefault="00CD74DF" w:rsidP="000B1583">
      <w:pPr>
        <w:pStyle w:val="Heading1"/>
        <w:spacing w:before="120"/>
        <w:jc w:val="center"/>
        <w:rPr>
          <w:rFonts w:ascii="Arial" w:hAnsi="Arial" w:cs="Arial"/>
          <w:b/>
          <w:sz w:val="28"/>
          <w:szCs w:val="28"/>
          <w:lang w:val="en-GB"/>
        </w:rPr>
      </w:pPr>
      <w:r w:rsidRPr="00454B29">
        <w:rPr>
          <w:rFonts w:ascii="Arial" w:hAnsi="Arial" w:cs="Arial"/>
          <w:sz w:val="22"/>
          <w:szCs w:val="22"/>
          <w:lang w:val="ro-RO"/>
        </w:rPr>
        <w:br w:type="page"/>
      </w:r>
      <w:bookmarkStart w:id="12" w:name="_Toc67125443"/>
      <w:bookmarkStart w:id="13" w:name="_Toc68582891"/>
      <w:bookmarkStart w:id="14" w:name="_Toc68582952"/>
      <w:bookmarkStart w:id="15" w:name="_Toc68583083"/>
      <w:bookmarkStart w:id="16" w:name="_Toc68587013"/>
      <w:bookmarkStart w:id="17" w:name="_Toc68587389"/>
      <w:bookmarkStart w:id="18" w:name="_Toc68587410"/>
      <w:bookmarkStart w:id="19" w:name="_Toc68588014"/>
      <w:bookmarkStart w:id="20" w:name="_Toc68588084"/>
      <w:bookmarkStart w:id="21" w:name="_Toc68592191"/>
      <w:bookmarkStart w:id="22" w:name="_Toc69183688"/>
      <w:bookmarkStart w:id="23" w:name="_Toc47087962"/>
      <w:r w:rsidR="00B013E6" w:rsidRPr="00454B29">
        <w:rPr>
          <w:rFonts w:ascii="Arial" w:hAnsi="Arial" w:cs="Arial"/>
          <w:b/>
          <w:sz w:val="28"/>
          <w:szCs w:val="28"/>
          <w:lang w:val="en-GB"/>
        </w:rPr>
        <w:lastRenderedPageBreak/>
        <w:t xml:space="preserve">HOUSEHOLD BUDGET </w:t>
      </w:r>
      <w:r w:rsidR="003D7DB0" w:rsidRPr="00454B29">
        <w:rPr>
          <w:rFonts w:ascii="Arial" w:hAnsi="Arial" w:cs="Arial"/>
          <w:b/>
          <w:sz w:val="28"/>
          <w:szCs w:val="28"/>
          <w:lang w:val="en-GB"/>
        </w:rPr>
        <w:t>SURVEY</w:t>
      </w:r>
      <w:bookmarkEnd w:id="12"/>
      <w:bookmarkEnd w:id="13"/>
      <w:bookmarkEnd w:id="14"/>
      <w:bookmarkEnd w:id="15"/>
      <w:bookmarkEnd w:id="16"/>
      <w:bookmarkEnd w:id="17"/>
      <w:bookmarkEnd w:id="18"/>
      <w:bookmarkEnd w:id="19"/>
      <w:bookmarkEnd w:id="20"/>
      <w:bookmarkEnd w:id="21"/>
      <w:bookmarkEnd w:id="22"/>
      <w:bookmarkEnd w:id="23"/>
    </w:p>
    <w:p w14:paraId="3B237C73" w14:textId="77777777" w:rsidR="00FF0167" w:rsidRPr="00454B29" w:rsidRDefault="00FF0167" w:rsidP="000B1583">
      <w:pPr>
        <w:spacing w:before="120"/>
        <w:jc w:val="center"/>
        <w:rPr>
          <w:rFonts w:ascii="Arial" w:hAnsi="Arial" w:cs="Arial"/>
          <w:b/>
          <w:sz w:val="28"/>
          <w:szCs w:val="28"/>
          <w:lang w:val="en-GB"/>
        </w:rPr>
      </w:pPr>
    </w:p>
    <w:p w14:paraId="5B6A22AA" w14:textId="16D73951" w:rsidR="00B013E6" w:rsidRPr="00454B29" w:rsidRDefault="0073483B" w:rsidP="000B1583">
      <w:pPr>
        <w:spacing w:before="120"/>
        <w:jc w:val="center"/>
        <w:rPr>
          <w:rFonts w:ascii="Arial" w:hAnsi="Arial" w:cs="Arial"/>
          <w:b/>
          <w:i/>
          <w:sz w:val="22"/>
          <w:szCs w:val="22"/>
          <w:lang w:val="en-GB"/>
        </w:rPr>
      </w:pPr>
      <w:r w:rsidRPr="00454B29">
        <w:rPr>
          <w:rFonts w:ascii="Arial" w:hAnsi="Arial" w:cs="Arial"/>
          <w:b/>
          <w:i/>
          <w:sz w:val="22"/>
          <w:szCs w:val="22"/>
          <w:lang w:val="en-GB"/>
        </w:rPr>
        <w:t xml:space="preserve">I. </w:t>
      </w:r>
      <w:proofErr w:type="spellStart"/>
      <w:r w:rsidR="008210B6" w:rsidRPr="00454B29">
        <w:rPr>
          <w:rFonts w:ascii="Arial" w:hAnsi="Arial" w:cs="Arial"/>
          <w:b/>
          <w:i/>
          <w:sz w:val="22"/>
          <w:szCs w:val="22"/>
          <w:lang w:val="en-GB"/>
        </w:rPr>
        <w:t>Metodological</w:t>
      </w:r>
      <w:proofErr w:type="spellEnd"/>
      <w:r w:rsidR="008210B6" w:rsidRPr="00454B29">
        <w:rPr>
          <w:rFonts w:ascii="Arial" w:hAnsi="Arial" w:cs="Arial"/>
          <w:b/>
          <w:i/>
          <w:sz w:val="22"/>
          <w:szCs w:val="22"/>
          <w:lang w:val="en-GB"/>
        </w:rPr>
        <w:t xml:space="preserve"> aspects</w:t>
      </w:r>
    </w:p>
    <w:p w14:paraId="11C0BA43" w14:textId="77777777" w:rsidR="00CD74DF" w:rsidRPr="00454B29" w:rsidRDefault="00CD74DF" w:rsidP="000B1583">
      <w:pPr>
        <w:spacing w:before="120"/>
        <w:jc w:val="both"/>
        <w:rPr>
          <w:rFonts w:ascii="Arial" w:hAnsi="Arial" w:cs="Arial"/>
          <w:sz w:val="20"/>
          <w:lang w:val="en-US"/>
        </w:rPr>
      </w:pPr>
      <w:r w:rsidRPr="00454B29">
        <w:rPr>
          <w:rFonts w:ascii="Arial" w:hAnsi="Arial" w:cs="Arial"/>
          <w:b/>
          <w:sz w:val="20"/>
          <w:lang w:val="en-US"/>
        </w:rPr>
        <w:t>Survey objectives</w:t>
      </w:r>
      <w:r w:rsidR="00E413EC" w:rsidRPr="00454B29">
        <w:rPr>
          <w:rFonts w:ascii="Arial" w:hAnsi="Arial" w:cs="Arial"/>
          <w:b/>
          <w:sz w:val="20"/>
          <w:lang w:val="en-US"/>
        </w:rPr>
        <w:t xml:space="preserve">. </w:t>
      </w:r>
      <w:r w:rsidRPr="00454B29">
        <w:rPr>
          <w:rFonts w:ascii="Arial" w:hAnsi="Arial" w:cs="Arial"/>
          <w:sz w:val="20"/>
          <w:lang w:val="en-US"/>
        </w:rPr>
        <w:t>The Household Budget Survey (HBS) is a nationally representative survey that provides information on living standards in Moldova through the collection of households income and consumption data, as well as non-monetary indicators covering education, health, employment, housing, asset ownership, and self-</w:t>
      </w:r>
      <w:proofErr w:type="spellStart"/>
      <w:r w:rsidR="000714A0" w:rsidRPr="00454B29">
        <w:rPr>
          <w:rFonts w:ascii="Arial" w:hAnsi="Arial" w:cs="Arial"/>
          <w:sz w:val="20"/>
          <w:lang w:val="en-US"/>
        </w:rPr>
        <w:t>assesment</w:t>
      </w:r>
      <w:proofErr w:type="spellEnd"/>
      <w:r w:rsidR="000714A0" w:rsidRPr="00454B29">
        <w:rPr>
          <w:rFonts w:ascii="Arial" w:hAnsi="Arial" w:cs="Arial"/>
          <w:sz w:val="20"/>
          <w:lang w:val="en-US"/>
        </w:rPr>
        <w:t xml:space="preserve"> of living standards</w:t>
      </w:r>
      <w:r w:rsidRPr="00454B29">
        <w:rPr>
          <w:rFonts w:ascii="Arial" w:hAnsi="Arial" w:cs="Arial"/>
          <w:sz w:val="20"/>
          <w:lang w:val="en-US"/>
        </w:rPr>
        <w:t xml:space="preserve">. </w:t>
      </w:r>
    </w:p>
    <w:p w14:paraId="29B66266" w14:textId="2354D4A2" w:rsidR="00CD74DF" w:rsidRPr="00454B29" w:rsidRDefault="00CD74DF" w:rsidP="000B1583">
      <w:pPr>
        <w:spacing w:before="120"/>
        <w:jc w:val="both"/>
        <w:rPr>
          <w:rFonts w:ascii="Arial" w:hAnsi="Arial" w:cs="Arial"/>
          <w:sz w:val="20"/>
          <w:lang w:val="en-US"/>
        </w:rPr>
      </w:pPr>
      <w:r w:rsidRPr="00454B29">
        <w:rPr>
          <w:rFonts w:ascii="Arial" w:hAnsi="Arial" w:cs="Arial"/>
          <w:sz w:val="20"/>
          <w:lang w:val="en-US"/>
        </w:rPr>
        <w:t xml:space="preserve">Information obtained from this survey is used primarily to monitor living standards, but also to calculate the weights for the Consumption Price Index, and the </w:t>
      </w:r>
      <w:proofErr w:type="gramStart"/>
      <w:r w:rsidRPr="00454B29">
        <w:rPr>
          <w:rFonts w:ascii="Arial" w:hAnsi="Arial" w:cs="Arial"/>
          <w:sz w:val="20"/>
          <w:lang w:val="en-US"/>
        </w:rPr>
        <w:t>households</w:t>
      </w:r>
      <w:proofErr w:type="gramEnd"/>
      <w:r w:rsidRPr="00454B29">
        <w:rPr>
          <w:rFonts w:ascii="Arial" w:hAnsi="Arial" w:cs="Arial"/>
          <w:sz w:val="20"/>
          <w:lang w:val="en-US"/>
        </w:rPr>
        <w:t xml:space="preserve"> final consumption (providing various estimates for the national accounts).  More specifically for monitoring living conditions, the HBS is used to calculate poverty lines and poverty measures and generate poverty profiles that describe poverty characteristics and assessing how policies and programs affect the socioeconomic situation of the population.</w:t>
      </w:r>
    </w:p>
    <w:p w14:paraId="54E9B686" w14:textId="38CE8720" w:rsidR="00CD74DF" w:rsidRPr="00454B29" w:rsidRDefault="00CD74DF" w:rsidP="000B1583">
      <w:pPr>
        <w:spacing w:before="120"/>
        <w:jc w:val="both"/>
        <w:rPr>
          <w:rFonts w:ascii="Arial" w:hAnsi="Arial" w:cs="Arial"/>
          <w:sz w:val="20"/>
          <w:lang w:val="en-US"/>
        </w:rPr>
      </w:pPr>
      <w:r w:rsidRPr="00454B29">
        <w:rPr>
          <w:rFonts w:ascii="Arial" w:hAnsi="Arial" w:cs="Arial"/>
          <w:b/>
          <w:sz w:val="20"/>
          <w:lang w:val="en-US"/>
        </w:rPr>
        <w:t>Coverage</w:t>
      </w:r>
      <w:r w:rsidR="00E413EC" w:rsidRPr="00454B29">
        <w:rPr>
          <w:rFonts w:ascii="Arial" w:hAnsi="Arial" w:cs="Arial"/>
          <w:b/>
          <w:sz w:val="20"/>
          <w:lang w:val="en-US"/>
        </w:rPr>
        <w:t xml:space="preserve">. </w:t>
      </w:r>
      <w:r w:rsidRPr="00454B29">
        <w:rPr>
          <w:rFonts w:ascii="Arial" w:hAnsi="Arial" w:cs="Arial"/>
          <w:sz w:val="20"/>
          <w:lang w:val="en-US"/>
        </w:rPr>
        <w:t>The survey covers all persons from</w:t>
      </w:r>
      <w:r w:rsidRPr="00454B29">
        <w:rPr>
          <w:rFonts w:ascii="Arial" w:hAnsi="Arial" w:cs="Arial"/>
          <w:b/>
          <w:sz w:val="20"/>
          <w:lang w:val="en-US"/>
        </w:rPr>
        <w:t xml:space="preserve"> </w:t>
      </w:r>
      <w:r w:rsidRPr="00454B29">
        <w:rPr>
          <w:rFonts w:ascii="Arial" w:hAnsi="Arial" w:cs="Arial"/>
          <w:sz w:val="20"/>
          <w:lang w:val="en-US"/>
        </w:rPr>
        <w:t xml:space="preserve">individual households randomly selected from the territory of the country. The survey does not include persons living in institutions such as prisons, resorts, old people’s homes, orphanages, hostels etc. </w:t>
      </w:r>
    </w:p>
    <w:p w14:paraId="250C19DC" w14:textId="6818F88C" w:rsidR="00CD74DF" w:rsidRPr="00454B29" w:rsidRDefault="00CD74DF" w:rsidP="000B1583">
      <w:pPr>
        <w:pStyle w:val="NoSpacing"/>
        <w:spacing w:after="0"/>
        <w:rPr>
          <w:rFonts w:cs="Arial"/>
          <w:sz w:val="20"/>
          <w:lang w:val="en-US"/>
        </w:rPr>
      </w:pPr>
      <w:r w:rsidRPr="00454B29">
        <w:rPr>
          <w:rFonts w:cs="Arial"/>
          <w:b/>
          <w:sz w:val="20"/>
          <w:lang w:val="en-US"/>
        </w:rPr>
        <w:t>Survey tools</w:t>
      </w:r>
      <w:r w:rsidR="00E413EC" w:rsidRPr="00454B29">
        <w:rPr>
          <w:rFonts w:cs="Arial"/>
          <w:b/>
          <w:sz w:val="20"/>
          <w:lang w:val="en-US"/>
        </w:rPr>
        <w:t xml:space="preserve">. </w:t>
      </w:r>
      <w:r w:rsidRPr="00454B29">
        <w:rPr>
          <w:rFonts w:cs="Arial"/>
          <w:sz w:val="20"/>
          <w:lang w:val="en-US"/>
        </w:rPr>
        <w:t xml:space="preserve">The main household questionnaire and the household dairy are used for the collection of information. The guidelines for questionnaire recording, the </w:t>
      </w:r>
      <w:r w:rsidR="007119EF" w:rsidRPr="00454B29">
        <w:rPr>
          <w:rFonts w:cs="Arial"/>
          <w:sz w:val="20"/>
          <w:lang w:val="en-US"/>
        </w:rPr>
        <w:t>participation form</w:t>
      </w:r>
      <w:r w:rsidRPr="00454B29">
        <w:rPr>
          <w:rFonts w:cs="Arial"/>
          <w:sz w:val="20"/>
          <w:lang w:val="en-US"/>
        </w:rPr>
        <w:t xml:space="preserve">, the list of selected households and the letter addressed to the household are also used. </w:t>
      </w:r>
    </w:p>
    <w:p w14:paraId="5C48C4F8" w14:textId="44193E65" w:rsidR="00CD74DF" w:rsidRPr="00454B29" w:rsidRDefault="00CD74DF" w:rsidP="000B1583">
      <w:pPr>
        <w:pStyle w:val="NoSpacing"/>
        <w:spacing w:after="0"/>
        <w:rPr>
          <w:rFonts w:cs="Arial"/>
          <w:sz w:val="20"/>
          <w:lang w:val="en-US"/>
        </w:rPr>
      </w:pPr>
      <w:r w:rsidRPr="00454B29">
        <w:rPr>
          <w:rFonts w:cs="Arial"/>
          <w:b/>
          <w:sz w:val="20"/>
          <w:lang w:val="en-US"/>
        </w:rPr>
        <w:t xml:space="preserve">Method of </w:t>
      </w:r>
      <w:r w:rsidR="000B46B8" w:rsidRPr="00454B29">
        <w:rPr>
          <w:rFonts w:cs="Arial"/>
          <w:b/>
          <w:sz w:val="20"/>
          <w:lang w:val="en-US"/>
        </w:rPr>
        <w:t xml:space="preserve">data </w:t>
      </w:r>
      <w:r w:rsidRPr="00454B29">
        <w:rPr>
          <w:rFonts w:cs="Arial"/>
          <w:b/>
          <w:sz w:val="20"/>
          <w:lang w:val="en-US"/>
        </w:rPr>
        <w:t>registration</w:t>
      </w:r>
      <w:r w:rsidR="00E413EC" w:rsidRPr="00454B29">
        <w:rPr>
          <w:rFonts w:cs="Arial"/>
          <w:b/>
          <w:sz w:val="20"/>
          <w:lang w:val="en-US"/>
        </w:rPr>
        <w:t xml:space="preserve">. </w:t>
      </w:r>
      <w:r w:rsidRPr="00454B29">
        <w:rPr>
          <w:rFonts w:cs="Arial"/>
          <w:sz w:val="20"/>
          <w:lang w:val="en-US"/>
        </w:rPr>
        <w:t xml:space="preserve">Two methods are used for data registration: </w:t>
      </w:r>
      <w:r w:rsidR="000506C9" w:rsidRPr="00454B29">
        <w:rPr>
          <w:rFonts w:cs="Arial"/>
          <w:sz w:val="20"/>
          <w:lang w:val="en-US"/>
        </w:rPr>
        <w:t xml:space="preserve">“face to face” </w:t>
      </w:r>
      <w:r w:rsidRPr="00454B29">
        <w:rPr>
          <w:rFonts w:cs="Arial"/>
          <w:sz w:val="20"/>
          <w:lang w:val="en-US"/>
        </w:rPr>
        <w:t xml:space="preserve">interview and self-recording. The main household questionnaire records data by means of interviews and the diary records data through a self-recording by households. </w:t>
      </w:r>
    </w:p>
    <w:p w14:paraId="6EB932D6" w14:textId="77777777" w:rsidR="00CD74DF" w:rsidRPr="00454B29" w:rsidRDefault="00CD74DF" w:rsidP="000B1583">
      <w:pPr>
        <w:pStyle w:val="NoSpacing"/>
        <w:spacing w:after="0"/>
        <w:rPr>
          <w:rFonts w:cs="Arial"/>
          <w:sz w:val="20"/>
          <w:lang w:val="en-US"/>
        </w:rPr>
      </w:pPr>
      <w:r w:rsidRPr="00454B29">
        <w:rPr>
          <w:rFonts w:cs="Arial"/>
          <w:sz w:val="20"/>
          <w:lang w:val="en-US"/>
        </w:rPr>
        <w:t xml:space="preserve">The main household questionnaire involves discussions held with each member of the household, and if this is not possible, the information is obtained from the head of the household, husband/wife or another adult who can offer complete information about the members of the household and about the household as a whole. </w:t>
      </w:r>
    </w:p>
    <w:p w14:paraId="51E0264A" w14:textId="77777777" w:rsidR="00CD74DF" w:rsidRPr="00454B29" w:rsidRDefault="00CD74DF" w:rsidP="000B1583">
      <w:pPr>
        <w:pStyle w:val="NoSpacing"/>
        <w:spacing w:after="0"/>
        <w:rPr>
          <w:rFonts w:cs="Arial"/>
          <w:sz w:val="20"/>
          <w:lang w:val="en-US"/>
        </w:rPr>
      </w:pPr>
      <w:r w:rsidRPr="00454B29">
        <w:rPr>
          <w:rFonts w:cs="Arial"/>
          <w:sz w:val="20"/>
          <w:lang w:val="en-US"/>
        </w:rPr>
        <w:t>The household diary is filled in by an adult member of the household who is available to keep correct daily records or at as short an interval as possible. If due to some objective reasons the members of the household (old or sick people) are not able to record data themselves, either partially or integrally, the interviewer shall collect data by means of interview.</w:t>
      </w:r>
    </w:p>
    <w:p w14:paraId="1F29CA1D" w14:textId="77777777" w:rsidR="00CD74DF" w:rsidRPr="00454B29" w:rsidRDefault="00CD74DF" w:rsidP="000B1583">
      <w:pPr>
        <w:pStyle w:val="NoSpacing"/>
        <w:spacing w:after="0"/>
        <w:rPr>
          <w:rFonts w:cs="Arial"/>
          <w:sz w:val="20"/>
          <w:lang w:val="en-GB"/>
        </w:rPr>
      </w:pPr>
      <w:r w:rsidRPr="00454B29">
        <w:rPr>
          <w:rFonts w:cs="Arial"/>
          <w:b/>
          <w:sz w:val="20"/>
          <w:lang w:val="en-GB"/>
        </w:rPr>
        <w:t>Reference period</w:t>
      </w:r>
      <w:r w:rsidR="00E413EC" w:rsidRPr="00454B29">
        <w:rPr>
          <w:rFonts w:cs="Arial"/>
          <w:b/>
          <w:sz w:val="20"/>
          <w:lang w:val="en-GB"/>
        </w:rPr>
        <w:t xml:space="preserve">. </w:t>
      </w:r>
      <w:r w:rsidRPr="00454B29">
        <w:rPr>
          <w:rFonts w:cs="Arial"/>
          <w:sz w:val="20"/>
          <w:lang w:val="en-GB"/>
        </w:rPr>
        <w:t xml:space="preserve">One calendar month is the period during which data are recorded in the main household questionnaire and the household diary, for some type of goods and services as a reference period the last 6 to 12 months are used as well. </w:t>
      </w:r>
      <w:r w:rsidR="000506C9" w:rsidRPr="00454B29">
        <w:rPr>
          <w:rFonts w:cs="Arial"/>
          <w:sz w:val="20"/>
          <w:lang w:val="en-GB"/>
        </w:rPr>
        <w:t>The reference period for expenditure on food is 2 weeks.</w:t>
      </w:r>
    </w:p>
    <w:p w14:paraId="213B7D39" w14:textId="77777777" w:rsidR="00CD74DF" w:rsidRPr="00454B29" w:rsidRDefault="00CD74DF" w:rsidP="000B1583">
      <w:pPr>
        <w:pStyle w:val="NoSpacing"/>
        <w:spacing w:after="0"/>
        <w:rPr>
          <w:rFonts w:cs="Arial"/>
          <w:sz w:val="20"/>
          <w:lang w:val="en-GB"/>
        </w:rPr>
      </w:pPr>
      <w:r w:rsidRPr="00454B29">
        <w:rPr>
          <w:rFonts w:cs="Arial"/>
          <w:b/>
          <w:sz w:val="20"/>
          <w:lang w:val="en-GB"/>
        </w:rPr>
        <w:t>Recording period</w:t>
      </w:r>
      <w:r w:rsidR="00E413EC" w:rsidRPr="00454B29">
        <w:rPr>
          <w:rFonts w:cs="Arial"/>
          <w:b/>
          <w:sz w:val="20"/>
          <w:lang w:val="en-GB"/>
        </w:rPr>
        <w:t xml:space="preserve">. </w:t>
      </w:r>
      <w:r w:rsidRPr="00454B29">
        <w:rPr>
          <w:rFonts w:cs="Arial"/>
          <w:sz w:val="20"/>
          <w:lang w:val="en-GB"/>
        </w:rPr>
        <w:t xml:space="preserve">The main household questionnaire is filled in during three compulsory visits made by the interviewer to the household. The household diary is composed of two parts: the first part is filled in during the first fortnight, and the second part during the next fortnight. </w:t>
      </w:r>
    </w:p>
    <w:p w14:paraId="023FC083" w14:textId="77777777" w:rsidR="00CD74DF" w:rsidRPr="00454B29" w:rsidRDefault="00CD74DF" w:rsidP="000B1583">
      <w:pPr>
        <w:pStyle w:val="NoSpacing"/>
        <w:spacing w:after="0"/>
        <w:rPr>
          <w:rFonts w:cs="Arial"/>
          <w:sz w:val="20"/>
          <w:lang w:val="en-GB"/>
        </w:rPr>
      </w:pPr>
      <w:r w:rsidRPr="00454B29">
        <w:rPr>
          <w:rFonts w:cs="Arial"/>
          <w:b/>
          <w:sz w:val="20"/>
          <w:lang w:val="en-GB"/>
        </w:rPr>
        <w:t>Sampling</w:t>
      </w:r>
      <w:r w:rsidR="00E413EC" w:rsidRPr="00454B29">
        <w:rPr>
          <w:rFonts w:cs="Arial"/>
          <w:b/>
          <w:sz w:val="20"/>
          <w:lang w:val="en-GB"/>
        </w:rPr>
        <w:t xml:space="preserve">. </w:t>
      </w:r>
      <w:r w:rsidRPr="00454B29">
        <w:rPr>
          <w:rFonts w:cs="Arial"/>
          <w:sz w:val="20"/>
          <w:lang w:val="en-GB"/>
        </w:rPr>
        <w:t xml:space="preserve">The </w:t>
      </w:r>
      <w:r w:rsidR="002001D4" w:rsidRPr="00454B29">
        <w:rPr>
          <w:rFonts w:cs="Arial"/>
          <w:sz w:val="20"/>
          <w:lang w:val="en-GB"/>
        </w:rPr>
        <w:t>brut</w:t>
      </w:r>
      <w:r w:rsidRPr="00454B29">
        <w:rPr>
          <w:rFonts w:cs="Arial"/>
          <w:sz w:val="20"/>
          <w:lang w:val="en-GB"/>
        </w:rPr>
        <w:t xml:space="preserve"> sample </w:t>
      </w:r>
      <w:r w:rsidR="00397D6F" w:rsidRPr="00454B29">
        <w:rPr>
          <w:rFonts w:cs="Arial"/>
          <w:sz w:val="20"/>
          <w:lang w:val="en-GB"/>
        </w:rPr>
        <w:t xml:space="preserve">size </w:t>
      </w:r>
      <w:r w:rsidRPr="00454B29">
        <w:rPr>
          <w:rFonts w:cs="Arial"/>
          <w:sz w:val="20"/>
          <w:lang w:val="en-GB"/>
        </w:rPr>
        <w:t xml:space="preserve">for Household Budget Survey consists of </w:t>
      </w:r>
      <w:r w:rsidR="00397D6F" w:rsidRPr="00454B29">
        <w:rPr>
          <w:rFonts w:cs="Arial"/>
          <w:sz w:val="20"/>
          <w:lang w:val="en-GB"/>
        </w:rPr>
        <w:t xml:space="preserve">around 12,8 </w:t>
      </w:r>
      <w:proofErr w:type="spellStart"/>
      <w:r w:rsidR="00397D6F" w:rsidRPr="00454B29">
        <w:rPr>
          <w:rFonts w:cs="Arial"/>
          <w:sz w:val="20"/>
          <w:lang w:val="en-GB"/>
        </w:rPr>
        <w:t>ths</w:t>
      </w:r>
      <w:proofErr w:type="spellEnd"/>
      <w:r w:rsidRPr="00454B29">
        <w:rPr>
          <w:rFonts w:cs="Arial"/>
          <w:sz w:val="20"/>
          <w:lang w:val="en-GB"/>
        </w:rPr>
        <w:t xml:space="preserve"> households, annually. The sample is a probabilistic one and</w:t>
      </w:r>
      <w:r w:rsidR="00397D6F" w:rsidRPr="00454B29">
        <w:rPr>
          <w:rFonts w:cs="Arial"/>
          <w:sz w:val="20"/>
          <w:lang w:val="en-GB"/>
        </w:rPr>
        <w:t xml:space="preserve"> it</w:t>
      </w:r>
      <w:r w:rsidRPr="00454B29">
        <w:rPr>
          <w:rFonts w:cs="Arial"/>
          <w:sz w:val="20"/>
          <w:lang w:val="en-GB"/>
        </w:rPr>
        <w:t xml:space="preserve"> is representative for the whole country, </w:t>
      </w:r>
      <w:r w:rsidR="000506C9" w:rsidRPr="00454B29">
        <w:rPr>
          <w:rFonts w:cs="Arial"/>
          <w:sz w:val="20"/>
          <w:lang w:val="en-GB"/>
        </w:rPr>
        <w:t>urban and rural area</w:t>
      </w:r>
      <w:r w:rsidRPr="00454B29">
        <w:rPr>
          <w:rFonts w:cs="Arial"/>
          <w:sz w:val="20"/>
          <w:lang w:val="en-GB"/>
        </w:rPr>
        <w:t xml:space="preserve"> and </w:t>
      </w:r>
      <w:r w:rsidR="004D55BB" w:rsidRPr="00454B29">
        <w:rPr>
          <w:rFonts w:cs="Arial"/>
          <w:sz w:val="20"/>
          <w:lang w:val="en-GB"/>
        </w:rPr>
        <w:t>statistical regions</w:t>
      </w:r>
      <w:r w:rsidRPr="00454B29">
        <w:rPr>
          <w:rFonts w:cs="Arial"/>
          <w:sz w:val="20"/>
          <w:lang w:val="en-GB"/>
        </w:rPr>
        <w:t>: North, Centre, South and Chi</w:t>
      </w:r>
      <w:r w:rsidR="00397D6F" w:rsidRPr="00454B29">
        <w:rPr>
          <w:rFonts w:cs="Arial"/>
          <w:sz w:val="20"/>
          <w:lang w:val="en-GB"/>
        </w:rPr>
        <w:t>s</w:t>
      </w:r>
      <w:r w:rsidRPr="00454B29">
        <w:rPr>
          <w:rFonts w:cs="Arial"/>
          <w:sz w:val="20"/>
          <w:lang w:val="en-GB"/>
        </w:rPr>
        <w:t>in</w:t>
      </w:r>
      <w:r w:rsidR="00397D6F" w:rsidRPr="00454B29">
        <w:rPr>
          <w:rFonts w:cs="Arial"/>
          <w:sz w:val="20"/>
          <w:lang w:val="en-GB"/>
        </w:rPr>
        <w:t>a</w:t>
      </w:r>
      <w:r w:rsidRPr="00454B29">
        <w:rPr>
          <w:rFonts w:cs="Arial"/>
          <w:sz w:val="20"/>
          <w:lang w:val="en-GB"/>
        </w:rPr>
        <w:t>u</w:t>
      </w:r>
      <w:r w:rsidR="00397D6F" w:rsidRPr="00454B29">
        <w:rPr>
          <w:rFonts w:cs="Arial"/>
          <w:sz w:val="20"/>
          <w:lang w:val="en-GB"/>
        </w:rPr>
        <w:t xml:space="preserve"> mun.</w:t>
      </w:r>
    </w:p>
    <w:p w14:paraId="62C91C08" w14:textId="77777777" w:rsidR="00CD74DF" w:rsidRPr="00454B29" w:rsidRDefault="00CD74DF" w:rsidP="000B1583">
      <w:pPr>
        <w:pStyle w:val="NoSpacing"/>
        <w:spacing w:after="0"/>
        <w:rPr>
          <w:rFonts w:cs="Arial"/>
          <w:sz w:val="20"/>
          <w:lang w:val="en-GB"/>
        </w:rPr>
      </w:pPr>
      <w:r w:rsidRPr="00454B29">
        <w:rPr>
          <w:rFonts w:cs="Arial"/>
          <w:sz w:val="20"/>
          <w:lang w:val="en-GB"/>
        </w:rPr>
        <w:t xml:space="preserve">For sampling was used a complex probabilistic two stages design. </w:t>
      </w:r>
    </w:p>
    <w:p w14:paraId="584552D2" w14:textId="77777777" w:rsidR="00CD74DF" w:rsidRPr="00454B29" w:rsidRDefault="00CD74DF" w:rsidP="00B04096">
      <w:pPr>
        <w:spacing w:before="120"/>
        <w:ind w:right="74"/>
        <w:jc w:val="both"/>
        <w:rPr>
          <w:rFonts w:ascii="Arial" w:hAnsi="Arial" w:cs="Arial"/>
          <w:i/>
          <w:sz w:val="20"/>
          <w:lang w:val="en-GB"/>
        </w:rPr>
      </w:pPr>
      <w:r w:rsidRPr="00454B29">
        <w:rPr>
          <w:rFonts w:ascii="Arial" w:hAnsi="Arial" w:cs="Arial"/>
          <w:i/>
          <w:sz w:val="20"/>
          <w:lang w:val="en-GB"/>
        </w:rPr>
        <w:t xml:space="preserve">Sample frame: </w:t>
      </w:r>
    </w:p>
    <w:p w14:paraId="7687330E" w14:textId="6622A5D2" w:rsidR="00CD74DF" w:rsidRPr="00454B29" w:rsidRDefault="00CD74DF" w:rsidP="00B04096">
      <w:pPr>
        <w:numPr>
          <w:ilvl w:val="0"/>
          <w:numId w:val="3"/>
        </w:numPr>
        <w:tabs>
          <w:tab w:val="clear" w:pos="720"/>
          <w:tab w:val="num" w:pos="851"/>
        </w:tabs>
        <w:spacing w:before="120"/>
        <w:ind w:left="851" w:right="74" w:hanging="425"/>
        <w:jc w:val="both"/>
        <w:rPr>
          <w:rFonts w:ascii="Arial" w:hAnsi="Arial" w:cs="Arial"/>
          <w:sz w:val="20"/>
          <w:lang w:val="ro-RO"/>
        </w:rPr>
      </w:pPr>
      <w:r w:rsidRPr="00454B29">
        <w:rPr>
          <w:rFonts w:ascii="Arial" w:hAnsi="Arial" w:cs="Arial"/>
          <w:sz w:val="20"/>
          <w:lang w:val="en-GB"/>
        </w:rPr>
        <w:t>1</w:t>
      </w:r>
      <w:r w:rsidRPr="00454B29">
        <w:rPr>
          <w:rFonts w:ascii="Arial" w:hAnsi="Arial" w:cs="Arial"/>
          <w:sz w:val="20"/>
          <w:vertAlign w:val="superscript"/>
          <w:lang w:val="en-GB"/>
        </w:rPr>
        <w:t>st</w:t>
      </w:r>
      <w:r w:rsidRPr="00454B29">
        <w:rPr>
          <w:rFonts w:ascii="Arial" w:hAnsi="Arial" w:cs="Arial"/>
          <w:sz w:val="20"/>
          <w:lang w:val="en-GB"/>
        </w:rPr>
        <w:t xml:space="preserve"> stage – </w:t>
      </w:r>
      <w:r w:rsidR="00397D6F" w:rsidRPr="00454B29">
        <w:rPr>
          <w:rFonts w:ascii="Arial" w:hAnsi="Arial" w:cs="Arial"/>
          <w:sz w:val="20"/>
          <w:lang w:val="en-GB"/>
        </w:rPr>
        <w:t xml:space="preserve">PSUs created based on combination of sections </w:t>
      </w:r>
      <w:r w:rsidR="00397D6F" w:rsidRPr="00454B29">
        <w:rPr>
          <w:rFonts w:ascii="Arial" w:hAnsi="Arial" w:cs="Arial"/>
          <w:sz w:val="20"/>
          <w:lang w:val="en-US"/>
        </w:rPr>
        <w:t xml:space="preserve">from the 2014 Population and Housing Census (for </w:t>
      </w:r>
      <w:r w:rsidR="00663907" w:rsidRPr="00454B29">
        <w:rPr>
          <w:rFonts w:ascii="Arial" w:hAnsi="Arial" w:cs="Arial"/>
          <w:sz w:val="20"/>
          <w:lang w:val="en-US"/>
        </w:rPr>
        <w:t xml:space="preserve">urban area of </w:t>
      </w:r>
      <w:r w:rsidR="00397D6F" w:rsidRPr="00454B29">
        <w:rPr>
          <w:rFonts w:ascii="Arial" w:hAnsi="Arial" w:cs="Arial"/>
          <w:sz w:val="20"/>
          <w:lang w:val="en-US"/>
        </w:rPr>
        <w:t>Chisinau</w:t>
      </w:r>
      <w:r w:rsidR="00663907" w:rsidRPr="00454B29">
        <w:rPr>
          <w:rFonts w:ascii="Arial" w:hAnsi="Arial" w:cs="Arial"/>
          <w:sz w:val="20"/>
          <w:lang w:val="en-US"/>
        </w:rPr>
        <w:t xml:space="preserve"> mun.</w:t>
      </w:r>
      <w:r w:rsidR="00397D6F" w:rsidRPr="00454B29">
        <w:rPr>
          <w:rFonts w:ascii="Arial" w:hAnsi="Arial" w:cs="Arial"/>
          <w:sz w:val="20"/>
          <w:lang w:val="en-US"/>
        </w:rPr>
        <w:t xml:space="preserve"> the census enumeration areas were used</w:t>
      </w:r>
      <w:r w:rsidR="00397D6F" w:rsidRPr="00454B29">
        <w:rPr>
          <w:rFonts w:ascii="Arial" w:hAnsi="Arial" w:cs="Arial"/>
          <w:sz w:val="20"/>
          <w:lang w:val="en-GB"/>
        </w:rPr>
        <w:t>);</w:t>
      </w:r>
    </w:p>
    <w:p w14:paraId="3BBE8816" w14:textId="77777777" w:rsidR="00CD74DF" w:rsidRPr="00454B29" w:rsidRDefault="00CD74DF" w:rsidP="00B04096">
      <w:pPr>
        <w:numPr>
          <w:ilvl w:val="0"/>
          <w:numId w:val="3"/>
        </w:numPr>
        <w:tabs>
          <w:tab w:val="clear" w:pos="720"/>
          <w:tab w:val="num" w:pos="-180"/>
          <w:tab w:val="num" w:pos="851"/>
        </w:tabs>
        <w:spacing w:before="120"/>
        <w:ind w:left="851" w:right="74" w:hanging="425"/>
        <w:jc w:val="both"/>
        <w:rPr>
          <w:rFonts w:ascii="Arial" w:hAnsi="Arial" w:cs="Arial"/>
          <w:sz w:val="20"/>
          <w:lang w:val="ro-RO"/>
        </w:rPr>
      </w:pPr>
      <w:r w:rsidRPr="00454B29">
        <w:rPr>
          <w:rFonts w:ascii="Arial" w:hAnsi="Arial" w:cs="Arial"/>
          <w:sz w:val="20"/>
          <w:lang w:val="en-GB"/>
        </w:rPr>
        <w:t>2</w:t>
      </w:r>
      <w:r w:rsidRPr="00454B29">
        <w:rPr>
          <w:rFonts w:ascii="Arial" w:hAnsi="Arial" w:cs="Arial"/>
          <w:sz w:val="20"/>
          <w:vertAlign w:val="superscript"/>
          <w:lang w:val="en-GB"/>
        </w:rPr>
        <w:t>nd</w:t>
      </w:r>
      <w:r w:rsidRPr="00454B29">
        <w:rPr>
          <w:rFonts w:ascii="Arial" w:hAnsi="Arial" w:cs="Arial"/>
          <w:sz w:val="20"/>
          <w:lang w:val="en-GB"/>
        </w:rPr>
        <w:t xml:space="preserve"> stage – </w:t>
      </w:r>
      <w:r w:rsidR="00397D6F" w:rsidRPr="00454B29">
        <w:rPr>
          <w:rFonts w:ascii="Arial" w:hAnsi="Arial" w:cs="Arial"/>
          <w:sz w:val="20"/>
          <w:lang w:val="en-US"/>
        </w:rPr>
        <w:t>list of dwellings created by listing procedure in the field</w:t>
      </w:r>
      <w:r w:rsidRPr="00454B29">
        <w:rPr>
          <w:rFonts w:ascii="Arial" w:hAnsi="Arial" w:cs="Arial"/>
          <w:sz w:val="20"/>
          <w:lang w:val="ro-RO"/>
        </w:rPr>
        <w:t>.</w:t>
      </w:r>
    </w:p>
    <w:p w14:paraId="17779254" w14:textId="77777777" w:rsidR="00397D6F" w:rsidRPr="00454B29" w:rsidRDefault="00CD74DF" w:rsidP="00B04096">
      <w:pPr>
        <w:pStyle w:val="NoSpacing"/>
        <w:rPr>
          <w:rFonts w:cs="Arial"/>
          <w:i/>
          <w:sz w:val="20"/>
          <w:lang w:val="en-GB"/>
        </w:rPr>
      </w:pPr>
      <w:r w:rsidRPr="00454B29">
        <w:rPr>
          <w:rFonts w:cs="Arial"/>
          <w:i/>
          <w:sz w:val="20"/>
          <w:lang w:val="en-GB"/>
        </w:rPr>
        <w:t xml:space="preserve">Sample size: </w:t>
      </w:r>
    </w:p>
    <w:p w14:paraId="61356E4A" w14:textId="77777777" w:rsidR="00397D6F" w:rsidRPr="00454B29" w:rsidRDefault="00CD74DF" w:rsidP="00B04096">
      <w:pPr>
        <w:pStyle w:val="NoSpacing"/>
        <w:numPr>
          <w:ilvl w:val="0"/>
          <w:numId w:val="13"/>
        </w:numPr>
        <w:ind w:left="851" w:hanging="425"/>
        <w:rPr>
          <w:rFonts w:cs="Arial"/>
          <w:sz w:val="20"/>
          <w:lang w:val="en-GB"/>
        </w:rPr>
      </w:pPr>
      <w:r w:rsidRPr="00454B29">
        <w:rPr>
          <w:rFonts w:cs="Arial"/>
          <w:sz w:val="20"/>
          <w:lang w:val="en-GB"/>
        </w:rPr>
        <w:t>1</w:t>
      </w:r>
      <w:r w:rsidRPr="00454B29">
        <w:rPr>
          <w:rFonts w:cs="Arial"/>
          <w:sz w:val="20"/>
          <w:vertAlign w:val="superscript"/>
          <w:lang w:val="en-GB"/>
        </w:rPr>
        <w:t>st</w:t>
      </w:r>
      <w:r w:rsidR="00397D6F" w:rsidRPr="00454B29">
        <w:rPr>
          <w:rFonts w:cs="Arial"/>
          <w:sz w:val="20"/>
          <w:vertAlign w:val="superscript"/>
          <w:lang w:val="en-GB"/>
        </w:rPr>
        <w:t xml:space="preserve"> </w:t>
      </w:r>
      <w:r w:rsidRPr="00454B29">
        <w:rPr>
          <w:rFonts w:cs="Arial"/>
          <w:sz w:val="20"/>
          <w:lang w:val="en-GB"/>
        </w:rPr>
        <w:t>stage – 1</w:t>
      </w:r>
      <w:r w:rsidR="00397D6F" w:rsidRPr="00454B29">
        <w:rPr>
          <w:rFonts w:cs="Arial"/>
          <w:sz w:val="20"/>
          <w:lang w:val="en-GB"/>
        </w:rPr>
        <w:t>50</w:t>
      </w:r>
      <w:r w:rsidRPr="00454B29">
        <w:rPr>
          <w:rFonts w:cs="Arial"/>
          <w:sz w:val="20"/>
          <w:lang w:val="en-GB"/>
        </w:rPr>
        <w:t xml:space="preserve"> </w:t>
      </w:r>
      <w:r w:rsidR="00397D6F" w:rsidRPr="00454B29">
        <w:rPr>
          <w:rFonts w:cs="Arial"/>
          <w:sz w:val="20"/>
          <w:lang w:val="en-GB"/>
        </w:rPr>
        <w:t>PSUs;</w:t>
      </w:r>
      <w:r w:rsidRPr="00454B29">
        <w:rPr>
          <w:rFonts w:cs="Arial"/>
          <w:sz w:val="20"/>
          <w:lang w:val="en-GB"/>
        </w:rPr>
        <w:t xml:space="preserve"> </w:t>
      </w:r>
    </w:p>
    <w:p w14:paraId="59D4FB8D" w14:textId="77777777" w:rsidR="00CD74DF" w:rsidRPr="00454B29" w:rsidRDefault="00CD74DF" w:rsidP="00B04096">
      <w:pPr>
        <w:pStyle w:val="NoSpacing"/>
        <w:numPr>
          <w:ilvl w:val="0"/>
          <w:numId w:val="13"/>
        </w:numPr>
        <w:ind w:left="851" w:hanging="425"/>
        <w:rPr>
          <w:rFonts w:cs="Arial"/>
          <w:sz w:val="20"/>
          <w:lang w:val="en-GB"/>
        </w:rPr>
      </w:pPr>
      <w:r w:rsidRPr="00454B29">
        <w:rPr>
          <w:rFonts w:cs="Arial"/>
          <w:sz w:val="20"/>
          <w:lang w:val="en-GB"/>
        </w:rPr>
        <w:t>2</w:t>
      </w:r>
      <w:r w:rsidRPr="00454B29">
        <w:rPr>
          <w:rFonts w:cs="Arial"/>
          <w:sz w:val="20"/>
          <w:vertAlign w:val="superscript"/>
          <w:lang w:val="en-GB"/>
        </w:rPr>
        <w:t>nd</w:t>
      </w:r>
      <w:r w:rsidRPr="00454B29">
        <w:rPr>
          <w:rFonts w:cs="Arial"/>
          <w:sz w:val="20"/>
          <w:lang w:val="en-GB"/>
        </w:rPr>
        <w:t xml:space="preserve"> stage – </w:t>
      </w:r>
      <w:r w:rsidR="00397D6F" w:rsidRPr="00454B29">
        <w:rPr>
          <w:rFonts w:cs="Arial"/>
          <w:sz w:val="20"/>
          <w:lang w:val="en-GB"/>
        </w:rPr>
        <w:t xml:space="preserve">around 3.2 </w:t>
      </w:r>
      <w:proofErr w:type="spellStart"/>
      <w:r w:rsidR="00397D6F" w:rsidRPr="00454B29">
        <w:rPr>
          <w:rFonts w:cs="Arial"/>
          <w:sz w:val="20"/>
          <w:lang w:val="en-GB"/>
        </w:rPr>
        <w:t>ths</w:t>
      </w:r>
      <w:proofErr w:type="spellEnd"/>
      <w:r w:rsidR="00397D6F" w:rsidRPr="00454B29">
        <w:rPr>
          <w:rFonts w:cs="Arial"/>
          <w:sz w:val="20"/>
          <w:lang w:val="en-GB"/>
        </w:rPr>
        <w:t xml:space="preserve"> </w:t>
      </w:r>
      <w:r w:rsidRPr="00454B29">
        <w:rPr>
          <w:rFonts w:cs="Arial"/>
          <w:sz w:val="20"/>
          <w:lang w:val="en-GB"/>
        </w:rPr>
        <w:t>households quarterly.</w:t>
      </w:r>
    </w:p>
    <w:p w14:paraId="5AC334ED" w14:textId="77777777" w:rsidR="00CD74DF" w:rsidRPr="00454B29" w:rsidRDefault="00CD74DF" w:rsidP="00B04096">
      <w:pPr>
        <w:spacing w:before="120"/>
        <w:ind w:right="74"/>
        <w:jc w:val="both"/>
        <w:rPr>
          <w:rFonts w:ascii="Arial" w:hAnsi="Arial" w:cs="Arial"/>
          <w:i/>
          <w:sz w:val="20"/>
          <w:lang w:val="en-GB"/>
        </w:rPr>
      </w:pPr>
      <w:r w:rsidRPr="00454B29">
        <w:rPr>
          <w:rFonts w:ascii="Arial" w:hAnsi="Arial" w:cs="Arial"/>
          <w:i/>
          <w:sz w:val="20"/>
          <w:lang w:val="en-GB"/>
        </w:rPr>
        <w:t>Sampling procedure:</w:t>
      </w:r>
    </w:p>
    <w:p w14:paraId="0DD246BC" w14:textId="6F97D5AC" w:rsidR="00CD74DF" w:rsidRPr="00454B29" w:rsidRDefault="00451512" w:rsidP="00B04096">
      <w:pPr>
        <w:numPr>
          <w:ilvl w:val="0"/>
          <w:numId w:val="4"/>
        </w:numPr>
        <w:tabs>
          <w:tab w:val="clear" w:pos="720"/>
        </w:tabs>
        <w:spacing w:before="120"/>
        <w:ind w:left="0" w:right="74" w:firstLine="426"/>
        <w:jc w:val="both"/>
        <w:rPr>
          <w:rFonts w:ascii="Arial" w:hAnsi="Arial" w:cs="Arial"/>
          <w:sz w:val="20"/>
          <w:lang w:val="en-GB"/>
        </w:rPr>
      </w:pPr>
      <w:r w:rsidRPr="00454B29">
        <w:rPr>
          <w:rFonts w:ascii="Arial" w:hAnsi="Arial" w:cs="Arial"/>
          <w:sz w:val="20"/>
          <w:lang w:val="en-GB"/>
        </w:rPr>
        <w:t xml:space="preserve">   </w:t>
      </w:r>
      <w:r w:rsidR="00CD74DF" w:rsidRPr="00454B29">
        <w:rPr>
          <w:rFonts w:ascii="Arial" w:hAnsi="Arial" w:cs="Arial"/>
          <w:sz w:val="20"/>
          <w:lang w:val="en-GB"/>
        </w:rPr>
        <w:t>1</w:t>
      </w:r>
      <w:r w:rsidR="00CD74DF" w:rsidRPr="00454B29">
        <w:rPr>
          <w:rFonts w:ascii="Arial" w:hAnsi="Arial" w:cs="Arial"/>
          <w:sz w:val="20"/>
          <w:vertAlign w:val="superscript"/>
          <w:lang w:val="en-GB"/>
        </w:rPr>
        <w:t>st</w:t>
      </w:r>
      <w:r w:rsidR="00CD74DF" w:rsidRPr="00454B29">
        <w:rPr>
          <w:rFonts w:ascii="Arial" w:hAnsi="Arial" w:cs="Arial"/>
          <w:sz w:val="20"/>
          <w:lang w:val="en-GB"/>
        </w:rPr>
        <w:t xml:space="preserve"> stage – </w:t>
      </w:r>
      <w:r w:rsidR="00397D6F" w:rsidRPr="00454B29">
        <w:rPr>
          <w:rFonts w:ascii="Arial" w:hAnsi="Arial" w:cs="Arial"/>
          <w:sz w:val="20"/>
          <w:lang w:val="en-GB"/>
        </w:rPr>
        <w:t xml:space="preserve">stratified </w:t>
      </w:r>
      <w:r w:rsidR="00CD74DF" w:rsidRPr="00454B29">
        <w:rPr>
          <w:rFonts w:ascii="Arial" w:hAnsi="Arial" w:cs="Arial"/>
          <w:sz w:val="20"/>
          <w:lang w:val="en-GB"/>
        </w:rPr>
        <w:t>sampling with probabilities proportional to size (</w:t>
      </w:r>
      <w:smartTag w:uri="urn:schemas-microsoft-com:office:smarttags" w:element="stockticker">
        <w:r w:rsidR="00CD74DF" w:rsidRPr="00454B29">
          <w:rPr>
            <w:rFonts w:ascii="Arial" w:hAnsi="Arial" w:cs="Arial"/>
            <w:sz w:val="20"/>
            <w:lang w:val="en-GB"/>
          </w:rPr>
          <w:t>PPS</w:t>
        </w:r>
      </w:smartTag>
      <w:r w:rsidR="00CD74DF" w:rsidRPr="00454B29">
        <w:rPr>
          <w:rFonts w:ascii="Arial" w:hAnsi="Arial" w:cs="Arial"/>
          <w:sz w:val="20"/>
          <w:lang w:val="en-GB"/>
        </w:rPr>
        <w:t>);</w:t>
      </w:r>
    </w:p>
    <w:p w14:paraId="56F05D95" w14:textId="2EED2CB5" w:rsidR="00CD74DF" w:rsidRPr="00454B29" w:rsidRDefault="00451512" w:rsidP="00B04096">
      <w:pPr>
        <w:numPr>
          <w:ilvl w:val="0"/>
          <w:numId w:val="5"/>
        </w:numPr>
        <w:tabs>
          <w:tab w:val="clear" w:pos="720"/>
        </w:tabs>
        <w:spacing w:before="120"/>
        <w:ind w:left="0" w:right="74" w:firstLine="426"/>
        <w:jc w:val="both"/>
        <w:rPr>
          <w:rFonts w:ascii="Arial" w:hAnsi="Arial" w:cs="Arial"/>
          <w:sz w:val="20"/>
          <w:lang w:val="en-GB"/>
        </w:rPr>
      </w:pPr>
      <w:r w:rsidRPr="00454B29">
        <w:rPr>
          <w:rFonts w:ascii="Arial" w:hAnsi="Arial" w:cs="Arial"/>
          <w:sz w:val="20"/>
          <w:lang w:val="en-GB"/>
        </w:rPr>
        <w:t xml:space="preserve">   </w:t>
      </w:r>
      <w:r w:rsidR="00CD74DF" w:rsidRPr="00454B29">
        <w:rPr>
          <w:rFonts w:ascii="Arial" w:hAnsi="Arial" w:cs="Arial"/>
          <w:sz w:val="20"/>
          <w:lang w:val="en-GB"/>
        </w:rPr>
        <w:t>2</w:t>
      </w:r>
      <w:r w:rsidR="00CD74DF" w:rsidRPr="00454B29">
        <w:rPr>
          <w:rFonts w:ascii="Arial" w:hAnsi="Arial" w:cs="Arial"/>
          <w:sz w:val="20"/>
          <w:vertAlign w:val="superscript"/>
          <w:lang w:val="en-GB"/>
        </w:rPr>
        <w:t>nd</w:t>
      </w:r>
      <w:r w:rsidR="00CD74DF" w:rsidRPr="00454B29">
        <w:rPr>
          <w:rFonts w:ascii="Arial" w:hAnsi="Arial" w:cs="Arial"/>
          <w:sz w:val="20"/>
          <w:lang w:val="en-GB"/>
        </w:rPr>
        <w:t xml:space="preserve"> stage – </w:t>
      </w:r>
      <w:r w:rsidR="00397D6F" w:rsidRPr="00454B29">
        <w:rPr>
          <w:rFonts w:ascii="Arial" w:hAnsi="Arial" w:cs="Arial"/>
          <w:sz w:val="20"/>
          <w:lang w:val="en-GB"/>
        </w:rPr>
        <w:t>simple random sample without replacement (SRSWOR) of households in each PSU.</w:t>
      </w:r>
    </w:p>
    <w:p w14:paraId="5E42FB50" w14:textId="77777777" w:rsidR="00CD74DF" w:rsidRPr="00454B29" w:rsidRDefault="0047485A" w:rsidP="00B04096">
      <w:pPr>
        <w:tabs>
          <w:tab w:val="num" w:pos="403"/>
        </w:tabs>
        <w:spacing w:before="120"/>
        <w:ind w:right="74" w:firstLine="284"/>
        <w:jc w:val="both"/>
        <w:rPr>
          <w:rFonts w:ascii="Arial" w:hAnsi="Arial" w:cs="Arial"/>
          <w:i/>
          <w:sz w:val="20"/>
          <w:lang w:val="en-GB"/>
        </w:rPr>
      </w:pPr>
      <w:r w:rsidRPr="00454B29">
        <w:rPr>
          <w:rFonts w:ascii="Arial" w:hAnsi="Arial" w:cs="Arial"/>
          <w:i/>
          <w:sz w:val="20"/>
          <w:lang w:val="en-GB"/>
        </w:rPr>
        <w:br w:type="page"/>
      </w:r>
      <w:r w:rsidR="00CD74DF" w:rsidRPr="00454B29">
        <w:rPr>
          <w:rFonts w:ascii="Arial" w:hAnsi="Arial" w:cs="Arial"/>
          <w:i/>
          <w:sz w:val="20"/>
          <w:lang w:val="en-GB"/>
        </w:rPr>
        <w:lastRenderedPageBreak/>
        <w:t>Rotation scheme:</w:t>
      </w:r>
    </w:p>
    <w:p w14:paraId="4AB01244" w14:textId="77777777" w:rsidR="00CD74DF" w:rsidRPr="00454B29" w:rsidRDefault="00397D6F" w:rsidP="00B04096">
      <w:pPr>
        <w:numPr>
          <w:ilvl w:val="0"/>
          <w:numId w:val="3"/>
        </w:numPr>
        <w:tabs>
          <w:tab w:val="clear" w:pos="720"/>
          <w:tab w:val="num" w:pos="-180"/>
          <w:tab w:val="left" w:pos="851"/>
        </w:tabs>
        <w:spacing w:before="120"/>
        <w:ind w:left="851" w:right="74" w:hanging="425"/>
        <w:jc w:val="both"/>
        <w:rPr>
          <w:rFonts w:ascii="Arial" w:hAnsi="Arial" w:cs="Arial"/>
          <w:sz w:val="20"/>
          <w:lang w:val="ro-RO"/>
        </w:rPr>
      </w:pPr>
      <w:r w:rsidRPr="00454B29">
        <w:rPr>
          <w:rFonts w:ascii="Arial" w:hAnsi="Arial" w:cs="Arial"/>
          <w:sz w:val="20"/>
          <w:lang w:val="ro-RO"/>
        </w:rPr>
        <w:t>households will participate in the survey only once during a month. PSUs in urban Chisinau, are rotated quarterly according to the scheme 2- (2) -2.</w:t>
      </w:r>
    </w:p>
    <w:p w14:paraId="5FB98B40" w14:textId="481E5E93" w:rsidR="00397D6F" w:rsidRPr="00454B29" w:rsidRDefault="00CD74DF" w:rsidP="000B1583">
      <w:pPr>
        <w:pStyle w:val="NoSpacing"/>
        <w:tabs>
          <w:tab w:val="left" w:pos="567"/>
        </w:tabs>
        <w:rPr>
          <w:rFonts w:cs="Arial"/>
          <w:sz w:val="20"/>
          <w:lang w:val="ro-RO"/>
        </w:rPr>
      </w:pPr>
      <w:r w:rsidRPr="00454B29">
        <w:rPr>
          <w:rFonts w:cs="Arial"/>
          <w:b/>
          <w:sz w:val="20"/>
          <w:lang w:val="en-GB"/>
        </w:rPr>
        <w:t>Survey organization</w:t>
      </w:r>
      <w:r w:rsidR="00E413EC" w:rsidRPr="00454B29">
        <w:rPr>
          <w:rFonts w:cs="Arial"/>
          <w:b/>
          <w:sz w:val="20"/>
          <w:lang w:val="en-GB"/>
        </w:rPr>
        <w:t xml:space="preserve">. </w:t>
      </w:r>
      <w:r w:rsidR="00397D6F" w:rsidRPr="00454B29">
        <w:rPr>
          <w:rFonts w:cs="Arial"/>
          <w:sz w:val="20"/>
          <w:lang w:val="en-GB"/>
        </w:rPr>
        <w:t>Teams usually composed of 2-4 interviewers and 1 supervisor are organized in the field to carry out the collection, back check, data input and transmission of data. There are 150 interviewers in total involved in the survey who collect information from 28 urban localities and 97 rural localities selected randomly for this purpose. There are 17 regional statistical centres equipped with computers which input and transmit data to the NBS headquarter and provide services to the surveyed localities from the neighbourhood. The task of each interviewer is to visit 6 households monthly in rural area</w:t>
      </w:r>
      <w:r w:rsidR="009B1C6A" w:rsidRPr="00454B29">
        <w:rPr>
          <w:rFonts w:cs="Arial"/>
          <w:sz w:val="20"/>
          <w:lang w:val="en-GB"/>
        </w:rPr>
        <w:t>s</w:t>
      </w:r>
      <w:r w:rsidR="00397D6F" w:rsidRPr="00454B29">
        <w:rPr>
          <w:rFonts w:cs="Arial"/>
          <w:sz w:val="20"/>
          <w:lang w:val="en-GB"/>
        </w:rPr>
        <w:t xml:space="preserve"> and in towns, and 12 households in big cities (Chisinau </w:t>
      </w:r>
      <w:r w:rsidR="00665B68" w:rsidRPr="00454B29">
        <w:rPr>
          <w:rFonts w:cs="Arial"/>
          <w:sz w:val="20"/>
          <w:lang w:val="en-GB"/>
        </w:rPr>
        <w:t xml:space="preserve">mun. </w:t>
      </w:r>
      <w:r w:rsidR="00397D6F" w:rsidRPr="00454B29">
        <w:rPr>
          <w:rFonts w:cs="Arial"/>
          <w:sz w:val="20"/>
          <w:lang w:val="en-GB"/>
        </w:rPr>
        <w:t>and Balti).</w:t>
      </w:r>
    </w:p>
    <w:p w14:paraId="6C1FFA34" w14:textId="7886D5D7" w:rsidR="00E608AF" w:rsidRPr="00454B29" w:rsidRDefault="00E608AF" w:rsidP="000B1583">
      <w:pPr>
        <w:tabs>
          <w:tab w:val="left" w:pos="10065"/>
        </w:tabs>
        <w:spacing w:before="120" w:after="120"/>
        <w:jc w:val="both"/>
        <w:rPr>
          <w:rFonts w:ascii="Arial" w:hAnsi="Arial" w:cs="Arial"/>
          <w:sz w:val="20"/>
          <w:lang w:val="en-US"/>
        </w:rPr>
      </w:pPr>
      <w:r w:rsidRPr="00454B29">
        <w:rPr>
          <w:rFonts w:ascii="Arial" w:hAnsi="Arial" w:cs="Arial"/>
          <w:b/>
          <w:sz w:val="20"/>
          <w:lang w:val="en-US"/>
        </w:rPr>
        <w:t xml:space="preserve">Non-response rate. </w:t>
      </w:r>
      <w:r w:rsidRPr="00454B29">
        <w:rPr>
          <w:rFonts w:ascii="Arial" w:hAnsi="Arial" w:cs="Arial"/>
          <w:sz w:val="20"/>
          <w:lang w:val="en-US"/>
        </w:rPr>
        <w:t>It is of major importance in every statistical survey to get information from selected respondents, but experience in the field shows that it is almost impossible to interview all respondents. In 202</w:t>
      </w:r>
      <w:r w:rsidR="005346D5" w:rsidRPr="00454B29">
        <w:rPr>
          <w:rFonts w:ascii="Arial" w:hAnsi="Arial" w:cs="Arial"/>
          <w:sz w:val="20"/>
          <w:lang w:val="en-US"/>
        </w:rPr>
        <w:t>4</w:t>
      </w:r>
      <w:r w:rsidRPr="00454B29">
        <w:rPr>
          <w:rFonts w:ascii="Arial" w:hAnsi="Arial" w:cs="Arial"/>
          <w:sz w:val="20"/>
          <w:lang w:val="en-US"/>
        </w:rPr>
        <w:t xml:space="preserve"> non-response rate in HBS constitutes </w:t>
      </w:r>
      <w:r w:rsidR="005346D5" w:rsidRPr="00454B29">
        <w:rPr>
          <w:rFonts w:ascii="Arial" w:hAnsi="Arial" w:cs="Arial"/>
          <w:sz w:val="20"/>
          <w:lang w:val="en-US"/>
        </w:rPr>
        <w:t>47</w:t>
      </w:r>
      <w:r w:rsidR="00561407" w:rsidRPr="00454B29">
        <w:rPr>
          <w:rFonts w:ascii="Arial" w:hAnsi="Arial" w:cs="Arial"/>
          <w:sz w:val="20"/>
          <w:lang w:val="ro-RO"/>
        </w:rPr>
        <w:t>,</w:t>
      </w:r>
      <w:r w:rsidR="005346D5" w:rsidRPr="00454B29">
        <w:rPr>
          <w:rFonts w:ascii="Arial" w:hAnsi="Arial" w:cs="Arial"/>
          <w:sz w:val="20"/>
          <w:lang w:val="en-US"/>
        </w:rPr>
        <w:t>4</w:t>
      </w:r>
      <w:r w:rsidRPr="00454B29">
        <w:rPr>
          <w:rFonts w:ascii="Arial" w:hAnsi="Arial" w:cs="Arial"/>
          <w:sz w:val="20"/>
          <w:lang w:val="ro-RO"/>
        </w:rPr>
        <w:t>%</w:t>
      </w:r>
      <w:r w:rsidRPr="00454B29">
        <w:rPr>
          <w:rFonts w:ascii="Arial" w:hAnsi="Arial" w:cs="Arial"/>
          <w:sz w:val="20"/>
          <w:lang w:val="en-US"/>
        </w:rPr>
        <w:t>. The causes of non-response are diverse, but more frequently the survey was not conducted because people lack of time to fill in the questionnaire (2</w:t>
      </w:r>
      <w:r w:rsidR="00D35592" w:rsidRPr="00454B29">
        <w:rPr>
          <w:rFonts w:ascii="Arial" w:hAnsi="Arial" w:cs="Arial"/>
          <w:sz w:val="20"/>
          <w:lang w:val="en-US"/>
        </w:rPr>
        <w:t>2</w:t>
      </w:r>
      <w:r w:rsidRPr="00454B29">
        <w:rPr>
          <w:rFonts w:ascii="Arial" w:hAnsi="Arial" w:cs="Arial"/>
          <w:sz w:val="20"/>
          <w:lang w:val="en-US"/>
        </w:rPr>
        <w:t>,</w:t>
      </w:r>
      <w:r w:rsidR="005346D5" w:rsidRPr="00454B29">
        <w:rPr>
          <w:rFonts w:ascii="Arial" w:hAnsi="Arial" w:cs="Arial"/>
          <w:sz w:val="20"/>
          <w:lang w:val="en-US"/>
        </w:rPr>
        <w:t>1</w:t>
      </w:r>
      <w:r w:rsidRPr="00454B29">
        <w:rPr>
          <w:rFonts w:ascii="Arial" w:hAnsi="Arial" w:cs="Arial"/>
          <w:sz w:val="20"/>
          <w:lang w:val="en-US"/>
        </w:rPr>
        <w:t>% out of total non-responses), because their do not consider necessary the participation in the survey (1</w:t>
      </w:r>
      <w:r w:rsidR="005346D5" w:rsidRPr="00454B29">
        <w:rPr>
          <w:rFonts w:ascii="Arial" w:hAnsi="Arial" w:cs="Arial"/>
          <w:sz w:val="20"/>
          <w:lang w:val="en-US"/>
        </w:rPr>
        <w:t>8</w:t>
      </w:r>
      <w:r w:rsidRPr="00454B29">
        <w:rPr>
          <w:rFonts w:ascii="Arial" w:hAnsi="Arial" w:cs="Arial"/>
          <w:sz w:val="20"/>
          <w:lang w:val="en-US"/>
        </w:rPr>
        <w:t>,</w:t>
      </w:r>
      <w:r w:rsidR="00D35592" w:rsidRPr="00454B29">
        <w:rPr>
          <w:rFonts w:ascii="Arial" w:hAnsi="Arial" w:cs="Arial"/>
          <w:sz w:val="20"/>
          <w:lang w:val="en-US"/>
        </w:rPr>
        <w:t>4</w:t>
      </w:r>
      <w:r w:rsidRPr="00454B29">
        <w:rPr>
          <w:rFonts w:ascii="Arial" w:hAnsi="Arial" w:cs="Arial"/>
          <w:sz w:val="20"/>
          <w:lang w:val="en-US"/>
        </w:rPr>
        <w:t>%), and because nobody was found home after three mandatory visits (</w:t>
      </w:r>
      <w:r w:rsidR="005346D5" w:rsidRPr="00454B29">
        <w:rPr>
          <w:rFonts w:ascii="Arial" w:hAnsi="Arial" w:cs="Arial"/>
          <w:sz w:val="20"/>
          <w:lang w:val="en-US"/>
        </w:rPr>
        <w:t>9</w:t>
      </w:r>
      <w:r w:rsidR="00870868" w:rsidRPr="00454B29">
        <w:rPr>
          <w:rFonts w:ascii="Arial" w:hAnsi="Arial" w:cs="Arial"/>
          <w:sz w:val="20"/>
          <w:lang w:val="en-US"/>
        </w:rPr>
        <w:t>,</w:t>
      </w:r>
      <w:r w:rsidR="005346D5" w:rsidRPr="00454B29">
        <w:rPr>
          <w:rFonts w:ascii="Arial" w:hAnsi="Arial" w:cs="Arial"/>
          <w:sz w:val="20"/>
          <w:lang w:val="en-US"/>
        </w:rPr>
        <w:t>6</w:t>
      </w:r>
      <w:r w:rsidRPr="00454B29">
        <w:rPr>
          <w:rFonts w:ascii="Arial" w:hAnsi="Arial" w:cs="Arial"/>
          <w:sz w:val="20"/>
          <w:lang w:val="en-US"/>
        </w:rPr>
        <w:t>%).</w:t>
      </w:r>
    </w:p>
    <w:p w14:paraId="21CE8292" w14:textId="77777777" w:rsidR="005F48A0" w:rsidRPr="00454B29" w:rsidRDefault="001A1720" w:rsidP="00B04096">
      <w:pPr>
        <w:spacing w:before="120" w:after="120"/>
        <w:jc w:val="both"/>
        <w:rPr>
          <w:rFonts w:ascii="Arial" w:hAnsi="Arial" w:cs="Arial"/>
          <w:b/>
          <w:sz w:val="20"/>
          <w:lang w:val="en-US"/>
        </w:rPr>
      </w:pPr>
      <w:r w:rsidRPr="00454B29">
        <w:rPr>
          <w:rFonts w:ascii="Arial" w:hAnsi="Arial" w:cs="Arial"/>
          <w:b/>
          <w:sz w:val="20"/>
          <w:lang w:val="en-US"/>
        </w:rPr>
        <w:t xml:space="preserve">Changes in </w:t>
      </w:r>
      <w:r w:rsidR="000714A0" w:rsidRPr="00454B29">
        <w:rPr>
          <w:rFonts w:ascii="Arial" w:hAnsi="Arial" w:cs="Arial"/>
          <w:b/>
          <w:sz w:val="20"/>
          <w:lang w:val="en-US"/>
        </w:rPr>
        <w:t xml:space="preserve">HBS </w:t>
      </w:r>
      <w:r w:rsidRPr="00454B29">
        <w:rPr>
          <w:rFonts w:ascii="Arial" w:hAnsi="Arial" w:cs="Arial"/>
          <w:b/>
          <w:sz w:val="20"/>
          <w:lang w:val="en-US"/>
        </w:rPr>
        <w:t>methodology</w:t>
      </w:r>
      <w:r w:rsidRPr="00454B29">
        <w:rPr>
          <w:rFonts w:ascii="Arial" w:hAnsi="Arial" w:cs="Arial"/>
          <w:b/>
          <w:sz w:val="20"/>
          <w:lang w:val="ro-RO"/>
        </w:rPr>
        <w:t xml:space="preserve">. </w:t>
      </w:r>
      <w:r w:rsidR="005F48A0" w:rsidRPr="00454B29">
        <w:rPr>
          <w:rFonts w:ascii="Arial" w:hAnsi="Arial" w:cs="Arial"/>
          <w:sz w:val="20"/>
          <w:lang w:val="en-US"/>
        </w:rPr>
        <w:t>Starting with 2019</w:t>
      </w:r>
      <w:r w:rsidRPr="00454B29">
        <w:rPr>
          <w:rFonts w:ascii="Arial" w:hAnsi="Arial" w:cs="Arial"/>
          <w:sz w:val="20"/>
          <w:lang w:val="en-US"/>
        </w:rPr>
        <w:t>:</w:t>
      </w:r>
    </w:p>
    <w:p w14:paraId="0A73E140" w14:textId="77777777" w:rsidR="005F48A0" w:rsidRPr="00454B29" w:rsidRDefault="005F48A0" w:rsidP="00B04096">
      <w:pPr>
        <w:pStyle w:val="ListParagraph"/>
        <w:numPr>
          <w:ilvl w:val="0"/>
          <w:numId w:val="15"/>
        </w:numPr>
        <w:spacing w:before="120" w:after="120"/>
        <w:jc w:val="both"/>
        <w:rPr>
          <w:rFonts w:ascii="Arial" w:hAnsi="Arial" w:cs="Arial"/>
          <w:sz w:val="20"/>
          <w:szCs w:val="20"/>
        </w:rPr>
      </w:pPr>
      <w:r w:rsidRPr="00454B29">
        <w:rPr>
          <w:rFonts w:ascii="Arial" w:hAnsi="Arial" w:cs="Arial"/>
          <w:sz w:val="20"/>
          <w:szCs w:val="20"/>
        </w:rPr>
        <w:t>HBS is carried out according to the new sample of households;</w:t>
      </w:r>
    </w:p>
    <w:p w14:paraId="1A950F4C" w14:textId="77777777" w:rsidR="005F48A0" w:rsidRPr="00454B29" w:rsidRDefault="005F48A0" w:rsidP="00B04096">
      <w:pPr>
        <w:pStyle w:val="ListParagraph"/>
        <w:numPr>
          <w:ilvl w:val="0"/>
          <w:numId w:val="15"/>
        </w:numPr>
        <w:spacing w:before="120" w:after="120"/>
        <w:jc w:val="both"/>
        <w:rPr>
          <w:rFonts w:ascii="Arial" w:hAnsi="Arial" w:cs="Arial"/>
          <w:sz w:val="20"/>
          <w:szCs w:val="20"/>
        </w:rPr>
      </w:pPr>
      <w:r w:rsidRPr="00454B29">
        <w:rPr>
          <w:rFonts w:ascii="Arial" w:hAnsi="Arial" w:cs="Arial"/>
          <w:sz w:val="20"/>
          <w:szCs w:val="20"/>
        </w:rPr>
        <w:t>the number of usual residence population is used for the extension of the HBS results (for the period up to 2018, inclusive, the results of the HBS were extended to the number of the stable population);</w:t>
      </w:r>
    </w:p>
    <w:p w14:paraId="63788F2E" w14:textId="77777777" w:rsidR="005F48A0" w:rsidRPr="00454B29" w:rsidRDefault="005F48A0" w:rsidP="00B04096">
      <w:pPr>
        <w:pStyle w:val="ListParagraph"/>
        <w:numPr>
          <w:ilvl w:val="0"/>
          <w:numId w:val="15"/>
        </w:numPr>
        <w:spacing w:before="120" w:after="120"/>
        <w:jc w:val="both"/>
        <w:rPr>
          <w:rFonts w:ascii="Arial" w:hAnsi="Arial" w:cs="Arial"/>
          <w:sz w:val="20"/>
          <w:szCs w:val="20"/>
        </w:rPr>
      </w:pPr>
      <w:r w:rsidRPr="00454B29">
        <w:rPr>
          <w:rFonts w:ascii="Arial" w:hAnsi="Arial" w:cs="Arial"/>
          <w:sz w:val="20"/>
          <w:szCs w:val="20"/>
        </w:rPr>
        <w:t>a number of changes in the HBS questionnaires were made.</w:t>
      </w:r>
    </w:p>
    <w:p w14:paraId="2319B6DF" w14:textId="77777777" w:rsidR="005F48A0" w:rsidRPr="00454B29" w:rsidRDefault="005F48A0" w:rsidP="00B04096">
      <w:pPr>
        <w:spacing w:before="120" w:after="120"/>
        <w:jc w:val="both"/>
        <w:rPr>
          <w:rFonts w:ascii="Arial" w:hAnsi="Arial" w:cs="Arial"/>
          <w:sz w:val="20"/>
          <w:lang w:val="en-US"/>
        </w:rPr>
      </w:pPr>
      <w:r w:rsidRPr="00454B29">
        <w:rPr>
          <w:rFonts w:ascii="Arial" w:hAnsi="Arial" w:cs="Arial"/>
          <w:sz w:val="20"/>
          <w:lang w:val="en-US"/>
        </w:rPr>
        <w:t>All these changes resulted in the time series interruption.</w:t>
      </w:r>
    </w:p>
    <w:p w14:paraId="2C8956B7" w14:textId="77777777" w:rsidR="005F48A0" w:rsidRPr="00454B29" w:rsidRDefault="005F48A0" w:rsidP="00B04096">
      <w:pPr>
        <w:pStyle w:val="NoSpacing"/>
        <w:rPr>
          <w:rFonts w:cs="Arial"/>
          <w:sz w:val="20"/>
          <w:lang w:val="en-US"/>
        </w:rPr>
      </w:pPr>
    </w:p>
    <w:p w14:paraId="2BD06BD2" w14:textId="77777777" w:rsidR="005F48A0" w:rsidRPr="00454B29" w:rsidRDefault="005F48A0" w:rsidP="00B04096">
      <w:pPr>
        <w:pStyle w:val="NoSpacing"/>
        <w:rPr>
          <w:rFonts w:cs="Arial"/>
          <w:sz w:val="20"/>
          <w:lang w:val="en-GB"/>
        </w:rPr>
      </w:pPr>
    </w:p>
    <w:p w14:paraId="75C519BF" w14:textId="77777777" w:rsidR="00957E58" w:rsidRPr="00454B29" w:rsidRDefault="00957E58" w:rsidP="00B04096">
      <w:pPr>
        <w:jc w:val="center"/>
        <w:rPr>
          <w:lang w:val="en-GB"/>
        </w:rPr>
      </w:pPr>
    </w:p>
    <w:p w14:paraId="2579B903" w14:textId="77777777" w:rsidR="00940DF1" w:rsidRPr="00454B29" w:rsidRDefault="00940DF1" w:rsidP="00B04096">
      <w:pPr>
        <w:pStyle w:val="Heading1"/>
        <w:spacing w:before="240"/>
        <w:jc w:val="center"/>
        <w:rPr>
          <w:rFonts w:ascii="Arial" w:hAnsi="Arial" w:cs="Arial"/>
          <w:b/>
          <w:i w:val="0"/>
          <w:sz w:val="32"/>
          <w:szCs w:val="32"/>
          <w:lang w:val="ro-RO"/>
        </w:rPr>
        <w:sectPr w:rsidR="00940DF1" w:rsidRPr="00454B29" w:rsidSect="000256E0">
          <w:pgSz w:w="11907" w:h="16840" w:code="9"/>
          <w:pgMar w:top="1077" w:right="907" w:bottom="1077" w:left="907" w:header="340" w:footer="454" w:gutter="0"/>
          <w:cols w:space="387"/>
          <w:titlePg/>
          <w:docGrid w:linePitch="360"/>
        </w:sectPr>
      </w:pPr>
    </w:p>
    <w:p w14:paraId="49BB6F0C" w14:textId="2524920C" w:rsidR="0087768E" w:rsidRPr="00454B29" w:rsidRDefault="0073483B" w:rsidP="00B04096">
      <w:pPr>
        <w:spacing w:before="120"/>
        <w:ind w:right="84"/>
        <w:jc w:val="center"/>
        <w:rPr>
          <w:rFonts w:ascii="Arial" w:hAnsi="Arial"/>
          <w:b/>
          <w:iCs/>
          <w:sz w:val="22"/>
          <w:szCs w:val="22"/>
          <w:lang w:val="ro-RO"/>
        </w:rPr>
      </w:pPr>
      <w:r w:rsidRPr="00454B29">
        <w:rPr>
          <w:rFonts w:ascii="Arial" w:hAnsi="Arial"/>
          <w:b/>
          <w:iCs/>
          <w:sz w:val="22"/>
          <w:szCs w:val="22"/>
          <w:lang w:val="ro-RO"/>
        </w:rPr>
        <w:lastRenderedPageBreak/>
        <w:t xml:space="preserve">II. </w:t>
      </w:r>
      <w:r w:rsidR="008210B6" w:rsidRPr="00454B29">
        <w:rPr>
          <w:rFonts w:ascii="Arial" w:hAnsi="Arial"/>
          <w:b/>
          <w:iCs/>
          <w:sz w:val="22"/>
          <w:szCs w:val="22"/>
          <w:lang w:val="ro-RO"/>
        </w:rPr>
        <w:t>Conceptele și definițiile de bază</w:t>
      </w:r>
    </w:p>
    <w:p w14:paraId="369FF9B9" w14:textId="63ADE583" w:rsidR="008D4AFF" w:rsidRPr="00454B29" w:rsidRDefault="0018449A" w:rsidP="00B04096">
      <w:pPr>
        <w:spacing w:before="120"/>
        <w:ind w:right="84"/>
        <w:jc w:val="both"/>
        <w:rPr>
          <w:rFonts w:ascii="Arial" w:hAnsi="Arial" w:cs="Arial"/>
          <w:sz w:val="20"/>
          <w:lang w:val="ro-RO"/>
        </w:rPr>
      </w:pPr>
      <w:r w:rsidRPr="00454B29">
        <w:rPr>
          <w:rFonts w:ascii="Arial" w:hAnsi="Arial" w:cs="Arial"/>
          <w:b/>
          <w:sz w:val="20"/>
          <w:lang w:val="ro-RO"/>
        </w:rPr>
        <w:t>G</w:t>
      </w:r>
      <w:r w:rsidR="008D4AFF" w:rsidRPr="00454B29">
        <w:rPr>
          <w:rFonts w:ascii="Arial" w:hAnsi="Arial" w:cs="Arial"/>
          <w:b/>
          <w:sz w:val="20"/>
          <w:lang w:val="ro-RO"/>
        </w:rPr>
        <w:t>ospodări</w:t>
      </w:r>
      <w:r w:rsidR="00CC7A4D" w:rsidRPr="00454B29">
        <w:rPr>
          <w:rFonts w:ascii="Arial" w:hAnsi="Arial" w:cs="Arial"/>
          <w:b/>
          <w:sz w:val="20"/>
          <w:lang w:val="ro-RO"/>
        </w:rPr>
        <w:t>a</w:t>
      </w:r>
      <w:r w:rsidR="008D4AFF" w:rsidRPr="00454B29">
        <w:rPr>
          <w:rFonts w:ascii="Arial" w:hAnsi="Arial" w:cs="Arial"/>
          <w:b/>
          <w:sz w:val="20"/>
          <w:lang w:val="ro-RO"/>
        </w:rPr>
        <w:t xml:space="preserve"> casnică</w:t>
      </w:r>
      <w:r w:rsidR="008D4AFF" w:rsidRPr="00454B29">
        <w:rPr>
          <w:rFonts w:ascii="Arial" w:hAnsi="Arial" w:cs="Arial"/>
          <w:sz w:val="20"/>
          <w:lang w:val="ro-RO"/>
        </w:rPr>
        <w:t xml:space="preserve">, ca unitate de observare, </w:t>
      </w:r>
      <w:r w:rsidRPr="00454B29">
        <w:rPr>
          <w:rFonts w:ascii="Arial" w:hAnsi="Arial" w:cs="Arial"/>
          <w:sz w:val="20"/>
          <w:lang w:val="ro-RO"/>
        </w:rPr>
        <w:t>constitu</w:t>
      </w:r>
      <w:r w:rsidR="0074000C" w:rsidRPr="00454B29">
        <w:rPr>
          <w:rFonts w:ascii="Arial" w:hAnsi="Arial" w:cs="Arial"/>
          <w:sz w:val="20"/>
          <w:lang w:val="ro-RO"/>
        </w:rPr>
        <w:t>i</w:t>
      </w:r>
      <w:r w:rsidRPr="00454B29">
        <w:rPr>
          <w:rFonts w:ascii="Arial" w:hAnsi="Arial" w:cs="Arial"/>
          <w:sz w:val="20"/>
          <w:lang w:val="ro-RO"/>
        </w:rPr>
        <w:t>e</w:t>
      </w:r>
      <w:r w:rsidR="008D4AFF" w:rsidRPr="00454B29">
        <w:rPr>
          <w:rFonts w:ascii="Arial" w:hAnsi="Arial" w:cs="Arial"/>
          <w:sz w:val="20"/>
          <w:lang w:val="ro-RO"/>
        </w:rPr>
        <w:t xml:space="preserve"> un grup de persoane înrudite sau nu, care trăiesc împreună și au un buget comun sau persoana care locuiește și gospodărește separat și nu aparține altei gospodării.</w:t>
      </w:r>
    </w:p>
    <w:p w14:paraId="55C0743C" w14:textId="21500B27" w:rsidR="00C06AEF" w:rsidRPr="00454B29" w:rsidRDefault="008D4AFF" w:rsidP="00C06AEF">
      <w:pPr>
        <w:spacing w:before="120"/>
        <w:ind w:right="84"/>
        <w:jc w:val="both"/>
        <w:rPr>
          <w:rFonts w:ascii="Arial" w:hAnsi="Arial" w:cs="Arial"/>
          <w:sz w:val="20"/>
          <w:lang w:val="ro-RO"/>
        </w:rPr>
      </w:pPr>
      <w:r w:rsidRPr="00454B29">
        <w:rPr>
          <w:rFonts w:ascii="Arial" w:hAnsi="Arial" w:cs="Arial"/>
          <w:b/>
          <w:sz w:val="20"/>
          <w:lang w:val="ro-RO"/>
        </w:rPr>
        <w:t>Capul gospodăriei</w:t>
      </w:r>
      <w:r w:rsidRPr="00454B29">
        <w:rPr>
          <w:rFonts w:ascii="Arial" w:hAnsi="Arial" w:cs="Arial"/>
          <w:sz w:val="20"/>
          <w:lang w:val="ro-RO"/>
        </w:rPr>
        <w:t xml:space="preserve"> </w:t>
      </w:r>
      <w:r w:rsidR="00C06AEF" w:rsidRPr="00454B29">
        <w:rPr>
          <w:rFonts w:ascii="Arial" w:hAnsi="Arial" w:cs="Arial"/>
          <w:sz w:val="20"/>
          <w:lang w:val="ro-RO"/>
        </w:rPr>
        <w:t>este considerată persoana declarată și recunoscută ca atare de către ceilalți membri ai gospodăriei.</w:t>
      </w:r>
      <w:r w:rsidR="00C06AEF" w:rsidRPr="00454B29">
        <w:rPr>
          <w:lang w:val="ro-RO"/>
        </w:rPr>
        <w:t xml:space="preserve"> </w:t>
      </w:r>
      <w:r w:rsidR="00C06AEF" w:rsidRPr="00454B29">
        <w:rPr>
          <w:rFonts w:ascii="Arial" w:hAnsi="Arial" w:cs="Arial"/>
          <w:sz w:val="20"/>
          <w:lang w:val="ro-RO"/>
        </w:rPr>
        <w:t>În cele mai dese cazuri este considerat drept cap al gospodăriei soţul/soția sau o altă persoană adultă conform următoarelor criterii: persoana care are cel mai mare venit; vârsta; autoritatea personală; deținerea titlului de proprietate sau al celui de locatar principal.</w:t>
      </w:r>
    </w:p>
    <w:p w14:paraId="4463C227" w14:textId="2764A890"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Membri ai gospodăriei</w:t>
      </w:r>
      <w:r w:rsidRPr="00454B29">
        <w:rPr>
          <w:rFonts w:ascii="Arial" w:hAnsi="Arial" w:cs="Arial"/>
          <w:sz w:val="20"/>
          <w:lang w:val="it-IT"/>
        </w:rPr>
        <w:t xml:space="preserve"> se consideră persoanele prezente în gospodărie sau temporar absente (plecate în alte localități în vacanță, la rude, internate în spital etc.). Nu se consideră drept membr</w:t>
      </w:r>
      <w:r w:rsidR="006B151D" w:rsidRPr="00454B29">
        <w:rPr>
          <w:rFonts w:ascii="Arial" w:hAnsi="Arial" w:cs="Arial"/>
          <w:sz w:val="20"/>
          <w:lang w:val="it-IT"/>
        </w:rPr>
        <w:t>i</w:t>
      </w:r>
      <w:r w:rsidRPr="00454B29">
        <w:rPr>
          <w:rFonts w:ascii="Arial" w:hAnsi="Arial" w:cs="Arial"/>
          <w:sz w:val="20"/>
          <w:lang w:val="it-IT"/>
        </w:rPr>
        <w:t xml:space="preserve"> a</w:t>
      </w:r>
      <w:r w:rsidR="006B151D" w:rsidRPr="00454B29">
        <w:rPr>
          <w:rFonts w:ascii="Arial" w:hAnsi="Arial" w:cs="Arial"/>
          <w:sz w:val="20"/>
          <w:lang w:val="it-IT"/>
        </w:rPr>
        <w:t>i</w:t>
      </w:r>
      <w:r w:rsidRPr="00454B29">
        <w:rPr>
          <w:rFonts w:ascii="Arial" w:hAnsi="Arial" w:cs="Arial"/>
          <w:sz w:val="20"/>
          <w:lang w:val="it-IT"/>
        </w:rPr>
        <w:t xml:space="preserve"> gospodăriei oaspeții, persoanele angajate temporar în gospodărie, persoanele care locuiesc cu chirie și au un buget separat.</w:t>
      </w:r>
    </w:p>
    <w:p w14:paraId="421C2304" w14:textId="02A37262"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Gospodărie cu copii</w:t>
      </w:r>
      <w:r w:rsidRPr="00454B29">
        <w:rPr>
          <w:rFonts w:ascii="Arial" w:hAnsi="Arial" w:cs="Arial"/>
          <w:sz w:val="20"/>
          <w:lang w:val="it-IT"/>
        </w:rPr>
        <w:t xml:space="preserve"> se consideră gospodăriile în componența cărora sunt copii în v</w:t>
      </w:r>
      <w:r w:rsidR="00BB72D9" w:rsidRPr="00454B29">
        <w:rPr>
          <w:rFonts w:ascii="Arial" w:hAnsi="Arial" w:cs="Arial"/>
          <w:sz w:val="20"/>
          <w:lang w:val="it-IT"/>
        </w:rPr>
        <w:t>â</w:t>
      </w:r>
      <w:r w:rsidRPr="00454B29">
        <w:rPr>
          <w:rFonts w:ascii="Arial" w:hAnsi="Arial" w:cs="Arial"/>
          <w:sz w:val="20"/>
          <w:lang w:val="it-IT"/>
        </w:rPr>
        <w:t>rstă de p</w:t>
      </w:r>
      <w:r w:rsidR="00BB72D9" w:rsidRPr="00454B29">
        <w:rPr>
          <w:rFonts w:ascii="Arial" w:hAnsi="Arial" w:cs="Arial"/>
          <w:sz w:val="20"/>
          <w:lang w:val="it-IT"/>
        </w:rPr>
        <w:t>â</w:t>
      </w:r>
      <w:r w:rsidRPr="00454B29">
        <w:rPr>
          <w:rFonts w:ascii="Arial" w:hAnsi="Arial" w:cs="Arial"/>
          <w:sz w:val="20"/>
          <w:lang w:val="it-IT"/>
        </w:rPr>
        <w:t>nă la 18 ani.</w:t>
      </w:r>
    </w:p>
    <w:p w14:paraId="4C7829EB"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Statutul socio-economic</w:t>
      </w:r>
      <w:r w:rsidRPr="00454B29">
        <w:rPr>
          <w:rFonts w:ascii="Arial" w:hAnsi="Arial" w:cs="Arial"/>
          <w:sz w:val="20"/>
          <w:lang w:val="it-IT"/>
        </w:rPr>
        <w:t xml:space="preserve"> al gospodăriei se stabilește în funcție de sursa principală de venit a capului gospodăriei. În baza acestei determinări sunt posibile următoarele categorii:</w:t>
      </w:r>
    </w:p>
    <w:p w14:paraId="38ECF191" w14:textId="640854AE" w:rsidR="008D4AFF" w:rsidRPr="00454B29" w:rsidRDefault="008D4AFF" w:rsidP="00B04096">
      <w:pPr>
        <w:spacing w:before="120"/>
        <w:ind w:left="567" w:right="84"/>
        <w:jc w:val="both"/>
        <w:rPr>
          <w:rFonts w:ascii="Arial" w:hAnsi="Arial" w:cs="Arial"/>
          <w:sz w:val="20"/>
          <w:lang w:val="pt-PT"/>
        </w:rPr>
      </w:pPr>
      <w:r w:rsidRPr="00454B29">
        <w:rPr>
          <w:rFonts w:ascii="Arial" w:hAnsi="Arial" w:cs="Arial"/>
          <w:i/>
          <w:sz w:val="20"/>
          <w:lang w:val="pt-PT"/>
        </w:rPr>
        <w:t xml:space="preserve">Salariați </w:t>
      </w:r>
      <w:r w:rsidRPr="00454B29">
        <w:rPr>
          <w:rFonts w:ascii="Arial" w:hAnsi="Arial" w:cs="Arial"/>
          <w:sz w:val="20"/>
          <w:lang w:val="pt-PT"/>
        </w:rPr>
        <w:t>– gospodăriile pentru care principala sursă de venit a capului gospodăriei este munca remunerată;</w:t>
      </w:r>
    </w:p>
    <w:p w14:paraId="74FC0F4E" w14:textId="39AD3B43" w:rsidR="008D4AFF" w:rsidRPr="00454B29" w:rsidRDefault="008D4AFF" w:rsidP="00B04096">
      <w:pPr>
        <w:spacing w:before="120"/>
        <w:ind w:left="567" w:right="84"/>
        <w:jc w:val="both"/>
        <w:rPr>
          <w:rFonts w:ascii="Arial" w:hAnsi="Arial" w:cs="Arial"/>
          <w:i/>
          <w:sz w:val="20"/>
          <w:lang w:val="pt-PT"/>
        </w:rPr>
      </w:pPr>
      <w:r w:rsidRPr="00454B29">
        <w:rPr>
          <w:rFonts w:ascii="Arial" w:hAnsi="Arial" w:cs="Arial"/>
          <w:i/>
          <w:sz w:val="20"/>
          <w:lang w:val="pt-PT"/>
        </w:rPr>
        <w:t xml:space="preserve">Lucrători pe cont propriu în agricultură </w:t>
      </w:r>
      <w:r w:rsidRPr="00454B29">
        <w:rPr>
          <w:rFonts w:ascii="Arial" w:hAnsi="Arial" w:cs="Arial"/>
          <w:sz w:val="20"/>
          <w:lang w:val="pt-PT"/>
        </w:rPr>
        <w:t>– gospodăriile pentru care principala sursă de venit a capului gospodăriei este activitatea individuală agricolă;</w:t>
      </w:r>
    </w:p>
    <w:p w14:paraId="04E4160E" w14:textId="35D4CC3A" w:rsidR="008D4AFF" w:rsidRPr="00454B29" w:rsidRDefault="008D4AFF" w:rsidP="00B04096">
      <w:pPr>
        <w:spacing w:before="120"/>
        <w:ind w:left="567" w:right="84"/>
        <w:jc w:val="both"/>
        <w:rPr>
          <w:rFonts w:ascii="Arial" w:hAnsi="Arial" w:cs="Arial"/>
          <w:sz w:val="20"/>
          <w:lang w:val="pt-PT"/>
        </w:rPr>
      </w:pPr>
      <w:r w:rsidRPr="00454B29">
        <w:rPr>
          <w:rFonts w:ascii="Arial" w:hAnsi="Arial" w:cs="Arial"/>
          <w:i/>
          <w:sz w:val="20"/>
          <w:lang w:val="pt-PT"/>
        </w:rPr>
        <w:t>Lucrători pe cont propriu în activități n</w:t>
      </w:r>
      <w:r w:rsidR="0066010E" w:rsidRPr="00454B29">
        <w:rPr>
          <w:rFonts w:ascii="Arial" w:hAnsi="Arial" w:cs="Arial"/>
          <w:i/>
          <w:sz w:val="20"/>
          <w:lang w:val="pt-PT"/>
        </w:rPr>
        <w:t>on</w:t>
      </w:r>
      <w:r w:rsidRPr="00454B29">
        <w:rPr>
          <w:rFonts w:ascii="Arial" w:hAnsi="Arial" w:cs="Arial"/>
          <w:i/>
          <w:sz w:val="20"/>
          <w:lang w:val="pt-PT"/>
        </w:rPr>
        <w:t xml:space="preserve">agricole </w:t>
      </w:r>
      <w:r w:rsidRPr="00454B29">
        <w:rPr>
          <w:rFonts w:ascii="Arial" w:hAnsi="Arial" w:cs="Arial"/>
          <w:sz w:val="20"/>
          <w:lang w:val="pt-PT"/>
        </w:rPr>
        <w:t>– gospodăriile pentru care principala sursă de venit a capului gospodăriei sunt veniturile obținute din diverse activităţi pe cont propriu în sectorul non-agricol (comerţ, business, meşteşugărit etc.);</w:t>
      </w:r>
    </w:p>
    <w:p w14:paraId="3D2ECE29" w14:textId="6628FF79" w:rsidR="008D4AFF" w:rsidRPr="00454B29" w:rsidRDefault="008D4AFF" w:rsidP="00B04096">
      <w:pPr>
        <w:spacing w:before="120"/>
        <w:ind w:left="567" w:right="84"/>
        <w:jc w:val="both"/>
        <w:rPr>
          <w:rFonts w:ascii="Arial" w:hAnsi="Arial" w:cs="Arial"/>
          <w:sz w:val="20"/>
          <w:lang w:val="pt-PT"/>
        </w:rPr>
      </w:pPr>
      <w:r w:rsidRPr="00454B29">
        <w:rPr>
          <w:rFonts w:ascii="Arial" w:hAnsi="Arial" w:cs="Arial"/>
          <w:i/>
          <w:sz w:val="20"/>
          <w:lang w:val="pt-PT"/>
        </w:rPr>
        <w:t>Pensionari</w:t>
      </w:r>
      <w:r w:rsidRPr="00454B29">
        <w:rPr>
          <w:rFonts w:ascii="Arial" w:hAnsi="Arial" w:cs="Arial"/>
          <w:sz w:val="20"/>
          <w:lang w:val="pt-PT"/>
        </w:rPr>
        <w:t xml:space="preserve"> – gospodăriile pentru care principala sursă de venit a capului gospodăriei este pensia;</w:t>
      </w:r>
    </w:p>
    <w:p w14:paraId="47A7C1C7" w14:textId="77777777" w:rsidR="008D4AFF" w:rsidRPr="00454B29" w:rsidRDefault="008D4AFF" w:rsidP="00B04096">
      <w:pPr>
        <w:spacing w:before="120"/>
        <w:ind w:left="567" w:right="84"/>
        <w:jc w:val="both"/>
        <w:rPr>
          <w:rFonts w:ascii="Arial" w:hAnsi="Arial" w:cs="Arial"/>
          <w:sz w:val="20"/>
          <w:lang w:val="pt-PT"/>
        </w:rPr>
      </w:pPr>
      <w:r w:rsidRPr="00454B29">
        <w:rPr>
          <w:rFonts w:ascii="Arial" w:hAnsi="Arial" w:cs="Arial"/>
          <w:i/>
          <w:sz w:val="20"/>
          <w:lang w:val="pt-PT"/>
        </w:rPr>
        <w:t>Alții</w:t>
      </w:r>
      <w:r w:rsidRPr="00454B29">
        <w:rPr>
          <w:rFonts w:ascii="Arial" w:hAnsi="Arial" w:cs="Arial"/>
          <w:sz w:val="20"/>
          <w:lang w:val="pt-PT"/>
        </w:rPr>
        <w:t xml:space="preserve"> – gospodăriile pentru care principala sursă de venit al capului gospodăriei sunt diverse prestații sociale, venituri din proprietate, remitențe și alte venituri.</w:t>
      </w:r>
    </w:p>
    <w:p w14:paraId="09C1C2B1" w14:textId="1338F826"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Veniturile și cheltuielile populației</w:t>
      </w:r>
      <w:r w:rsidRPr="00454B29">
        <w:rPr>
          <w:rFonts w:ascii="Arial" w:hAnsi="Arial" w:cs="Arial"/>
          <w:sz w:val="20"/>
          <w:lang w:val="it-IT"/>
        </w:rPr>
        <w:t xml:space="preserve"> sunt exprimate în prețuri curente ale perioadei de referință, dinamicile prezentate nefiind corelate la indicele mediu al prețurilor de consum. Valorile absolute ale veniturilor și cheltuielilor reprezintă valori medii pe un membru al gospodăriei casnice, fiind calculate prin divizarea veniturilor/cheltuielilor totale ale colectivității la numărul de unități în colectivitatea dată.</w:t>
      </w:r>
    </w:p>
    <w:p w14:paraId="6956BA25" w14:textId="4FCE269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Venitul disponibil</w:t>
      </w:r>
      <w:r w:rsidRPr="00454B29">
        <w:rPr>
          <w:rFonts w:ascii="Arial" w:hAnsi="Arial" w:cs="Arial"/>
          <w:sz w:val="20"/>
          <w:lang w:val="it-IT"/>
        </w:rPr>
        <w:t xml:space="preserve"> reprezintă totalitatea mijloacelor bănești și în natură provenite din activitatea salarială și pe cont propriu, diverse beneficii sociale, de la realizarea producției agricole  din gospodăria auxiliară, venit din proprietate, alte transferuri curente (inclusiv mărfurile și sumele bănești primite gratis).</w:t>
      </w:r>
    </w:p>
    <w:p w14:paraId="3F2FFFF9"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Veniturile disponibile după sursa de formare</w:t>
      </w:r>
      <w:r w:rsidRPr="00454B29">
        <w:rPr>
          <w:rFonts w:ascii="Arial" w:hAnsi="Arial" w:cs="Arial"/>
          <w:sz w:val="20"/>
          <w:lang w:val="it-IT"/>
        </w:rPr>
        <w:t xml:space="preserve"> pot fi bănești și în natură:</w:t>
      </w:r>
    </w:p>
    <w:p w14:paraId="2F7BC7D4" w14:textId="6B396CDD" w:rsidR="008D4AFF" w:rsidRPr="00454B29" w:rsidRDefault="008D4AFF" w:rsidP="00B04096">
      <w:pPr>
        <w:spacing w:before="120"/>
        <w:ind w:left="567" w:right="84"/>
        <w:jc w:val="both"/>
        <w:rPr>
          <w:rFonts w:ascii="Arial" w:hAnsi="Arial" w:cs="Arial"/>
          <w:sz w:val="20"/>
          <w:lang w:val="it-IT"/>
        </w:rPr>
      </w:pPr>
      <w:r w:rsidRPr="00454B29">
        <w:rPr>
          <w:rFonts w:ascii="Arial" w:hAnsi="Arial" w:cs="Arial"/>
          <w:i/>
          <w:sz w:val="20"/>
          <w:lang w:val="it-IT"/>
        </w:rPr>
        <w:t>Veniturile bănești</w:t>
      </w:r>
      <w:r w:rsidRPr="00454B29">
        <w:rPr>
          <w:rFonts w:ascii="Arial" w:hAnsi="Arial" w:cs="Arial"/>
          <w:sz w:val="20"/>
          <w:lang w:val="it-IT"/>
        </w:rPr>
        <w:t xml:space="preserve"> reprezintă mijloacele bănești încasate de către populație din diverse activități salariale sau pe cont propriu, prestații sociale, ajutoare materiale etc.;</w:t>
      </w:r>
    </w:p>
    <w:p w14:paraId="3AADD7B9" w14:textId="77DC308E" w:rsidR="008D4AFF" w:rsidRPr="00454B29" w:rsidRDefault="008D4AFF" w:rsidP="00B04096">
      <w:pPr>
        <w:spacing w:before="120"/>
        <w:ind w:left="567" w:right="84"/>
        <w:jc w:val="both"/>
        <w:rPr>
          <w:rFonts w:ascii="Arial" w:hAnsi="Arial" w:cs="Arial"/>
          <w:sz w:val="20"/>
          <w:lang w:val="es-ES"/>
        </w:rPr>
      </w:pPr>
      <w:r w:rsidRPr="00454B29">
        <w:rPr>
          <w:rFonts w:ascii="Arial" w:hAnsi="Arial" w:cs="Arial"/>
          <w:i/>
          <w:sz w:val="20"/>
          <w:lang w:val="it-IT"/>
        </w:rPr>
        <w:t xml:space="preserve">Veniturile în natură </w:t>
      </w:r>
      <w:r w:rsidRPr="00454B29">
        <w:rPr>
          <w:rFonts w:ascii="Arial" w:hAnsi="Arial" w:cs="Arial"/>
          <w:sz w:val="20"/>
          <w:lang w:val="it-IT"/>
        </w:rPr>
        <w:t xml:space="preserve">reprezintă </w:t>
      </w:r>
      <w:r w:rsidR="00A142D9" w:rsidRPr="00454B29">
        <w:rPr>
          <w:rFonts w:ascii="Arial" w:hAnsi="Arial" w:cs="Arial"/>
          <w:sz w:val="20"/>
          <w:lang w:val="it-IT"/>
        </w:rPr>
        <w:t>atât</w:t>
      </w:r>
      <w:r w:rsidRPr="00454B29">
        <w:rPr>
          <w:rFonts w:ascii="Arial" w:hAnsi="Arial" w:cs="Arial"/>
          <w:sz w:val="20"/>
          <w:lang w:val="it-IT"/>
        </w:rPr>
        <w:t xml:space="preserve"> contravaloarea consumului din resursele proprii ale gospodăriei (gospodăria auxiliară, stocuri etc.), precum și mărfurile primite gratis de la locul de muncă (exclusiv drepturile salariale), de la locul de studii, de la persoane particulare etc. </w:t>
      </w:r>
      <w:proofErr w:type="spellStart"/>
      <w:r w:rsidRPr="00454B29">
        <w:rPr>
          <w:rFonts w:ascii="Arial" w:hAnsi="Arial" w:cs="Arial"/>
          <w:sz w:val="20"/>
          <w:lang w:val="es-ES"/>
        </w:rPr>
        <w:t>Evaluarea</w:t>
      </w:r>
      <w:proofErr w:type="spellEnd"/>
      <w:r w:rsidRPr="00454B29">
        <w:rPr>
          <w:rFonts w:ascii="Arial" w:hAnsi="Arial" w:cs="Arial"/>
          <w:sz w:val="20"/>
          <w:lang w:val="es-ES"/>
        </w:rPr>
        <w:t xml:space="preserve"> </w:t>
      </w:r>
      <w:proofErr w:type="spellStart"/>
      <w:r w:rsidRPr="00454B29">
        <w:rPr>
          <w:rFonts w:ascii="Arial" w:hAnsi="Arial" w:cs="Arial"/>
          <w:sz w:val="20"/>
          <w:lang w:val="es-ES"/>
        </w:rPr>
        <w:t>în</w:t>
      </w:r>
      <w:proofErr w:type="spellEnd"/>
      <w:r w:rsidRPr="00454B29">
        <w:rPr>
          <w:rFonts w:ascii="Arial" w:hAnsi="Arial" w:cs="Arial"/>
          <w:sz w:val="20"/>
          <w:lang w:val="es-ES"/>
        </w:rPr>
        <w:t xml:space="preserve"> </w:t>
      </w:r>
      <w:proofErr w:type="spellStart"/>
      <w:r w:rsidRPr="00454B29">
        <w:rPr>
          <w:rFonts w:ascii="Arial" w:hAnsi="Arial" w:cs="Arial"/>
          <w:sz w:val="20"/>
          <w:lang w:val="es-ES"/>
        </w:rPr>
        <w:t>lei</w:t>
      </w:r>
      <w:proofErr w:type="spellEnd"/>
      <w:r w:rsidRPr="00454B29">
        <w:rPr>
          <w:rFonts w:ascii="Arial" w:hAnsi="Arial" w:cs="Arial"/>
          <w:sz w:val="20"/>
          <w:lang w:val="es-ES"/>
        </w:rPr>
        <w:t xml:space="preserve"> se </w:t>
      </w:r>
      <w:proofErr w:type="spellStart"/>
      <w:r w:rsidRPr="00454B29">
        <w:rPr>
          <w:rFonts w:ascii="Arial" w:hAnsi="Arial" w:cs="Arial"/>
          <w:sz w:val="20"/>
          <w:lang w:val="es-ES"/>
        </w:rPr>
        <w:t>efectuează</w:t>
      </w:r>
      <w:proofErr w:type="spellEnd"/>
      <w:r w:rsidRPr="00454B29">
        <w:rPr>
          <w:rFonts w:ascii="Arial" w:hAnsi="Arial" w:cs="Arial"/>
          <w:sz w:val="20"/>
          <w:lang w:val="es-ES"/>
        </w:rPr>
        <w:t xml:space="preserve"> la </w:t>
      </w:r>
      <w:proofErr w:type="spellStart"/>
      <w:r w:rsidRPr="00454B29">
        <w:rPr>
          <w:rFonts w:ascii="Arial" w:hAnsi="Arial" w:cs="Arial"/>
          <w:sz w:val="20"/>
          <w:lang w:val="es-ES"/>
        </w:rPr>
        <w:t>prețurile</w:t>
      </w:r>
      <w:proofErr w:type="spellEnd"/>
      <w:r w:rsidRPr="00454B29">
        <w:rPr>
          <w:rFonts w:ascii="Arial" w:hAnsi="Arial" w:cs="Arial"/>
          <w:sz w:val="20"/>
          <w:lang w:val="es-ES"/>
        </w:rPr>
        <w:t xml:space="preserve"> </w:t>
      </w:r>
      <w:proofErr w:type="spellStart"/>
      <w:r w:rsidRPr="00454B29">
        <w:rPr>
          <w:rFonts w:ascii="Arial" w:hAnsi="Arial" w:cs="Arial"/>
          <w:sz w:val="20"/>
          <w:lang w:val="es-ES"/>
        </w:rPr>
        <w:t>medii</w:t>
      </w:r>
      <w:proofErr w:type="spellEnd"/>
      <w:r w:rsidRPr="00454B29">
        <w:rPr>
          <w:rFonts w:ascii="Arial" w:hAnsi="Arial" w:cs="Arial"/>
          <w:sz w:val="20"/>
          <w:lang w:val="es-ES"/>
        </w:rPr>
        <w:t xml:space="preserve"> de </w:t>
      </w:r>
      <w:proofErr w:type="spellStart"/>
      <w:r w:rsidRPr="00454B29">
        <w:rPr>
          <w:rFonts w:ascii="Arial" w:hAnsi="Arial" w:cs="Arial"/>
          <w:sz w:val="20"/>
          <w:lang w:val="es-ES"/>
        </w:rPr>
        <w:t>cumpărare</w:t>
      </w:r>
      <w:proofErr w:type="spellEnd"/>
      <w:r w:rsidRPr="00454B29">
        <w:rPr>
          <w:rFonts w:ascii="Arial" w:hAnsi="Arial" w:cs="Arial"/>
          <w:sz w:val="20"/>
          <w:lang w:val="es-ES"/>
        </w:rPr>
        <w:t xml:space="preserve"> a </w:t>
      </w:r>
      <w:proofErr w:type="spellStart"/>
      <w:r w:rsidRPr="00454B29">
        <w:rPr>
          <w:rFonts w:ascii="Arial" w:hAnsi="Arial" w:cs="Arial"/>
          <w:sz w:val="20"/>
          <w:lang w:val="es-ES"/>
        </w:rPr>
        <w:t>produselor</w:t>
      </w:r>
      <w:proofErr w:type="spellEnd"/>
      <w:r w:rsidRPr="00454B29">
        <w:rPr>
          <w:rFonts w:ascii="Arial" w:hAnsi="Arial" w:cs="Arial"/>
          <w:sz w:val="20"/>
          <w:lang w:val="es-ES"/>
        </w:rPr>
        <w:t xml:space="preserve"> </w:t>
      </w:r>
      <w:proofErr w:type="spellStart"/>
      <w:r w:rsidRPr="00454B29">
        <w:rPr>
          <w:rFonts w:ascii="Arial" w:hAnsi="Arial" w:cs="Arial"/>
          <w:sz w:val="20"/>
          <w:lang w:val="es-ES"/>
        </w:rPr>
        <w:t>în</w:t>
      </w:r>
      <w:proofErr w:type="spellEnd"/>
      <w:r w:rsidRPr="00454B29">
        <w:rPr>
          <w:rFonts w:ascii="Arial" w:hAnsi="Arial" w:cs="Arial"/>
          <w:sz w:val="20"/>
          <w:lang w:val="es-ES"/>
        </w:rPr>
        <w:t xml:space="preserve"> </w:t>
      </w:r>
      <w:proofErr w:type="spellStart"/>
      <w:r w:rsidRPr="00454B29">
        <w:rPr>
          <w:rFonts w:ascii="Arial" w:hAnsi="Arial" w:cs="Arial"/>
          <w:sz w:val="20"/>
          <w:lang w:val="es-ES"/>
        </w:rPr>
        <w:t>perioada</w:t>
      </w:r>
      <w:proofErr w:type="spellEnd"/>
      <w:r w:rsidRPr="00454B29">
        <w:rPr>
          <w:rFonts w:ascii="Arial" w:hAnsi="Arial" w:cs="Arial"/>
          <w:sz w:val="20"/>
          <w:lang w:val="es-ES"/>
        </w:rPr>
        <w:t xml:space="preserve"> de </w:t>
      </w:r>
      <w:proofErr w:type="spellStart"/>
      <w:r w:rsidRPr="00454B29">
        <w:rPr>
          <w:rFonts w:ascii="Arial" w:hAnsi="Arial" w:cs="Arial"/>
          <w:sz w:val="20"/>
          <w:lang w:val="es-ES"/>
        </w:rPr>
        <w:t>referință</w:t>
      </w:r>
      <w:proofErr w:type="spellEnd"/>
      <w:r w:rsidRPr="00454B29">
        <w:rPr>
          <w:rFonts w:ascii="Arial" w:hAnsi="Arial" w:cs="Arial"/>
          <w:sz w:val="20"/>
          <w:lang w:val="es-ES"/>
        </w:rPr>
        <w:t>.</w:t>
      </w:r>
    </w:p>
    <w:p w14:paraId="3A39A787" w14:textId="77777777" w:rsidR="008D4AFF" w:rsidRPr="00454B29" w:rsidRDefault="008D4AFF" w:rsidP="00B04096">
      <w:pPr>
        <w:spacing w:before="120"/>
        <w:ind w:right="84"/>
        <w:jc w:val="both"/>
        <w:rPr>
          <w:rFonts w:ascii="Arial" w:hAnsi="Arial" w:cs="Arial"/>
          <w:sz w:val="20"/>
          <w:lang w:val="es-ES"/>
        </w:rPr>
      </w:pPr>
      <w:proofErr w:type="spellStart"/>
      <w:r w:rsidRPr="00454B29">
        <w:rPr>
          <w:rFonts w:ascii="Arial" w:hAnsi="Arial" w:cs="Arial"/>
          <w:b/>
          <w:sz w:val="20"/>
          <w:lang w:val="es-ES"/>
        </w:rPr>
        <w:t>Venit</w:t>
      </w:r>
      <w:proofErr w:type="spellEnd"/>
      <w:r w:rsidRPr="00454B29">
        <w:rPr>
          <w:rFonts w:ascii="Arial" w:hAnsi="Arial" w:cs="Arial"/>
          <w:b/>
          <w:sz w:val="20"/>
          <w:lang w:val="es-ES"/>
        </w:rPr>
        <w:t xml:space="preserve"> din </w:t>
      </w:r>
      <w:proofErr w:type="spellStart"/>
      <w:r w:rsidRPr="00454B29">
        <w:rPr>
          <w:rFonts w:ascii="Arial" w:hAnsi="Arial" w:cs="Arial"/>
          <w:b/>
          <w:sz w:val="20"/>
          <w:lang w:val="es-ES"/>
        </w:rPr>
        <w:t>activitatea</w:t>
      </w:r>
      <w:proofErr w:type="spellEnd"/>
      <w:r w:rsidRPr="00454B29">
        <w:rPr>
          <w:rFonts w:ascii="Arial" w:hAnsi="Arial" w:cs="Arial"/>
          <w:b/>
          <w:sz w:val="20"/>
          <w:lang w:val="es-ES"/>
        </w:rPr>
        <w:t xml:space="preserve"> </w:t>
      </w:r>
      <w:proofErr w:type="spellStart"/>
      <w:r w:rsidRPr="00454B29">
        <w:rPr>
          <w:rFonts w:ascii="Arial" w:hAnsi="Arial" w:cs="Arial"/>
          <w:b/>
          <w:sz w:val="20"/>
          <w:lang w:val="es-ES"/>
        </w:rPr>
        <w:t>salarială</w:t>
      </w:r>
      <w:proofErr w:type="spellEnd"/>
      <w:r w:rsidRPr="00454B29">
        <w:rPr>
          <w:rFonts w:ascii="Arial" w:hAnsi="Arial" w:cs="Arial"/>
          <w:sz w:val="20"/>
          <w:lang w:val="es-ES"/>
        </w:rPr>
        <w:t xml:space="preserve"> se </w:t>
      </w:r>
      <w:proofErr w:type="spellStart"/>
      <w:r w:rsidRPr="00454B29">
        <w:rPr>
          <w:rFonts w:ascii="Arial" w:hAnsi="Arial" w:cs="Arial"/>
          <w:sz w:val="20"/>
          <w:lang w:val="es-ES"/>
        </w:rPr>
        <w:t>consideră</w:t>
      </w:r>
      <w:proofErr w:type="spellEnd"/>
      <w:r w:rsidRPr="00454B29">
        <w:rPr>
          <w:rFonts w:ascii="Arial" w:hAnsi="Arial" w:cs="Arial"/>
          <w:sz w:val="20"/>
          <w:lang w:val="es-ES"/>
        </w:rPr>
        <w:t xml:space="preserve"> </w:t>
      </w:r>
      <w:proofErr w:type="spellStart"/>
      <w:r w:rsidRPr="00454B29">
        <w:rPr>
          <w:rFonts w:ascii="Arial" w:hAnsi="Arial" w:cs="Arial"/>
          <w:sz w:val="20"/>
          <w:lang w:val="es-ES"/>
        </w:rPr>
        <w:t>veniturile</w:t>
      </w:r>
      <w:proofErr w:type="spellEnd"/>
      <w:r w:rsidRPr="00454B29">
        <w:rPr>
          <w:rFonts w:ascii="Arial" w:hAnsi="Arial" w:cs="Arial"/>
          <w:sz w:val="20"/>
          <w:lang w:val="es-ES"/>
        </w:rPr>
        <w:t xml:space="preserve"> </w:t>
      </w:r>
      <w:proofErr w:type="spellStart"/>
      <w:r w:rsidRPr="00454B29">
        <w:rPr>
          <w:rFonts w:ascii="Arial" w:hAnsi="Arial" w:cs="Arial"/>
          <w:sz w:val="20"/>
          <w:lang w:val="es-ES"/>
        </w:rPr>
        <w:t>încasate</w:t>
      </w:r>
      <w:proofErr w:type="spellEnd"/>
      <w:r w:rsidRPr="00454B29">
        <w:rPr>
          <w:rFonts w:ascii="Arial" w:hAnsi="Arial" w:cs="Arial"/>
          <w:sz w:val="20"/>
          <w:lang w:val="es-ES"/>
        </w:rPr>
        <w:t xml:space="preserve"> ca </w:t>
      </w:r>
      <w:proofErr w:type="spellStart"/>
      <w:r w:rsidRPr="00454B29">
        <w:rPr>
          <w:rFonts w:ascii="Arial" w:hAnsi="Arial" w:cs="Arial"/>
          <w:sz w:val="20"/>
          <w:lang w:val="es-ES"/>
        </w:rPr>
        <w:t>salarii</w:t>
      </w:r>
      <w:proofErr w:type="spellEnd"/>
      <w:r w:rsidRPr="00454B29">
        <w:rPr>
          <w:rFonts w:ascii="Arial" w:hAnsi="Arial" w:cs="Arial"/>
          <w:sz w:val="20"/>
          <w:lang w:val="es-ES"/>
        </w:rPr>
        <w:t xml:space="preserve">, </w:t>
      </w:r>
      <w:proofErr w:type="spellStart"/>
      <w:r w:rsidRPr="00454B29">
        <w:rPr>
          <w:rFonts w:ascii="Arial" w:hAnsi="Arial" w:cs="Arial"/>
          <w:sz w:val="20"/>
          <w:lang w:val="es-ES"/>
        </w:rPr>
        <w:t>sporuri</w:t>
      </w:r>
      <w:proofErr w:type="spellEnd"/>
      <w:r w:rsidRPr="00454B29">
        <w:rPr>
          <w:rFonts w:ascii="Arial" w:hAnsi="Arial" w:cs="Arial"/>
          <w:sz w:val="20"/>
          <w:lang w:val="es-ES"/>
        </w:rPr>
        <w:t xml:space="preserve">, prime, alte </w:t>
      </w:r>
      <w:proofErr w:type="spellStart"/>
      <w:r w:rsidRPr="00454B29">
        <w:rPr>
          <w:rFonts w:ascii="Arial" w:hAnsi="Arial" w:cs="Arial"/>
          <w:sz w:val="20"/>
          <w:lang w:val="es-ES"/>
        </w:rPr>
        <w:t>drepturi</w:t>
      </w:r>
      <w:proofErr w:type="spellEnd"/>
      <w:r w:rsidRPr="00454B29">
        <w:rPr>
          <w:rFonts w:ascii="Arial" w:hAnsi="Arial" w:cs="Arial"/>
          <w:sz w:val="20"/>
          <w:lang w:val="es-ES"/>
        </w:rPr>
        <w:t xml:space="preserve"> </w:t>
      </w:r>
      <w:proofErr w:type="spellStart"/>
      <w:r w:rsidRPr="00454B29">
        <w:rPr>
          <w:rFonts w:ascii="Arial" w:hAnsi="Arial" w:cs="Arial"/>
          <w:sz w:val="20"/>
          <w:lang w:val="es-ES"/>
        </w:rPr>
        <w:t>salariale</w:t>
      </w:r>
      <w:proofErr w:type="spellEnd"/>
      <w:r w:rsidRPr="00454B29">
        <w:rPr>
          <w:rFonts w:ascii="Arial" w:hAnsi="Arial" w:cs="Arial"/>
          <w:sz w:val="20"/>
          <w:lang w:val="es-ES"/>
        </w:rPr>
        <w:t xml:space="preserve"> </w:t>
      </w:r>
      <w:proofErr w:type="spellStart"/>
      <w:r w:rsidRPr="00454B29">
        <w:rPr>
          <w:rFonts w:ascii="Arial" w:hAnsi="Arial" w:cs="Arial"/>
          <w:sz w:val="20"/>
          <w:lang w:val="es-ES"/>
        </w:rPr>
        <w:t>prevăzute</w:t>
      </w:r>
      <w:proofErr w:type="spellEnd"/>
      <w:r w:rsidRPr="00454B29">
        <w:rPr>
          <w:rFonts w:ascii="Arial" w:hAnsi="Arial" w:cs="Arial"/>
          <w:sz w:val="20"/>
          <w:lang w:val="es-ES"/>
        </w:rPr>
        <w:t xml:space="preserve"> de lege </w:t>
      </w:r>
      <w:proofErr w:type="spellStart"/>
      <w:r w:rsidRPr="00454B29">
        <w:rPr>
          <w:rFonts w:ascii="Arial" w:hAnsi="Arial" w:cs="Arial"/>
          <w:sz w:val="20"/>
          <w:lang w:val="es-ES"/>
        </w:rPr>
        <w:t>sau</w:t>
      </w:r>
      <w:proofErr w:type="spellEnd"/>
      <w:r w:rsidRPr="00454B29">
        <w:rPr>
          <w:rFonts w:ascii="Arial" w:hAnsi="Arial" w:cs="Arial"/>
          <w:sz w:val="20"/>
          <w:lang w:val="es-ES"/>
        </w:rPr>
        <w:t xml:space="preserve"> </w:t>
      </w:r>
      <w:proofErr w:type="spellStart"/>
      <w:r w:rsidRPr="00454B29">
        <w:rPr>
          <w:rFonts w:ascii="Arial" w:hAnsi="Arial" w:cs="Arial"/>
          <w:sz w:val="20"/>
          <w:lang w:val="es-ES"/>
        </w:rPr>
        <w:t>prin</w:t>
      </w:r>
      <w:proofErr w:type="spellEnd"/>
      <w:r w:rsidRPr="00454B29">
        <w:rPr>
          <w:rFonts w:ascii="Arial" w:hAnsi="Arial" w:cs="Arial"/>
          <w:sz w:val="20"/>
          <w:lang w:val="es-ES"/>
        </w:rPr>
        <w:t xml:space="preserve"> contracte colective de </w:t>
      </w:r>
      <w:proofErr w:type="spellStart"/>
      <w:r w:rsidRPr="00454B29">
        <w:rPr>
          <w:rFonts w:ascii="Arial" w:hAnsi="Arial" w:cs="Arial"/>
          <w:sz w:val="20"/>
          <w:lang w:val="es-ES"/>
        </w:rPr>
        <w:t>muncă</w:t>
      </w:r>
      <w:proofErr w:type="spellEnd"/>
      <w:r w:rsidRPr="00454B29">
        <w:rPr>
          <w:rFonts w:ascii="Arial" w:hAnsi="Arial" w:cs="Arial"/>
          <w:sz w:val="20"/>
          <w:lang w:val="es-ES"/>
        </w:rPr>
        <w:t xml:space="preserve"> </w:t>
      </w:r>
      <w:proofErr w:type="spellStart"/>
      <w:r w:rsidRPr="00454B29">
        <w:rPr>
          <w:rFonts w:ascii="Arial" w:hAnsi="Arial" w:cs="Arial"/>
          <w:sz w:val="20"/>
          <w:lang w:val="es-ES"/>
        </w:rPr>
        <w:t>pentru</w:t>
      </w:r>
      <w:proofErr w:type="spellEnd"/>
      <w:r w:rsidRPr="00454B29">
        <w:rPr>
          <w:rFonts w:ascii="Arial" w:hAnsi="Arial" w:cs="Arial"/>
          <w:sz w:val="20"/>
          <w:lang w:val="es-ES"/>
        </w:rPr>
        <w:t xml:space="preserve"> </w:t>
      </w:r>
      <w:proofErr w:type="spellStart"/>
      <w:r w:rsidRPr="00454B29">
        <w:rPr>
          <w:rFonts w:ascii="Arial" w:hAnsi="Arial" w:cs="Arial"/>
          <w:sz w:val="20"/>
          <w:lang w:val="es-ES"/>
        </w:rPr>
        <w:t>timpul</w:t>
      </w:r>
      <w:proofErr w:type="spellEnd"/>
      <w:r w:rsidRPr="00454B29">
        <w:rPr>
          <w:rFonts w:ascii="Arial" w:hAnsi="Arial" w:cs="Arial"/>
          <w:sz w:val="20"/>
          <w:lang w:val="es-ES"/>
        </w:rPr>
        <w:t xml:space="preserve"> </w:t>
      </w:r>
      <w:proofErr w:type="spellStart"/>
      <w:r w:rsidRPr="00454B29">
        <w:rPr>
          <w:rFonts w:ascii="Arial" w:hAnsi="Arial" w:cs="Arial"/>
          <w:sz w:val="20"/>
          <w:lang w:val="es-ES"/>
        </w:rPr>
        <w:t>efectiv</w:t>
      </w:r>
      <w:proofErr w:type="spellEnd"/>
      <w:r w:rsidRPr="00454B29">
        <w:rPr>
          <w:rFonts w:ascii="Arial" w:hAnsi="Arial" w:cs="Arial"/>
          <w:sz w:val="20"/>
          <w:lang w:val="es-ES"/>
        </w:rPr>
        <w:t xml:space="preserve"> </w:t>
      </w:r>
      <w:proofErr w:type="spellStart"/>
      <w:r w:rsidRPr="00454B29">
        <w:rPr>
          <w:rFonts w:ascii="Arial" w:hAnsi="Arial" w:cs="Arial"/>
          <w:sz w:val="20"/>
          <w:lang w:val="es-ES"/>
        </w:rPr>
        <w:t>lucrat</w:t>
      </w:r>
      <w:proofErr w:type="spellEnd"/>
      <w:r w:rsidRPr="00454B29">
        <w:rPr>
          <w:rFonts w:ascii="Arial" w:hAnsi="Arial" w:cs="Arial"/>
          <w:sz w:val="20"/>
          <w:lang w:val="es-ES"/>
        </w:rPr>
        <w:t xml:space="preserve"> </w:t>
      </w:r>
      <w:proofErr w:type="spellStart"/>
      <w:r w:rsidRPr="00454B29">
        <w:rPr>
          <w:rFonts w:ascii="Arial" w:hAnsi="Arial" w:cs="Arial"/>
          <w:sz w:val="20"/>
          <w:lang w:val="es-ES"/>
        </w:rPr>
        <w:t>în</w:t>
      </w:r>
      <w:proofErr w:type="spellEnd"/>
      <w:r w:rsidRPr="00454B29">
        <w:rPr>
          <w:rFonts w:ascii="Arial" w:hAnsi="Arial" w:cs="Arial"/>
          <w:sz w:val="20"/>
          <w:lang w:val="es-ES"/>
        </w:rPr>
        <w:t xml:space="preserve"> </w:t>
      </w:r>
      <w:proofErr w:type="spellStart"/>
      <w:r w:rsidRPr="00454B29">
        <w:rPr>
          <w:rFonts w:ascii="Arial" w:hAnsi="Arial" w:cs="Arial"/>
          <w:sz w:val="20"/>
          <w:lang w:val="es-ES"/>
        </w:rPr>
        <w:t>programul</w:t>
      </w:r>
      <w:proofErr w:type="spellEnd"/>
      <w:r w:rsidRPr="00454B29">
        <w:rPr>
          <w:rFonts w:ascii="Arial" w:hAnsi="Arial" w:cs="Arial"/>
          <w:sz w:val="20"/>
          <w:lang w:val="es-ES"/>
        </w:rPr>
        <w:t xml:space="preserve"> normal de </w:t>
      </w:r>
      <w:proofErr w:type="spellStart"/>
      <w:r w:rsidRPr="00454B29">
        <w:rPr>
          <w:rFonts w:ascii="Arial" w:hAnsi="Arial" w:cs="Arial"/>
          <w:sz w:val="20"/>
          <w:lang w:val="es-ES"/>
        </w:rPr>
        <w:t>lucru</w:t>
      </w:r>
      <w:proofErr w:type="spellEnd"/>
      <w:r w:rsidRPr="00454B29">
        <w:rPr>
          <w:rFonts w:ascii="Arial" w:hAnsi="Arial" w:cs="Arial"/>
          <w:sz w:val="20"/>
          <w:lang w:val="es-ES"/>
        </w:rPr>
        <w:t xml:space="preserve"> </w:t>
      </w:r>
      <w:proofErr w:type="spellStart"/>
      <w:r w:rsidRPr="00454B29">
        <w:rPr>
          <w:rFonts w:ascii="Arial" w:hAnsi="Arial" w:cs="Arial"/>
          <w:sz w:val="20"/>
          <w:lang w:val="es-ES"/>
        </w:rPr>
        <w:t>și</w:t>
      </w:r>
      <w:proofErr w:type="spellEnd"/>
      <w:r w:rsidRPr="00454B29">
        <w:rPr>
          <w:rFonts w:ascii="Arial" w:hAnsi="Arial" w:cs="Arial"/>
          <w:sz w:val="20"/>
          <w:lang w:val="es-ES"/>
        </w:rPr>
        <w:t xml:space="preserve"> </w:t>
      </w:r>
      <w:proofErr w:type="spellStart"/>
      <w:r w:rsidRPr="00454B29">
        <w:rPr>
          <w:rFonts w:ascii="Arial" w:hAnsi="Arial" w:cs="Arial"/>
          <w:sz w:val="20"/>
          <w:lang w:val="es-ES"/>
        </w:rPr>
        <w:t>în</w:t>
      </w:r>
      <w:proofErr w:type="spellEnd"/>
      <w:r w:rsidRPr="00454B29">
        <w:rPr>
          <w:rFonts w:ascii="Arial" w:hAnsi="Arial" w:cs="Arial"/>
          <w:sz w:val="20"/>
          <w:lang w:val="es-ES"/>
        </w:rPr>
        <w:t xml:space="preserve"> </w:t>
      </w:r>
      <w:proofErr w:type="spellStart"/>
      <w:r w:rsidRPr="00454B29">
        <w:rPr>
          <w:rFonts w:ascii="Arial" w:hAnsi="Arial" w:cs="Arial"/>
          <w:sz w:val="20"/>
          <w:lang w:val="es-ES"/>
        </w:rPr>
        <w:t>cel</w:t>
      </w:r>
      <w:proofErr w:type="spellEnd"/>
      <w:r w:rsidRPr="00454B29">
        <w:rPr>
          <w:rFonts w:ascii="Arial" w:hAnsi="Arial" w:cs="Arial"/>
          <w:sz w:val="20"/>
          <w:lang w:val="es-ES"/>
        </w:rPr>
        <w:t xml:space="preserve"> </w:t>
      </w:r>
      <w:proofErr w:type="spellStart"/>
      <w:r w:rsidRPr="00454B29">
        <w:rPr>
          <w:rFonts w:ascii="Arial" w:hAnsi="Arial" w:cs="Arial"/>
          <w:sz w:val="20"/>
          <w:lang w:val="es-ES"/>
        </w:rPr>
        <w:t>suplimentar</w:t>
      </w:r>
      <w:proofErr w:type="spellEnd"/>
      <w:r w:rsidRPr="00454B29">
        <w:rPr>
          <w:rFonts w:ascii="Arial" w:hAnsi="Arial" w:cs="Arial"/>
          <w:sz w:val="20"/>
          <w:lang w:val="es-ES"/>
        </w:rPr>
        <w:t xml:space="preserve">, </w:t>
      </w:r>
      <w:proofErr w:type="spellStart"/>
      <w:r w:rsidRPr="00454B29">
        <w:rPr>
          <w:rFonts w:ascii="Arial" w:hAnsi="Arial" w:cs="Arial"/>
          <w:sz w:val="20"/>
          <w:lang w:val="es-ES"/>
        </w:rPr>
        <w:t>precum</w:t>
      </w:r>
      <w:proofErr w:type="spellEnd"/>
      <w:r w:rsidRPr="00454B29">
        <w:rPr>
          <w:rFonts w:ascii="Arial" w:hAnsi="Arial" w:cs="Arial"/>
          <w:sz w:val="20"/>
          <w:lang w:val="es-ES"/>
        </w:rPr>
        <w:t xml:space="preserve"> </w:t>
      </w:r>
      <w:proofErr w:type="spellStart"/>
      <w:r w:rsidRPr="00454B29">
        <w:rPr>
          <w:rFonts w:ascii="Arial" w:hAnsi="Arial" w:cs="Arial"/>
          <w:sz w:val="20"/>
          <w:lang w:val="es-ES"/>
        </w:rPr>
        <w:t>și</w:t>
      </w:r>
      <w:proofErr w:type="spellEnd"/>
      <w:r w:rsidRPr="00454B29">
        <w:rPr>
          <w:rFonts w:ascii="Arial" w:hAnsi="Arial" w:cs="Arial"/>
          <w:sz w:val="20"/>
          <w:lang w:val="es-ES"/>
        </w:rPr>
        <w:t xml:space="preserve"> alte </w:t>
      </w:r>
      <w:proofErr w:type="spellStart"/>
      <w:r w:rsidRPr="00454B29">
        <w:rPr>
          <w:rFonts w:ascii="Arial" w:hAnsi="Arial" w:cs="Arial"/>
          <w:sz w:val="20"/>
          <w:lang w:val="es-ES"/>
        </w:rPr>
        <w:t>drepturi</w:t>
      </w:r>
      <w:proofErr w:type="spellEnd"/>
      <w:r w:rsidRPr="00454B29">
        <w:rPr>
          <w:rFonts w:ascii="Arial" w:hAnsi="Arial" w:cs="Arial"/>
          <w:sz w:val="20"/>
          <w:lang w:val="es-ES"/>
        </w:rPr>
        <w:t xml:space="preserve"> </w:t>
      </w:r>
      <w:proofErr w:type="spellStart"/>
      <w:r w:rsidRPr="00454B29">
        <w:rPr>
          <w:rFonts w:ascii="Arial" w:hAnsi="Arial" w:cs="Arial"/>
          <w:sz w:val="20"/>
          <w:lang w:val="es-ES"/>
        </w:rPr>
        <w:t>salariale</w:t>
      </w:r>
      <w:proofErr w:type="spellEnd"/>
      <w:r w:rsidRPr="00454B29">
        <w:rPr>
          <w:rFonts w:ascii="Arial" w:hAnsi="Arial" w:cs="Arial"/>
          <w:sz w:val="20"/>
          <w:lang w:val="es-ES"/>
        </w:rPr>
        <w:t xml:space="preserve">. La </w:t>
      </w:r>
      <w:proofErr w:type="spellStart"/>
      <w:r w:rsidRPr="00454B29">
        <w:rPr>
          <w:rFonts w:ascii="Arial" w:hAnsi="Arial" w:cs="Arial"/>
          <w:sz w:val="20"/>
          <w:lang w:val="es-ES"/>
        </w:rPr>
        <w:t>aceste</w:t>
      </w:r>
      <w:proofErr w:type="spellEnd"/>
      <w:r w:rsidRPr="00454B29">
        <w:rPr>
          <w:rFonts w:ascii="Arial" w:hAnsi="Arial" w:cs="Arial"/>
          <w:sz w:val="20"/>
          <w:lang w:val="es-ES"/>
        </w:rPr>
        <w:t xml:space="preserve"> </w:t>
      </w:r>
      <w:proofErr w:type="spellStart"/>
      <w:r w:rsidRPr="00454B29">
        <w:rPr>
          <w:rFonts w:ascii="Arial" w:hAnsi="Arial" w:cs="Arial"/>
          <w:sz w:val="20"/>
          <w:lang w:val="es-ES"/>
        </w:rPr>
        <w:t>venituri</w:t>
      </w:r>
      <w:proofErr w:type="spellEnd"/>
      <w:r w:rsidRPr="00454B29">
        <w:rPr>
          <w:rFonts w:ascii="Arial" w:hAnsi="Arial" w:cs="Arial"/>
          <w:sz w:val="20"/>
          <w:lang w:val="es-ES"/>
        </w:rPr>
        <w:t xml:space="preserve"> se </w:t>
      </w:r>
      <w:proofErr w:type="spellStart"/>
      <w:r w:rsidRPr="00454B29">
        <w:rPr>
          <w:rFonts w:ascii="Arial" w:hAnsi="Arial" w:cs="Arial"/>
          <w:sz w:val="20"/>
          <w:lang w:val="es-ES"/>
        </w:rPr>
        <w:t>atribuie</w:t>
      </w:r>
      <w:proofErr w:type="spellEnd"/>
      <w:r w:rsidRPr="00454B29">
        <w:rPr>
          <w:rFonts w:ascii="Arial" w:hAnsi="Arial" w:cs="Arial"/>
          <w:sz w:val="20"/>
          <w:lang w:val="es-ES"/>
        </w:rPr>
        <w:t xml:space="preserve"> de </w:t>
      </w:r>
      <w:proofErr w:type="spellStart"/>
      <w:r w:rsidRPr="00454B29">
        <w:rPr>
          <w:rFonts w:ascii="Arial" w:hAnsi="Arial" w:cs="Arial"/>
          <w:sz w:val="20"/>
          <w:lang w:val="es-ES"/>
        </w:rPr>
        <w:t>asemenea</w:t>
      </w:r>
      <w:proofErr w:type="spellEnd"/>
      <w:r w:rsidRPr="00454B29">
        <w:rPr>
          <w:rFonts w:ascii="Arial" w:hAnsi="Arial" w:cs="Arial"/>
          <w:sz w:val="20"/>
          <w:lang w:val="es-ES"/>
        </w:rPr>
        <w:t xml:space="preserve"> </w:t>
      </w:r>
      <w:proofErr w:type="spellStart"/>
      <w:r w:rsidRPr="00454B29">
        <w:rPr>
          <w:rFonts w:ascii="Arial" w:hAnsi="Arial" w:cs="Arial"/>
          <w:sz w:val="20"/>
          <w:lang w:val="es-ES"/>
        </w:rPr>
        <w:t>și</w:t>
      </w:r>
      <w:proofErr w:type="spellEnd"/>
      <w:r w:rsidRPr="00454B29">
        <w:rPr>
          <w:rFonts w:ascii="Arial" w:hAnsi="Arial" w:cs="Arial"/>
          <w:sz w:val="20"/>
          <w:lang w:val="es-ES"/>
        </w:rPr>
        <w:t xml:space="preserve"> </w:t>
      </w:r>
      <w:proofErr w:type="spellStart"/>
      <w:r w:rsidRPr="00454B29">
        <w:rPr>
          <w:rFonts w:ascii="Arial" w:hAnsi="Arial" w:cs="Arial"/>
          <w:sz w:val="20"/>
          <w:lang w:val="es-ES"/>
        </w:rPr>
        <w:t>contravaloarea</w:t>
      </w:r>
      <w:proofErr w:type="spellEnd"/>
      <w:r w:rsidRPr="00454B29">
        <w:rPr>
          <w:rFonts w:ascii="Arial" w:hAnsi="Arial" w:cs="Arial"/>
          <w:sz w:val="20"/>
          <w:lang w:val="es-ES"/>
        </w:rPr>
        <w:t xml:space="preserve"> </w:t>
      </w:r>
      <w:proofErr w:type="spellStart"/>
      <w:r w:rsidRPr="00454B29">
        <w:rPr>
          <w:rFonts w:ascii="Arial" w:hAnsi="Arial" w:cs="Arial"/>
          <w:sz w:val="20"/>
          <w:lang w:val="es-ES"/>
        </w:rPr>
        <w:t>produselor</w:t>
      </w:r>
      <w:proofErr w:type="spellEnd"/>
      <w:r w:rsidRPr="00454B29">
        <w:rPr>
          <w:rFonts w:ascii="Arial" w:hAnsi="Arial" w:cs="Arial"/>
          <w:sz w:val="20"/>
          <w:lang w:val="es-ES"/>
        </w:rPr>
        <w:t xml:space="preserve"> </w:t>
      </w:r>
      <w:proofErr w:type="spellStart"/>
      <w:r w:rsidRPr="00454B29">
        <w:rPr>
          <w:rFonts w:ascii="Arial" w:hAnsi="Arial" w:cs="Arial"/>
          <w:sz w:val="20"/>
          <w:lang w:val="es-ES"/>
        </w:rPr>
        <w:t>acordate</w:t>
      </w:r>
      <w:proofErr w:type="spellEnd"/>
      <w:r w:rsidRPr="00454B29">
        <w:rPr>
          <w:rFonts w:ascii="Arial" w:hAnsi="Arial" w:cs="Arial"/>
          <w:sz w:val="20"/>
          <w:lang w:val="es-ES"/>
        </w:rPr>
        <w:t xml:space="preserve"> </w:t>
      </w:r>
      <w:proofErr w:type="spellStart"/>
      <w:r w:rsidRPr="00454B29">
        <w:rPr>
          <w:rFonts w:ascii="Arial" w:hAnsi="Arial" w:cs="Arial"/>
          <w:sz w:val="20"/>
          <w:lang w:val="es-ES"/>
        </w:rPr>
        <w:t>în</w:t>
      </w:r>
      <w:proofErr w:type="spellEnd"/>
      <w:r w:rsidRPr="00454B29">
        <w:rPr>
          <w:rFonts w:ascii="Arial" w:hAnsi="Arial" w:cs="Arial"/>
          <w:sz w:val="20"/>
          <w:lang w:val="es-ES"/>
        </w:rPr>
        <w:t xml:space="preserve"> </w:t>
      </w:r>
      <w:proofErr w:type="spellStart"/>
      <w:r w:rsidRPr="00454B29">
        <w:rPr>
          <w:rFonts w:ascii="Arial" w:hAnsi="Arial" w:cs="Arial"/>
          <w:sz w:val="20"/>
          <w:lang w:val="es-ES"/>
        </w:rPr>
        <w:t>contul</w:t>
      </w:r>
      <w:proofErr w:type="spellEnd"/>
      <w:r w:rsidRPr="00454B29">
        <w:rPr>
          <w:rFonts w:ascii="Arial" w:hAnsi="Arial" w:cs="Arial"/>
          <w:sz w:val="20"/>
          <w:lang w:val="es-ES"/>
        </w:rPr>
        <w:t xml:space="preserve"> </w:t>
      </w:r>
      <w:proofErr w:type="spellStart"/>
      <w:r w:rsidRPr="00454B29">
        <w:rPr>
          <w:rFonts w:ascii="Arial" w:hAnsi="Arial" w:cs="Arial"/>
          <w:sz w:val="20"/>
          <w:lang w:val="es-ES"/>
        </w:rPr>
        <w:t>drepturilor</w:t>
      </w:r>
      <w:proofErr w:type="spellEnd"/>
      <w:r w:rsidRPr="00454B29">
        <w:rPr>
          <w:rFonts w:ascii="Arial" w:hAnsi="Arial" w:cs="Arial"/>
          <w:sz w:val="20"/>
          <w:lang w:val="es-ES"/>
        </w:rPr>
        <w:t xml:space="preserve"> </w:t>
      </w:r>
      <w:proofErr w:type="spellStart"/>
      <w:r w:rsidRPr="00454B29">
        <w:rPr>
          <w:rFonts w:ascii="Arial" w:hAnsi="Arial" w:cs="Arial"/>
          <w:sz w:val="20"/>
          <w:lang w:val="es-ES"/>
        </w:rPr>
        <w:t>salariale</w:t>
      </w:r>
      <w:proofErr w:type="spellEnd"/>
      <w:r w:rsidRPr="00454B29">
        <w:rPr>
          <w:rFonts w:ascii="Arial" w:hAnsi="Arial" w:cs="Arial"/>
          <w:sz w:val="20"/>
          <w:lang w:val="es-ES"/>
        </w:rPr>
        <w:t>.</w:t>
      </w:r>
    </w:p>
    <w:p w14:paraId="50DCBF48" w14:textId="29397774"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Venit din activitatea individuală agricolă</w:t>
      </w:r>
      <w:r w:rsidRPr="00454B29">
        <w:rPr>
          <w:rFonts w:ascii="Arial" w:hAnsi="Arial" w:cs="Arial"/>
          <w:sz w:val="20"/>
          <w:lang w:val="it-IT"/>
        </w:rPr>
        <w:t xml:space="preserve"> reprezintă venitul net din v</w:t>
      </w:r>
      <w:r w:rsidR="000877A4" w:rsidRPr="00454B29">
        <w:rPr>
          <w:rFonts w:ascii="Arial" w:hAnsi="Arial" w:cs="Arial"/>
          <w:sz w:val="20"/>
          <w:lang w:val="it-IT"/>
        </w:rPr>
        <w:t>â</w:t>
      </w:r>
      <w:r w:rsidRPr="00454B29">
        <w:rPr>
          <w:rFonts w:ascii="Arial" w:hAnsi="Arial" w:cs="Arial"/>
          <w:sz w:val="20"/>
          <w:lang w:val="it-IT"/>
        </w:rPr>
        <w:t>nzarea producției agricole proprii, precum și contravaloarea consumului provenit din resursele agricole proprii.</w:t>
      </w:r>
    </w:p>
    <w:p w14:paraId="3FA313CF"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Venit din activitatea individuală non-agricolă</w:t>
      </w:r>
      <w:r w:rsidRPr="00454B29">
        <w:rPr>
          <w:rFonts w:ascii="Arial" w:hAnsi="Arial" w:cs="Arial"/>
          <w:sz w:val="20"/>
          <w:lang w:val="it-IT"/>
        </w:rPr>
        <w:t xml:space="preserve">  se consideră venitul net din diverse tipuri de activități non-agricole pe cont propriu. La aceste venituri se atribuie de asemenea și sumele încasate de la realizarea produselor finite din activitățile individuale de muncă, precum și profitul obținut de către populație în urma activităților de comerț-intermediere.</w:t>
      </w:r>
    </w:p>
    <w:p w14:paraId="05490965" w14:textId="5E176F6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Venit din prestații social</w:t>
      </w:r>
      <w:r w:rsidR="005709C0" w:rsidRPr="00454B29">
        <w:rPr>
          <w:rFonts w:ascii="Arial" w:hAnsi="Arial" w:cs="Arial"/>
          <w:b/>
          <w:sz w:val="20"/>
          <w:lang w:val="it-IT"/>
        </w:rPr>
        <w:t>e</w:t>
      </w:r>
      <w:r w:rsidRPr="00454B29">
        <w:rPr>
          <w:rFonts w:ascii="Arial" w:hAnsi="Arial" w:cs="Arial"/>
          <w:sz w:val="20"/>
          <w:lang w:val="it-IT"/>
        </w:rPr>
        <w:t xml:space="preserve"> cuprind</w:t>
      </w:r>
      <w:r w:rsidR="000714A0" w:rsidRPr="00454B29">
        <w:rPr>
          <w:rFonts w:ascii="Arial" w:hAnsi="Arial" w:cs="Arial"/>
          <w:sz w:val="20"/>
          <w:lang w:val="it-IT"/>
        </w:rPr>
        <w:t>e</w:t>
      </w:r>
      <w:r w:rsidRPr="00454B29">
        <w:rPr>
          <w:rFonts w:ascii="Arial" w:hAnsi="Arial" w:cs="Arial"/>
          <w:sz w:val="20"/>
          <w:lang w:val="it-IT"/>
        </w:rPr>
        <w:t xml:space="preserve"> pensiile pentru limită de v</w:t>
      </w:r>
      <w:r w:rsidR="001135EB" w:rsidRPr="00454B29">
        <w:rPr>
          <w:rFonts w:ascii="Arial" w:hAnsi="Arial" w:cs="Arial"/>
          <w:sz w:val="20"/>
          <w:lang w:val="it-IT"/>
        </w:rPr>
        <w:t>â</w:t>
      </w:r>
      <w:r w:rsidRPr="00454B29">
        <w:rPr>
          <w:rFonts w:ascii="Arial" w:hAnsi="Arial" w:cs="Arial"/>
          <w:sz w:val="20"/>
          <w:lang w:val="it-IT"/>
        </w:rPr>
        <w:t xml:space="preserve">rstă, de </w:t>
      </w:r>
      <w:r w:rsidR="00DA07D1" w:rsidRPr="00454B29">
        <w:rPr>
          <w:rFonts w:ascii="Arial" w:hAnsi="Arial" w:cs="Arial"/>
          <w:sz w:val="20"/>
          <w:lang w:val="it-IT"/>
        </w:rPr>
        <w:t>dizabilitate</w:t>
      </w:r>
      <w:r w:rsidRPr="00454B29">
        <w:rPr>
          <w:rFonts w:ascii="Arial" w:hAnsi="Arial" w:cs="Arial"/>
          <w:sz w:val="20"/>
          <w:lang w:val="it-IT"/>
        </w:rPr>
        <w:t xml:space="preserve"> și de urmaș; alocații sociale; indemnizațiile pentru incapacitate </w:t>
      </w:r>
      <w:r w:rsidR="009D5FBE" w:rsidRPr="00454B29">
        <w:rPr>
          <w:rFonts w:ascii="Arial" w:hAnsi="Arial" w:cs="Arial"/>
          <w:sz w:val="20"/>
          <w:lang w:val="it-IT"/>
        </w:rPr>
        <w:t xml:space="preserve">temporară </w:t>
      </w:r>
      <w:r w:rsidRPr="00454B29">
        <w:rPr>
          <w:rFonts w:ascii="Arial" w:hAnsi="Arial" w:cs="Arial"/>
          <w:sz w:val="20"/>
          <w:lang w:val="it-IT"/>
        </w:rPr>
        <w:t>de muncă; diverse indemnizații unice (pentru nașterea copilului, în caz de deces</w:t>
      </w:r>
      <w:r w:rsidR="009D5FBE" w:rsidRPr="00454B29">
        <w:rPr>
          <w:rFonts w:ascii="Arial" w:hAnsi="Arial" w:cs="Arial"/>
          <w:sz w:val="20"/>
          <w:lang w:val="it-IT"/>
        </w:rPr>
        <w:t xml:space="preserve"> etc</w:t>
      </w:r>
      <w:r w:rsidRPr="00454B29">
        <w:rPr>
          <w:rFonts w:ascii="Arial" w:hAnsi="Arial" w:cs="Arial"/>
          <w:sz w:val="20"/>
          <w:lang w:val="it-IT"/>
        </w:rPr>
        <w:t>); îngrijirea copilului în v</w:t>
      </w:r>
      <w:r w:rsidR="00644F1C" w:rsidRPr="00454B29">
        <w:rPr>
          <w:rFonts w:ascii="Arial" w:hAnsi="Arial" w:cs="Arial"/>
          <w:sz w:val="20"/>
          <w:lang w:val="it-IT"/>
        </w:rPr>
        <w:t>â</w:t>
      </w:r>
      <w:r w:rsidRPr="00454B29">
        <w:rPr>
          <w:rFonts w:ascii="Arial" w:hAnsi="Arial" w:cs="Arial"/>
          <w:sz w:val="20"/>
          <w:lang w:val="it-IT"/>
        </w:rPr>
        <w:t>rstă de p</w:t>
      </w:r>
      <w:r w:rsidR="00644F1C" w:rsidRPr="00454B29">
        <w:rPr>
          <w:rFonts w:ascii="Arial" w:hAnsi="Arial" w:cs="Arial"/>
          <w:sz w:val="20"/>
          <w:lang w:val="it-IT"/>
        </w:rPr>
        <w:t>â</w:t>
      </w:r>
      <w:r w:rsidRPr="00454B29">
        <w:rPr>
          <w:rFonts w:ascii="Arial" w:hAnsi="Arial" w:cs="Arial"/>
          <w:sz w:val="20"/>
          <w:lang w:val="it-IT"/>
        </w:rPr>
        <w:t xml:space="preserve">nă la </w:t>
      </w:r>
      <w:r w:rsidR="000826CD" w:rsidRPr="00454B29">
        <w:rPr>
          <w:rFonts w:ascii="Arial" w:hAnsi="Arial" w:cs="Arial"/>
          <w:sz w:val="20"/>
          <w:lang w:val="it-IT"/>
        </w:rPr>
        <w:t>3 (2)</w:t>
      </w:r>
      <w:r w:rsidRPr="00454B29">
        <w:rPr>
          <w:rFonts w:ascii="Arial" w:hAnsi="Arial" w:cs="Arial"/>
          <w:sz w:val="20"/>
          <w:lang w:val="it-IT"/>
        </w:rPr>
        <w:t xml:space="preserve"> ani, pentru copiii </w:t>
      </w:r>
      <w:r w:rsidR="000826CD" w:rsidRPr="00454B29">
        <w:rPr>
          <w:rFonts w:ascii="Arial" w:hAnsi="Arial" w:cs="Arial"/>
          <w:sz w:val="20"/>
          <w:lang w:val="it-IT"/>
        </w:rPr>
        <w:t>adoptați și cei aflați sub tutelă/curatelă</w:t>
      </w:r>
      <w:r w:rsidRPr="00454B29">
        <w:rPr>
          <w:rFonts w:ascii="Arial" w:hAnsi="Arial" w:cs="Arial"/>
          <w:sz w:val="20"/>
          <w:lang w:val="it-IT"/>
        </w:rPr>
        <w:t>; ajutor social, indemnizații pentru veterani și văduve de război; burse; ajutoare în caz de deces etc.</w:t>
      </w:r>
    </w:p>
    <w:p w14:paraId="5DFA2941" w14:textId="6D094333"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lastRenderedPageBreak/>
        <w:t>Alte venituri</w:t>
      </w:r>
      <w:r w:rsidRPr="00454B29">
        <w:rPr>
          <w:rFonts w:ascii="Arial" w:hAnsi="Arial" w:cs="Arial"/>
          <w:sz w:val="20"/>
          <w:lang w:val="it-IT"/>
        </w:rPr>
        <w:t xml:space="preserve"> – </w:t>
      </w:r>
      <w:r w:rsidR="00AA78DB" w:rsidRPr="00454B29">
        <w:rPr>
          <w:rFonts w:ascii="Arial" w:hAnsi="Arial" w:cs="Arial"/>
          <w:sz w:val="20"/>
          <w:lang w:val="it-IT"/>
        </w:rPr>
        <w:t xml:space="preserve">venituri din proprietate; </w:t>
      </w:r>
      <w:r w:rsidRPr="00454B29">
        <w:rPr>
          <w:rFonts w:ascii="Arial" w:hAnsi="Arial" w:cs="Arial"/>
          <w:sz w:val="20"/>
          <w:lang w:val="it-IT"/>
        </w:rPr>
        <w:t>pensii alimentare; mijloace bănești și mărfuri primite gratis, alte tipuri de venit.</w:t>
      </w:r>
    </w:p>
    <w:p w14:paraId="610D79FA"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Cheltuieli de consum</w:t>
      </w:r>
      <w:r w:rsidRPr="00454B29">
        <w:rPr>
          <w:rFonts w:ascii="Arial" w:hAnsi="Arial" w:cs="Arial"/>
          <w:sz w:val="20"/>
          <w:lang w:val="it-IT"/>
        </w:rPr>
        <w:t xml:space="preserve"> – corespund cheltuielilor în bani și în natură pentru necesitățile de consum ale gospodăriei: produse alimentare consumate, procurarea mărfurilor nealimentare și plata serviciilor.</w:t>
      </w:r>
    </w:p>
    <w:p w14:paraId="5D0D6414" w14:textId="6FEEEC35"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Cheltuieli pentru produse alimentare</w:t>
      </w:r>
      <w:r w:rsidR="00E55A7A" w:rsidRPr="00454B29">
        <w:rPr>
          <w:rFonts w:ascii="Arial" w:hAnsi="Arial" w:cs="Arial"/>
          <w:b/>
          <w:sz w:val="20"/>
          <w:lang w:val="it-IT"/>
        </w:rPr>
        <w:t xml:space="preserve"> și băuturi nealcoolice</w:t>
      </w:r>
      <w:r w:rsidRPr="00454B29">
        <w:rPr>
          <w:rFonts w:ascii="Arial" w:hAnsi="Arial" w:cs="Arial"/>
          <w:sz w:val="20"/>
          <w:lang w:val="it-IT"/>
        </w:rPr>
        <w:t xml:space="preserve"> – totalitatea cheltuielilor pentru cumpărarea produselor alimentare, precum și contravaloarea consumului uman de produse alimentare din resursele proprii ale populației.</w:t>
      </w:r>
    </w:p>
    <w:p w14:paraId="65C5418F"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Cheltuieli pentru băuturi alcoolice</w:t>
      </w:r>
      <w:r w:rsidR="00E55A7A" w:rsidRPr="00454B29">
        <w:rPr>
          <w:rFonts w:ascii="Arial" w:hAnsi="Arial" w:cs="Arial"/>
          <w:b/>
          <w:sz w:val="20"/>
          <w:lang w:val="it-IT"/>
        </w:rPr>
        <w:t xml:space="preserve"> și</w:t>
      </w:r>
      <w:r w:rsidRPr="00454B29">
        <w:rPr>
          <w:rFonts w:ascii="Arial" w:hAnsi="Arial" w:cs="Arial"/>
          <w:b/>
          <w:sz w:val="20"/>
          <w:lang w:val="it-IT"/>
        </w:rPr>
        <w:t xml:space="preserve"> tutun</w:t>
      </w:r>
      <w:r w:rsidRPr="00454B29">
        <w:rPr>
          <w:rFonts w:ascii="Arial" w:hAnsi="Arial" w:cs="Arial"/>
          <w:sz w:val="20"/>
          <w:lang w:val="it-IT"/>
        </w:rPr>
        <w:t xml:space="preserve"> – totalitatea cheltuielilor pentru cumpărarea băuturilor alcoolice, a tutunului și accesoriilor pentru fumat, precum și contravaloarea consumului de aceste produse din resursele proprii ale populației.</w:t>
      </w:r>
    </w:p>
    <w:p w14:paraId="5B70F32C"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Cheltuieli pentru îmbrăcăminte și încălțăminte</w:t>
      </w:r>
      <w:r w:rsidRPr="00454B29">
        <w:rPr>
          <w:rFonts w:ascii="Arial" w:hAnsi="Arial" w:cs="Arial"/>
          <w:sz w:val="20"/>
          <w:lang w:val="it-IT"/>
        </w:rPr>
        <w:t xml:space="preserve"> – totalitatea cheltuielilor pentru procurarea îmbrăcămintei și a încălțămintei, precum și cheltuielile efectuate pentru plata serviciilor ce țin de confecționarea și repararea acestora.</w:t>
      </w:r>
    </w:p>
    <w:p w14:paraId="172DD23A" w14:textId="4DC76F8B"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 xml:space="preserve">Cheltuieli pentru </w:t>
      </w:r>
      <w:r w:rsidR="00F46824" w:rsidRPr="00454B29">
        <w:rPr>
          <w:rFonts w:ascii="Arial" w:hAnsi="Arial" w:cs="Arial"/>
          <w:b/>
          <w:sz w:val="20"/>
          <w:lang w:val="it-IT"/>
        </w:rPr>
        <w:t>locuinţă, apă, electricitate și gaze</w:t>
      </w:r>
      <w:r w:rsidRPr="00454B29">
        <w:rPr>
          <w:rFonts w:ascii="Arial" w:hAnsi="Arial" w:cs="Arial"/>
          <w:sz w:val="20"/>
          <w:lang w:val="it-IT"/>
        </w:rPr>
        <w:t xml:space="preserve"> – totalitatea cheltuielilor efectuate pentru chirie, energie, apă și alte servicii comunale, precum și cheltuielile ce țin de amenajare</w:t>
      </w:r>
      <w:r w:rsidR="00372339" w:rsidRPr="00454B29">
        <w:rPr>
          <w:rFonts w:ascii="Arial" w:hAnsi="Arial" w:cs="Arial"/>
          <w:sz w:val="20"/>
          <w:lang w:val="it-IT"/>
        </w:rPr>
        <w:t>a</w:t>
      </w:r>
      <w:r w:rsidRPr="00454B29">
        <w:rPr>
          <w:rFonts w:ascii="Arial" w:hAnsi="Arial" w:cs="Arial"/>
          <w:sz w:val="20"/>
          <w:lang w:val="it-IT"/>
        </w:rPr>
        <w:t xml:space="preserve"> și reparați</w:t>
      </w:r>
      <w:r w:rsidR="00372339" w:rsidRPr="00454B29">
        <w:rPr>
          <w:rFonts w:ascii="Arial" w:hAnsi="Arial" w:cs="Arial"/>
          <w:sz w:val="20"/>
          <w:lang w:val="it-IT"/>
        </w:rPr>
        <w:t>a</w:t>
      </w:r>
      <w:r w:rsidRPr="00454B29">
        <w:rPr>
          <w:rFonts w:ascii="Arial" w:hAnsi="Arial" w:cs="Arial"/>
          <w:sz w:val="20"/>
          <w:lang w:val="it-IT"/>
        </w:rPr>
        <w:t xml:space="preserve"> locuinței.</w:t>
      </w:r>
    </w:p>
    <w:p w14:paraId="53E6BC7B"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 xml:space="preserve">Cheltuieli pentru </w:t>
      </w:r>
      <w:r w:rsidR="00F46824" w:rsidRPr="00454B29">
        <w:rPr>
          <w:rFonts w:ascii="Arial" w:hAnsi="Arial" w:cs="Arial"/>
          <w:b/>
          <w:sz w:val="20"/>
          <w:lang w:val="it-IT"/>
        </w:rPr>
        <w:t>mobilier, dotarea și întreținerea locuinţei</w:t>
      </w:r>
      <w:r w:rsidRPr="00454B29">
        <w:rPr>
          <w:rFonts w:ascii="Arial" w:hAnsi="Arial" w:cs="Arial"/>
          <w:sz w:val="20"/>
          <w:lang w:val="it-IT"/>
        </w:rPr>
        <w:t xml:space="preserve"> – totalitatea cheltuielilor efectuate pentru dotarea și înzestrarea locuinței cu diverse mărfuri de folosință îndelungată, articole de menaj, precum și plata serviciilor ce țin </w:t>
      </w:r>
      <w:r w:rsidR="000714A0" w:rsidRPr="00454B29">
        <w:rPr>
          <w:rFonts w:ascii="Arial" w:hAnsi="Arial" w:cs="Arial"/>
          <w:sz w:val="20"/>
          <w:lang w:val="it-IT"/>
        </w:rPr>
        <w:t xml:space="preserve">de </w:t>
      </w:r>
      <w:r w:rsidRPr="00454B29">
        <w:rPr>
          <w:rFonts w:ascii="Arial" w:hAnsi="Arial" w:cs="Arial"/>
          <w:sz w:val="20"/>
          <w:lang w:val="it-IT"/>
        </w:rPr>
        <w:t>întreținerea acestora.</w:t>
      </w:r>
    </w:p>
    <w:p w14:paraId="55D9AA7A" w14:textId="34D19AD4"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Cheltuieli pentru sănătate</w:t>
      </w:r>
      <w:r w:rsidRPr="00454B29">
        <w:rPr>
          <w:rFonts w:ascii="Arial" w:hAnsi="Arial" w:cs="Arial"/>
          <w:sz w:val="20"/>
          <w:lang w:val="it-IT"/>
        </w:rPr>
        <w:t xml:space="preserve"> – totalitatea cheltuielilor efectuate pentru procurarea medicamentelor, aparatelor medicale, obiectelor de sanit</w:t>
      </w:r>
      <w:r w:rsidR="008E7B66" w:rsidRPr="00454B29">
        <w:rPr>
          <w:rFonts w:ascii="Arial" w:hAnsi="Arial" w:cs="Arial"/>
          <w:sz w:val="20"/>
          <w:lang w:val="it-IT"/>
        </w:rPr>
        <w:t>ă</w:t>
      </w:r>
      <w:r w:rsidRPr="00454B29">
        <w:rPr>
          <w:rFonts w:ascii="Arial" w:hAnsi="Arial" w:cs="Arial"/>
          <w:sz w:val="20"/>
          <w:lang w:val="it-IT"/>
        </w:rPr>
        <w:t xml:space="preserve">rie și igienă, plata serviciilor medicale și a tratamentului </w:t>
      </w:r>
      <w:r w:rsidR="006D4090" w:rsidRPr="00454B29">
        <w:rPr>
          <w:rFonts w:ascii="Arial" w:hAnsi="Arial" w:cs="Arial"/>
          <w:sz w:val="20"/>
          <w:lang w:val="it-IT"/>
        </w:rPr>
        <w:t xml:space="preserve">în condiții de </w:t>
      </w:r>
      <w:r w:rsidRPr="00454B29">
        <w:rPr>
          <w:rFonts w:ascii="Arial" w:hAnsi="Arial" w:cs="Arial"/>
          <w:sz w:val="20"/>
          <w:lang w:val="it-IT"/>
        </w:rPr>
        <w:t>spital.</w:t>
      </w:r>
    </w:p>
    <w:p w14:paraId="1A6DE476"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Cheltuielile pentru transport</w:t>
      </w:r>
      <w:r w:rsidRPr="00454B29">
        <w:rPr>
          <w:rFonts w:ascii="Arial" w:hAnsi="Arial" w:cs="Arial"/>
          <w:sz w:val="20"/>
          <w:lang w:val="it-IT"/>
        </w:rPr>
        <w:t xml:space="preserve"> – totalitatea cheltuielilor efectuate pentru procurarea mijloacelor de transport auto-moto, piese de schimb, servicii ce țin de deservirea și repararea acestora, precum și plata diverselor servicii de transport.</w:t>
      </w:r>
    </w:p>
    <w:p w14:paraId="04E24A0E"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 xml:space="preserve">Cheltuieli pentru </w:t>
      </w:r>
      <w:r w:rsidR="00F46824" w:rsidRPr="00454B29">
        <w:rPr>
          <w:rFonts w:ascii="Arial" w:hAnsi="Arial" w:cs="Arial"/>
          <w:b/>
          <w:sz w:val="20"/>
          <w:lang w:val="it-IT"/>
        </w:rPr>
        <w:t>tele</w:t>
      </w:r>
      <w:r w:rsidRPr="00454B29">
        <w:rPr>
          <w:rFonts w:ascii="Arial" w:hAnsi="Arial" w:cs="Arial"/>
          <w:b/>
          <w:sz w:val="20"/>
          <w:lang w:val="it-IT"/>
        </w:rPr>
        <w:t>comunicații</w:t>
      </w:r>
      <w:r w:rsidRPr="00454B29">
        <w:rPr>
          <w:rFonts w:ascii="Arial" w:hAnsi="Arial" w:cs="Arial"/>
          <w:sz w:val="20"/>
          <w:lang w:val="it-IT"/>
        </w:rPr>
        <w:t xml:space="preserve"> – totalitatea cheltuielilor efectuate pentru achitarea serviciilor poștale, de telecomunicație, precum și cheltuielile ce țin de deservirea aparatelor de telecomunicație.</w:t>
      </w:r>
    </w:p>
    <w:p w14:paraId="783F9DA0"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 xml:space="preserve">Cheltuieli pentru </w:t>
      </w:r>
      <w:r w:rsidR="00F46824" w:rsidRPr="00454B29">
        <w:rPr>
          <w:rFonts w:ascii="Arial" w:hAnsi="Arial" w:cs="Arial"/>
          <w:b/>
          <w:sz w:val="20"/>
          <w:lang w:val="it-IT"/>
        </w:rPr>
        <w:t>recreere și cultură</w:t>
      </w:r>
      <w:r w:rsidRPr="00454B29">
        <w:rPr>
          <w:rFonts w:ascii="Arial" w:hAnsi="Arial" w:cs="Arial"/>
          <w:b/>
          <w:sz w:val="20"/>
          <w:lang w:val="it-IT"/>
        </w:rPr>
        <w:t xml:space="preserve"> </w:t>
      </w:r>
      <w:r w:rsidRPr="00454B29">
        <w:rPr>
          <w:rFonts w:ascii="Arial" w:hAnsi="Arial" w:cs="Arial"/>
          <w:sz w:val="20"/>
          <w:lang w:val="it-IT"/>
        </w:rPr>
        <w:t>– totalitatea cheltuielilor efectuate pentru procurarea obiectelor de menire social-culturală, pentru odihnă și sport; a producției imprimate (manuale, material didactic, ziare, articole de birotică etc.);  plata diferitor activități culturale și a serviciilor de turizm etc.</w:t>
      </w:r>
    </w:p>
    <w:p w14:paraId="3B8EF936" w14:textId="0E0486AD" w:rsidR="008D4AFF" w:rsidRPr="00454B29" w:rsidRDefault="008D4AFF" w:rsidP="00B04096">
      <w:pPr>
        <w:spacing w:before="120"/>
        <w:ind w:right="84"/>
        <w:jc w:val="both"/>
        <w:rPr>
          <w:rFonts w:ascii="Arial" w:hAnsi="Arial" w:cs="Arial"/>
          <w:sz w:val="20"/>
          <w:lang w:val="ro-RO"/>
        </w:rPr>
      </w:pPr>
      <w:r w:rsidRPr="00454B29">
        <w:rPr>
          <w:rFonts w:ascii="Arial" w:hAnsi="Arial" w:cs="Arial"/>
          <w:b/>
          <w:sz w:val="20"/>
          <w:lang w:val="it-IT"/>
        </w:rPr>
        <w:t xml:space="preserve">Cheltuieli pentru </w:t>
      </w:r>
      <w:r w:rsidR="00F46824" w:rsidRPr="00454B29">
        <w:rPr>
          <w:rFonts w:ascii="Arial" w:hAnsi="Arial" w:cs="Arial"/>
          <w:b/>
          <w:sz w:val="20"/>
          <w:lang w:val="it-IT"/>
        </w:rPr>
        <w:t>educație</w:t>
      </w:r>
      <w:r w:rsidRPr="00454B29">
        <w:rPr>
          <w:rFonts w:ascii="Arial" w:hAnsi="Arial" w:cs="Arial"/>
          <w:sz w:val="20"/>
          <w:lang w:val="it-IT"/>
        </w:rPr>
        <w:t xml:space="preserve"> – totalitatea cheltuielilor efectuate pentru</w:t>
      </w:r>
      <w:r w:rsidR="00521078" w:rsidRPr="00454B29">
        <w:rPr>
          <w:rFonts w:ascii="Arial" w:hAnsi="Arial" w:cs="Arial"/>
          <w:sz w:val="20"/>
          <w:lang w:val="it-IT"/>
        </w:rPr>
        <w:t xml:space="preserve"> </w:t>
      </w:r>
      <w:r w:rsidR="00D31A53" w:rsidRPr="00454B29">
        <w:rPr>
          <w:rFonts w:ascii="Arial" w:hAnsi="Arial" w:cs="Arial"/>
          <w:sz w:val="20"/>
          <w:lang w:val="it-IT"/>
        </w:rPr>
        <w:t>absolvirea</w:t>
      </w:r>
      <w:r w:rsidRPr="00454B29">
        <w:rPr>
          <w:rFonts w:ascii="Arial" w:hAnsi="Arial" w:cs="Arial"/>
          <w:sz w:val="20"/>
          <w:lang w:val="it-IT"/>
        </w:rPr>
        <w:t xml:space="preserve"> unui nivel de învățăm</w:t>
      </w:r>
      <w:r w:rsidR="005105F1" w:rsidRPr="00454B29">
        <w:rPr>
          <w:rFonts w:ascii="Arial" w:hAnsi="Arial" w:cs="Arial"/>
          <w:sz w:val="20"/>
          <w:lang w:val="it-IT"/>
        </w:rPr>
        <w:t>â</w:t>
      </w:r>
      <w:r w:rsidRPr="00454B29">
        <w:rPr>
          <w:rFonts w:ascii="Arial" w:hAnsi="Arial" w:cs="Arial"/>
          <w:sz w:val="20"/>
          <w:lang w:val="it-IT"/>
        </w:rPr>
        <w:t xml:space="preserve">nt, </w:t>
      </w:r>
      <w:r w:rsidRPr="00454B29">
        <w:rPr>
          <w:rFonts w:ascii="Arial" w:hAnsi="Arial" w:cs="Arial"/>
          <w:sz w:val="20"/>
          <w:lang w:val="ro-RO"/>
        </w:rPr>
        <w:t xml:space="preserve">precum și plățile pentru diverse activități extrașcolare și servicii </w:t>
      </w:r>
      <w:r w:rsidR="00730909" w:rsidRPr="00454B29">
        <w:rPr>
          <w:rFonts w:ascii="Arial" w:hAnsi="Arial" w:cs="Arial"/>
          <w:sz w:val="20"/>
          <w:lang w:val="ro-RO"/>
        </w:rPr>
        <w:t>educaționale</w:t>
      </w:r>
      <w:r w:rsidRPr="00454B29">
        <w:rPr>
          <w:rFonts w:ascii="Arial" w:hAnsi="Arial" w:cs="Arial"/>
          <w:sz w:val="20"/>
          <w:lang w:val="ro-RO"/>
        </w:rPr>
        <w:t>.</w:t>
      </w:r>
    </w:p>
    <w:p w14:paraId="76FB70A5" w14:textId="77777777" w:rsidR="008D4AFF" w:rsidRPr="00454B29" w:rsidRDefault="008D4AFF" w:rsidP="00B04096">
      <w:pPr>
        <w:spacing w:before="120"/>
        <w:ind w:right="84"/>
        <w:jc w:val="both"/>
        <w:rPr>
          <w:rFonts w:ascii="Arial" w:hAnsi="Arial" w:cs="Arial"/>
          <w:sz w:val="20"/>
          <w:lang w:val="ro-RO"/>
        </w:rPr>
      </w:pPr>
      <w:r w:rsidRPr="00454B29">
        <w:rPr>
          <w:rFonts w:ascii="Arial" w:hAnsi="Arial" w:cs="Arial"/>
          <w:b/>
          <w:sz w:val="20"/>
          <w:lang w:val="ro-RO"/>
        </w:rPr>
        <w:t xml:space="preserve">Cheltuieli pentru </w:t>
      </w:r>
      <w:r w:rsidR="00F46824" w:rsidRPr="00454B29">
        <w:rPr>
          <w:rFonts w:ascii="Arial" w:hAnsi="Arial" w:cs="Arial"/>
          <w:b/>
          <w:sz w:val="20"/>
          <w:lang w:val="ro-RO"/>
        </w:rPr>
        <w:t>restaurante și hoteluri</w:t>
      </w:r>
      <w:r w:rsidRPr="00454B29">
        <w:rPr>
          <w:rFonts w:ascii="Arial" w:hAnsi="Arial" w:cs="Arial"/>
          <w:sz w:val="20"/>
          <w:lang w:val="ro-RO"/>
        </w:rPr>
        <w:t xml:space="preserve"> – totalitatea cheltuielilor efectuate pentru  cazare și alimentare în afara gospodăriei în diferite localuri specializate.</w:t>
      </w:r>
    </w:p>
    <w:p w14:paraId="271D5697" w14:textId="77777777" w:rsidR="00AB73BB" w:rsidRPr="00454B29" w:rsidRDefault="00F46824" w:rsidP="00B04096">
      <w:pPr>
        <w:spacing w:before="120"/>
        <w:ind w:right="84"/>
        <w:jc w:val="both"/>
        <w:rPr>
          <w:rFonts w:ascii="Arial" w:hAnsi="Arial" w:cs="Arial"/>
          <w:sz w:val="20"/>
          <w:lang w:val="ro-RO"/>
        </w:rPr>
      </w:pPr>
      <w:r w:rsidRPr="00454B29">
        <w:rPr>
          <w:rFonts w:ascii="Arial" w:hAnsi="Arial" w:cs="Arial"/>
          <w:b/>
          <w:sz w:val="20"/>
          <w:lang w:val="ro-RO"/>
        </w:rPr>
        <w:t>Cheltuieli pentru diverse produse și servicii</w:t>
      </w:r>
      <w:r w:rsidR="008D4AFF" w:rsidRPr="00454B29">
        <w:rPr>
          <w:rFonts w:ascii="Arial" w:hAnsi="Arial" w:cs="Arial"/>
          <w:sz w:val="20"/>
          <w:lang w:val="ro-RO"/>
        </w:rPr>
        <w:t xml:space="preserve"> – totalitatea cheltuielilor efectuate pentru procurarea articolelor de igienă și cosmetică, articolelor de galanterie; plățile efectuate pentru asigurarea vieții, imobilului, mijloacelor de transport etc.</w:t>
      </w:r>
    </w:p>
    <w:p w14:paraId="2B8FA105" w14:textId="77777777" w:rsidR="008D4AFF" w:rsidRPr="00454B29" w:rsidRDefault="008D4AFF" w:rsidP="00B04096">
      <w:pPr>
        <w:spacing w:before="120"/>
        <w:ind w:right="84"/>
        <w:jc w:val="both"/>
        <w:rPr>
          <w:rFonts w:ascii="Arial" w:hAnsi="Arial" w:cs="Arial"/>
          <w:sz w:val="20"/>
          <w:lang w:val="ro-RO"/>
        </w:rPr>
      </w:pPr>
      <w:r w:rsidRPr="00454B29">
        <w:rPr>
          <w:rFonts w:ascii="Arial" w:hAnsi="Arial" w:cs="Arial"/>
          <w:b/>
          <w:sz w:val="20"/>
          <w:lang w:val="ro-RO"/>
        </w:rPr>
        <w:t>Puterea de cumpărare a veniturilor bănești</w:t>
      </w:r>
      <w:r w:rsidRPr="00454B29">
        <w:rPr>
          <w:rFonts w:ascii="Arial" w:hAnsi="Arial" w:cs="Arial"/>
          <w:sz w:val="20"/>
          <w:lang w:val="ro-RO"/>
        </w:rPr>
        <w:t xml:space="preserve"> ale populației caracterizează capacitatea de procurare cantitativă a unor produse în baza veniturilor bănești realizate de către populație în perioada de referință.</w:t>
      </w:r>
    </w:p>
    <w:p w14:paraId="4020FF34" w14:textId="77777777" w:rsidR="008D4AFF" w:rsidRPr="00454B29" w:rsidRDefault="008D4AFF" w:rsidP="00B04096">
      <w:pPr>
        <w:spacing w:before="120"/>
        <w:ind w:right="84"/>
        <w:jc w:val="both"/>
        <w:rPr>
          <w:rFonts w:ascii="Arial" w:hAnsi="Arial" w:cs="Arial"/>
          <w:sz w:val="20"/>
          <w:lang w:val="ro-RO"/>
        </w:rPr>
      </w:pPr>
      <w:r w:rsidRPr="00454B29">
        <w:rPr>
          <w:rFonts w:ascii="Arial" w:hAnsi="Arial" w:cs="Arial"/>
          <w:b/>
          <w:sz w:val="20"/>
          <w:lang w:val="ro-RO"/>
        </w:rPr>
        <w:t>Repartizarea membrilor gospodăriilor casnice</w:t>
      </w:r>
      <w:r w:rsidRPr="00454B29">
        <w:rPr>
          <w:rFonts w:ascii="Arial" w:hAnsi="Arial" w:cs="Arial"/>
          <w:sz w:val="20"/>
          <w:lang w:val="ro-RO"/>
        </w:rPr>
        <w:t xml:space="preserve"> după mărimea venitului disponibil realizat de un membru al gospodăriei casnice caracterizează gradul de diferențiere a bunăstării materiale a populației și reprezintă un indicator numeric (cota-parte) a populației grupate după anumite intervale ale mărimii venitului disponibil.</w:t>
      </w:r>
    </w:p>
    <w:p w14:paraId="4CEB452E" w14:textId="77777777" w:rsidR="008D4AFF" w:rsidRPr="00454B29" w:rsidRDefault="00F858AA" w:rsidP="00B04096">
      <w:pPr>
        <w:spacing w:before="120"/>
        <w:ind w:right="84"/>
        <w:jc w:val="both"/>
        <w:rPr>
          <w:rFonts w:ascii="Arial" w:hAnsi="Arial" w:cs="Arial"/>
          <w:sz w:val="20"/>
          <w:lang w:val="ro-RO"/>
        </w:rPr>
      </w:pPr>
      <w:r w:rsidRPr="00454B29">
        <w:rPr>
          <w:rFonts w:ascii="Arial" w:hAnsi="Arial" w:cs="Arial"/>
          <w:b/>
          <w:sz w:val="20"/>
          <w:lang w:val="ro-RO"/>
        </w:rPr>
        <w:t>Distribuția</w:t>
      </w:r>
      <w:r w:rsidR="008D4AFF" w:rsidRPr="00454B29">
        <w:rPr>
          <w:rFonts w:ascii="Arial" w:hAnsi="Arial" w:cs="Arial"/>
          <w:b/>
          <w:sz w:val="20"/>
          <w:lang w:val="ro-RO"/>
        </w:rPr>
        <w:t xml:space="preserve"> venitului disponibil</w:t>
      </w:r>
      <w:r w:rsidRPr="00454B29">
        <w:rPr>
          <w:rFonts w:ascii="Arial" w:hAnsi="Arial" w:cs="Arial"/>
          <w:b/>
          <w:sz w:val="20"/>
          <w:lang w:val="ro-RO"/>
        </w:rPr>
        <w:t>/cheltuielilor de consum</w:t>
      </w:r>
      <w:r w:rsidR="008D4AFF" w:rsidRPr="00454B29">
        <w:rPr>
          <w:rFonts w:ascii="Arial" w:hAnsi="Arial" w:cs="Arial"/>
          <w:sz w:val="20"/>
          <w:lang w:val="ro-RO"/>
        </w:rPr>
        <w:t xml:space="preserve"> după diferite grupe de populație se exprimă prin cota-parte a volumului total al venitului disponibil</w:t>
      </w:r>
      <w:r w:rsidRPr="00454B29">
        <w:rPr>
          <w:rFonts w:ascii="Arial" w:hAnsi="Arial" w:cs="Arial"/>
          <w:sz w:val="20"/>
          <w:lang w:val="ro-RO"/>
        </w:rPr>
        <w:t>/cheltuielilor de consum</w:t>
      </w:r>
      <w:r w:rsidR="008D4AFF" w:rsidRPr="00454B29">
        <w:rPr>
          <w:rFonts w:ascii="Arial" w:hAnsi="Arial" w:cs="Arial"/>
          <w:sz w:val="20"/>
          <w:lang w:val="ro-RO"/>
        </w:rPr>
        <w:t xml:space="preserve">, ce revine fiecărei grupe procentuale ale populației distribuite după mărimea medie a </w:t>
      </w:r>
      <w:r w:rsidRPr="00454B29">
        <w:rPr>
          <w:rFonts w:ascii="Arial" w:hAnsi="Arial" w:cs="Arial"/>
          <w:sz w:val="20"/>
          <w:lang w:val="ro-RO"/>
        </w:rPr>
        <w:t>venitului disponibil/</w:t>
      </w:r>
      <w:r w:rsidR="008D4AFF" w:rsidRPr="00454B29">
        <w:rPr>
          <w:rFonts w:ascii="Arial" w:hAnsi="Arial" w:cs="Arial"/>
          <w:sz w:val="20"/>
          <w:lang w:val="ro-RO"/>
        </w:rPr>
        <w:t>cheltuielilor de consum realizate în medie de un membru al gospodăriei casnice.</w:t>
      </w:r>
    </w:p>
    <w:p w14:paraId="78C9E700" w14:textId="209FABB9"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ro-RO"/>
        </w:rPr>
        <w:t>Coeficientul concentrării veniturilor</w:t>
      </w:r>
      <w:r w:rsidR="00F858AA" w:rsidRPr="00454B29">
        <w:rPr>
          <w:rFonts w:ascii="Arial" w:hAnsi="Arial" w:cs="Arial"/>
          <w:b/>
          <w:sz w:val="20"/>
          <w:lang w:val="ro-RO"/>
        </w:rPr>
        <w:t>/cheltuielilor</w:t>
      </w:r>
      <w:r w:rsidRPr="00454B29">
        <w:rPr>
          <w:rFonts w:ascii="Arial" w:hAnsi="Arial" w:cs="Arial"/>
          <w:b/>
          <w:sz w:val="20"/>
          <w:lang w:val="ro-RO"/>
        </w:rPr>
        <w:t xml:space="preserve"> (coeficientul Gini)</w:t>
      </w:r>
      <w:r w:rsidRPr="00454B29">
        <w:rPr>
          <w:rFonts w:ascii="Arial" w:hAnsi="Arial" w:cs="Arial"/>
          <w:sz w:val="20"/>
          <w:lang w:val="ro-RO"/>
        </w:rPr>
        <w:t xml:space="preserve"> stabilește gradul de deviere a repartizării efective ale veniturilor/cheltuielilor după grupe egale de populație de la linia repartiției uniforme a veniturilor/cheltuielilor. </w:t>
      </w:r>
      <w:r w:rsidRPr="00454B29">
        <w:rPr>
          <w:rFonts w:ascii="Arial" w:hAnsi="Arial" w:cs="Arial"/>
          <w:sz w:val="20"/>
          <w:lang w:val="it-IT"/>
        </w:rPr>
        <w:t>Mărimea statistică a indicelui variază de la 0 la 1, egal</w:t>
      </w:r>
      <w:r w:rsidR="005105F1" w:rsidRPr="00454B29">
        <w:rPr>
          <w:rFonts w:ascii="Arial" w:hAnsi="Arial" w:cs="Arial"/>
          <w:sz w:val="20"/>
          <w:lang w:val="it-IT"/>
        </w:rPr>
        <w:t>â</w:t>
      </w:r>
      <w:r w:rsidRPr="00454B29">
        <w:rPr>
          <w:rFonts w:ascii="Arial" w:hAnsi="Arial" w:cs="Arial"/>
          <w:sz w:val="20"/>
          <w:lang w:val="it-IT"/>
        </w:rPr>
        <w:t>ndu-se cu 0 – egalitate totală a veniturilor/cheltuielilor la toate grupele de populație; la 1 – inegalitatea totală, c</w:t>
      </w:r>
      <w:r w:rsidR="005105F1" w:rsidRPr="00454B29">
        <w:rPr>
          <w:rFonts w:ascii="Arial" w:hAnsi="Arial" w:cs="Arial"/>
          <w:sz w:val="20"/>
          <w:lang w:val="it-IT"/>
        </w:rPr>
        <w:t>â</w:t>
      </w:r>
      <w:r w:rsidRPr="00454B29">
        <w:rPr>
          <w:rFonts w:ascii="Arial" w:hAnsi="Arial" w:cs="Arial"/>
          <w:sz w:val="20"/>
          <w:lang w:val="it-IT"/>
        </w:rPr>
        <w:t>nd tot venitul/cheltuielile aparține unei persoane.</w:t>
      </w:r>
    </w:p>
    <w:p w14:paraId="74AFDD6A" w14:textId="3ADE051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Raportul dintre veniturile</w:t>
      </w:r>
      <w:r w:rsidR="00F858AA" w:rsidRPr="00454B29">
        <w:rPr>
          <w:rFonts w:ascii="Arial" w:hAnsi="Arial" w:cs="Arial"/>
          <w:b/>
          <w:sz w:val="20"/>
          <w:lang w:val="it-IT"/>
        </w:rPr>
        <w:t>/cheltuielile</w:t>
      </w:r>
      <w:r w:rsidRPr="00454B29">
        <w:rPr>
          <w:rFonts w:ascii="Arial" w:hAnsi="Arial" w:cs="Arial"/>
          <w:b/>
          <w:sz w:val="20"/>
          <w:lang w:val="it-IT"/>
        </w:rPr>
        <w:t xml:space="preserve"> populației mai mult și mai puțin asigurate</w:t>
      </w:r>
      <w:r w:rsidRPr="00454B29">
        <w:rPr>
          <w:rFonts w:ascii="Arial" w:hAnsi="Arial" w:cs="Arial"/>
          <w:sz w:val="20"/>
          <w:lang w:val="it-IT"/>
        </w:rPr>
        <w:t xml:space="preserve"> este un indicator numeric ce arată de </w:t>
      </w:r>
      <w:r w:rsidR="00A142D9" w:rsidRPr="00454B29">
        <w:rPr>
          <w:rFonts w:ascii="Arial" w:hAnsi="Arial" w:cs="Arial"/>
          <w:sz w:val="20"/>
          <w:lang w:val="it-IT"/>
        </w:rPr>
        <w:t>cât</w:t>
      </w:r>
      <w:r w:rsidRPr="00454B29">
        <w:rPr>
          <w:rFonts w:ascii="Arial" w:hAnsi="Arial" w:cs="Arial"/>
          <w:sz w:val="20"/>
          <w:lang w:val="it-IT"/>
        </w:rPr>
        <w:t>e ori veniturile</w:t>
      </w:r>
      <w:r w:rsidR="00F858AA" w:rsidRPr="00454B29">
        <w:rPr>
          <w:rFonts w:ascii="Arial" w:hAnsi="Arial" w:cs="Arial"/>
          <w:sz w:val="20"/>
          <w:lang w:val="it-IT"/>
        </w:rPr>
        <w:t>/cheltuielile</w:t>
      </w:r>
      <w:r w:rsidRPr="00454B29">
        <w:rPr>
          <w:rFonts w:ascii="Arial" w:hAnsi="Arial" w:cs="Arial"/>
          <w:sz w:val="20"/>
          <w:lang w:val="it-IT"/>
        </w:rPr>
        <w:t xml:space="preserve"> populației cel mai bine asigurate (quintila V</w:t>
      </w:r>
      <w:r w:rsidR="00F858AA" w:rsidRPr="00454B29">
        <w:rPr>
          <w:rFonts w:ascii="Arial" w:hAnsi="Arial" w:cs="Arial"/>
          <w:sz w:val="20"/>
          <w:lang w:val="it-IT"/>
        </w:rPr>
        <w:t>/decila X</w:t>
      </w:r>
      <w:r w:rsidRPr="00454B29">
        <w:rPr>
          <w:rFonts w:ascii="Arial" w:hAnsi="Arial" w:cs="Arial"/>
          <w:sz w:val="20"/>
          <w:lang w:val="it-IT"/>
        </w:rPr>
        <w:t>) depășesc veniturile</w:t>
      </w:r>
      <w:r w:rsidR="00F858AA" w:rsidRPr="00454B29">
        <w:rPr>
          <w:rFonts w:ascii="Arial" w:hAnsi="Arial" w:cs="Arial"/>
          <w:sz w:val="20"/>
          <w:lang w:val="it-IT"/>
        </w:rPr>
        <w:t>/cheltuielile</w:t>
      </w:r>
      <w:r w:rsidRPr="00454B29">
        <w:rPr>
          <w:rFonts w:ascii="Arial" w:hAnsi="Arial" w:cs="Arial"/>
          <w:sz w:val="20"/>
          <w:lang w:val="it-IT"/>
        </w:rPr>
        <w:t xml:space="preserve"> celei mai puțin asigurate (quintila I</w:t>
      </w:r>
      <w:r w:rsidR="00F858AA" w:rsidRPr="00454B29">
        <w:rPr>
          <w:rFonts w:ascii="Arial" w:hAnsi="Arial" w:cs="Arial"/>
          <w:sz w:val="20"/>
          <w:lang w:val="it-IT"/>
        </w:rPr>
        <w:t>/decila I</w:t>
      </w:r>
      <w:r w:rsidRPr="00454B29">
        <w:rPr>
          <w:rFonts w:ascii="Arial" w:hAnsi="Arial" w:cs="Arial"/>
          <w:sz w:val="20"/>
          <w:lang w:val="it-IT"/>
        </w:rPr>
        <w:t>).</w:t>
      </w:r>
    </w:p>
    <w:p w14:paraId="19CE1370"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Consumul alimentar mediu anual pe locuitor în unități naturale</w:t>
      </w:r>
      <w:r w:rsidRPr="00454B29">
        <w:rPr>
          <w:rFonts w:ascii="Arial" w:hAnsi="Arial" w:cs="Arial"/>
          <w:sz w:val="20"/>
          <w:lang w:val="it-IT"/>
        </w:rPr>
        <w:t xml:space="preserve"> reprezintă cantitatea de produse alimentare destinate efectiv consumului uman, indiferent de forma în care se consumă (brută sau prelucrată) și sursa de </w:t>
      </w:r>
      <w:r w:rsidRPr="00454B29">
        <w:rPr>
          <w:rFonts w:ascii="Arial" w:hAnsi="Arial" w:cs="Arial"/>
          <w:sz w:val="20"/>
          <w:lang w:val="it-IT"/>
        </w:rPr>
        <w:lastRenderedPageBreak/>
        <w:t>aprovizionare (magazine alimentare, piața, resurse proprii agricole etc.). Datele referitor la consumul alimentar al populației nu cuprind alimentația în afara gospodăriei (cantină, restaurant etc.).</w:t>
      </w:r>
    </w:p>
    <w:p w14:paraId="11CC60C5" w14:textId="7777777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Consumul alimentar exprimat în calorii și substanțe nutritive</w:t>
      </w:r>
      <w:r w:rsidRPr="00454B29">
        <w:rPr>
          <w:rFonts w:ascii="Arial" w:hAnsi="Arial" w:cs="Arial"/>
          <w:sz w:val="20"/>
          <w:lang w:val="it-IT"/>
        </w:rPr>
        <w:t xml:space="preserve"> (proteine, lipide, glucide) se calculează în mediu pe locuitor/zi în baza datelor privind consumul produselor alimentare în unități naturale și a coeficienților de compoziție chimică a produselor alimentare.</w:t>
      </w:r>
    </w:p>
    <w:p w14:paraId="68A91811" w14:textId="626FA767"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 xml:space="preserve">Quintila </w:t>
      </w:r>
      <w:r w:rsidRPr="00454B29">
        <w:rPr>
          <w:rFonts w:ascii="Arial" w:hAnsi="Arial" w:cs="Arial"/>
          <w:sz w:val="20"/>
          <w:lang w:val="it-IT"/>
        </w:rPr>
        <w:t>– este una din cele patru valori ce divizează seria de frecvenţe în cinci părţi egale, astfel în</w:t>
      </w:r>
      <w:r w:rsidR="00A142D9" w:rsidRPr="00454B29">
        <w:rPr>
          <w:rFonts w:ascii="Arial" w:hAnsi="Arial" w:cs="Arial"/>
          <w:sz w:val="20"/>
          <w:lang w:val="it-IT"/>
        </w:rPr>
        <w:t>cât</w:t>
      </w:r>
      <w:r w:rsidRPr="00454B29">
        <w:rPr>
          <w:rFonts w:ascii="Arial" w:hAnsi="Arial" w:cs="Arial"/>
          <w:sz w:val="20"/>
          <w:lang w:val="it-IT"/>
        </w:rPr>
        <w:t>, primele 20% (quintila I)</w:t>
      </w:r>
      <w:r w:rsidR="00E75294" w:rsidRPr="00454B29">
        <w:rPr>
          <w:rFonts w:ascii="Arial" w:hAnsi="Arial" w:cs="Arial"/>
          <w:sz w:val="20"/>
          <w:lang w:val="it-IT"/>
        </w:rPr>
        <w:t>,</w:t>
      </w:r>
      <w:r w:rsidRPr="00454B29">
        <w:rPr>
          <w:rFonts w:ascii="Arial" w:hAnsi="Arial" w:cs="Arial"/>
          <w:sz w:val="20"/>
          <w:lang w:val="it-IT"/>
        </w:rPr>
        <w:t xml:space="preserve"> reprezintă populaţia cu cele mai mici </w:t>
      </w:r>
      <w:r w:rsidR="00F858AA" w:rsidRPr="00454B29">
        <w:rPr>
          <w:rFonts w:ascii="Arial" w:hAnsi="Arial" w:cs="Arial"/>
          <w:sz w:val="20"/>
          <w:lang w:val="it-IT"/>
        </w:rPr>
        <w:t>venituri/</w:t>
      </w:r>
      <w:r w:rsidRPr="00454B29">
        <w:rPr>
          <w:rFonts w:ascii="Arial" w:hAnsi="Arial" w:cs="Arial"/>
          <w:sz w:val="20"/>
          <w:lang w:val="it-IT"/>
        </w:rPr>
        <w:t>cheltuieli, iar ultimele 20% (quintila V)</w:t>
      </w:r>
      <w:r w:rsidR="00E75294" w:rsidRPr="00454B29">
        <w:rPr>
          <w:rFonts w:ascii="Arial" w:hAnsi="Arial" w:cs="Arial"/>
          <w:sz w:val="20"/>
          <w:lang w:val="it-IT"/>
        </w:rPr>
        <w:t xml:space="preserve"> </w:t>
      </w:r>
      <w:r w:rsidR="00BD401A" w:rsidRPr="00454B29">
        <w:rPr>
          <w:rFonts w:ascii="Arial" w:hAnsi="Arial" w:cs="Arial"/>
          <w:sz w:val="20"/>
          <w:lang w:val="it-IT"/>
        </w:rPr>
        <w:t>–</w:t>
      </w:r>
      <w:r w:rsidRPr="00454B29">
        <w:rPr>
          <w:rFonts w:ascii="Arial" w:hAnsi="Arial" w:cs="Arial"/>
          <w:sz w:val="20"/>
          <w:lang w:val="it-IT"/>
        </w:rPr>
        <w:t xml:space="preserve"> cu cele mai mari </w:t>
      </w:r>
      <w:r w:rsidR="00F858AA" w:rsidRPr="00454B29">
        <w:rPr>
          <w:rFonts w:ascii="Arial" w:hAnsi="Arial" w:cs="Arial"/>
          <w:sz w:val="20"/>
          <w:lang w:val="it-IT"/>
        </w:rPr>
        <w:t>venituri/</w:t>
      </w:r>
      <w:r w:rsidRPr="00454B29">
        <w:rPr>
          <w:rFonts w:ascii="Arial" w:hAnsi="Arial" w:cs="Arial"/>
          <w:sz w:val="20"/>
          <w:lang w:val="it-IT"/>
        </w:rPr>
        <w:t>cheltuieli.</w:t>
      </w:r>
    </w:p>
    <w:p w14:paraId="3A0D2E5A" w14:textId="7ACBDB41"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Decila</w:t>
      </w:r>
      <w:r w:rsidRPr="00454B29">
        <w:rPr>
          <w:rFonts w:ascii="Arial" w:hAnsi="Arial" w:cs="Arial"/>
          <w:sz w:val="20"/>
          <w:lang w:val="it-IT"/>
        </w:rPr>
        <w:t xml:space="preserve"> – este una din cele nouă valori ce divizează seria de frecvențe în zece părți egale, astfel în</w:t>
      </w:r>
      <w:r w:rsidR="00A142D9" w:rsidRPr="00454B29">
        <w:rPr>
          <w:rFonts w:ascii="Arial" w:hAnsi="Arial" w:cs="Arial"/>
          <w:sz w:val="20"/>
          <w:lang w:val="it-IT"/>
        </w:rPr>
        <w:t>cât</w:t>
      </w:r>
      <w:r w:rsidRPr="00454B29">
        <w:rPr>
          <w:rFonts w:ascii="Arial" w:hAnsi="Arial" w:cs="Arial"/>
          <w:sz w:val="20"/>
          <w:lang w:val="it-IT"/>
        </w:rPr>
        <w:t xml:space="preserve">, primele 10% (decila I) reprezintă populația cu cele mai mici </w:t>
      </w:r>
      <w:r w:rsidR="00F858AA" w:rsidRPr="00454B29">
        <w:rPr>
          <w:rFonts w:ascii="Arial" w:hAnsi="Arial" w:cs="Arial"/>
          <w:sz w:val="20"/>
          <w:lang w:val="it-IT"/>
        </w:rPr>
        <w:t>venituri/</w:t>
      </w:r>
      <w:r w:rsidRPr="00454B29">
        <w:rPr>
          <w:rFonts w:ascii="Arial" w:hAnsi="Arial" w:cs="Arial"/>
          <w:sz w:val="20"/>
          <w:lang w:val="it-IT"/>
        </w:rPr>
        <w:t>cheltuieli, iar ultimele 10% (decila X)</w:t>
      </w:r>
      <w:r w:rsidR="00E75294" w:rsidRPr="00454B29">
        <w:rPr>
          <w:rFonts w:ascii="Arial" w:hAnsi="Arial" w:cs="Arial"/>
          <w:sz w:val="20"/>
          <w:lang w:val="it-IT"/>
        </w:rPr>
        <w:t xml:space="preserve"> </w:t>
      </w:r>
      <w:r w:rsidR="00BD401A" w:rsidRPr="00454B29">
        <w:rPr>
          <w:rFonts w:ascii="Arial" w:hAnsi="Arial" w:cs="Arial"/>
          <w:sz w:val="20"/>
          <w:lang w:val="it-IT"/>
        </w:rPr>
        <w:t>–</w:t>
      </w:r>
      <w:r w:rsidR="00E75294" w:rsidRPr="00454B29">
        <w:rPr>
          <w:rFonts w:ascii="Arial" w:hAnsi="Arial" w:cs="Arial"/>
          <w:sz w:val="20"/>
          <w:lang w:val="it-IT"/>
        </w:rPr>
        <w:t xml:space="preserve"> </w:t>
      </w:r>
      <w:r w:rsidRPr="00454B29">
        <w:rPr>
          <w:rFonts w:ascii="Arial" w:hAnsi="Arial" w:cs="Arial"/>
          <w:sz w:val="20"/>
          <w:lang w:val="it-IT"/>
        </w:rPr>
        <w:t xml:space="preserve">cu cele mai mari </w:t>
      </w:r>
      <w:r w:rsidR="00F858AA" w:rsidRPr="00454B29">
        <w:rPr>
          <w:rFonts w:ascii="Arial" w:hAnsi="Arial" w:cs="Arial"/>
          <w:sz w:val="20"/>
          <w:lang w:val="it-IT"/>
        </w:rPr>
        <w:t>venituri/</w:t>
      </w:r>
      <w:r w:rsidRPr="00454B29">
        <w:rPr>
          <w:rFonts w:ascii="Arial" w:hAnsi="Arial" w:cs="Arial"/>
          <w:sz w:val="20"/>
          <w:lang w:val="it-IT"/>
        </w:rPr>
        <w:t>cheltuieli.</w:t>
      </w:r>
    </w:p>
    <w:p w14:paraId="26B7F4EF" w14:textId="3C46F82C" w:rsidR="008D4AFF" w:rsidRPr="00454B29" w:rsidRDefault="008D4AFF" w:rsidP="00B04096">
      <w:pPr>
        <w:spacing w:before="120"/>
        <w:ind w:right="84"/>
        <w:jc w:val="both"/>
        <w:rPr>
          <w:rFonts w:ascii="Arial" w:hAnsi="Arial" w:cs="Arial"/>
          <w:sz w:val="20"/>
          <w:lang w:val="it-IT"/>
        </w:rPr>
      </w:pPr>
      <w:r w:rsidRPr="00454B29">
        <w:rPr>
          <w:rFonts w:ascii="Arial" w:hAnsi="Arial" w:cs="Arial"/>
          <w:b/>
          <w:sz w:val="20"/>
          <w:lang w:val="it-IT"/>
        </w:rPr>
        <w:t>Bunuri de folosință îndelungată</w:t>
      </w:r>
      <w:r w:rsidRPr="00454B29">
        <w:rPr>
          <w:rFonts w:ascii="Arial" w:hAnsi="Arial" w:cs="Arial"/>
          <w:sz w:val="20"/>
          <w:lang w:val="it-IT"/>
        </w:rPr>
        <w:t xml:space="preserve"> se consideră toate bunurile</w:t>
      </w:r>
      <w:r w:rsidR="007E628C" w:rsidRPr="00454B29">
        <w:rPr>
          <w:rFonts w:ascii="Arial" w:hAnsi="Arial" w:cs="Arial"/>
          <w:sz w:val="20"/>
          <w:lang w:val="it-IT"/>
        </w:rPr>
        <w:t xml:space="preserve"> aflate în posesia gospodăriei, care se află în stare de funcționare sau urmează a fi reparate în viitorul apropiat</w:t>
      </w:r>
      <w:r w:rsidRPr="00454B29">
        <w:rPr>
          <w:rFonts w:ascii="Arial" w:hAnsi="Arial" w:cs="Arial"/>
          <w:sz w:val="20"/>
          <w:lang w:val="it-IT"/>
        </w:rPr>
        <w:t>.</w:t>
      </w:r>
    </w:p>
    <w:p w14:paraId="7A3C3E2D" w14:textId="77777777" w:rsidR="008D4AFF" w:rsidRPr="00454B29" w:rsidRDefault="008D4AFF" w:rsidP="00B04096">
      <w:pPr>
        <w:spacing w:before="120"/>
        <w:ind w:right="84"/>
        <w:jc w:val="both"/>
        <w:rPr>
          <w:rFonts w:ascii="Arial" w:hAnsi="Arial" w:cs="Arial"/>
          <w:sz w:val="20"/>
          <w:lang w:val="pt-PT"/>
        </w:rPr>
      </w:pPr>
      <w:r w:rsidRPr="00454B29">
        <w:rPr>
          <w:rFonts w:ascii="Arial" w:hAnsi="Arial" w:cs="Arial"/>
          <w:b/>
          <w:sz w:val="20"/>
          <w:lang w:val="pt-PT"/>
        </w:rPr>
        <w:t>Cameră de locuit</w:t>
      </w:r>
      <w:r w:rsidRPr="00454B29">
        <w:rPr>
          <w:rFonts w:ascii="Arial" w:hAnsi="Arial" w:cs="Arial"/>
          <w:sz w:val="20"/>
          <w:lang w:val="pt-PT"/>
        </w:rPr>
        <w:t xml:space="preserve"> se consideră încăperea de locuit cu o suprafață de cel puțin 4 m.p. care primește direct sau indirect lumină naturală. Nu se consideră camere de locuit bucătăriile, coridoarele, camerele de baie, cămările și alte spații auxiliare.</w:t>
      </w:r>
    </w:p>
    <w:p w14:paraId="742A3DE1" w14:textId="77777777" w:rsidR="008D4AFF" w:rsidRPr="00454B29" w:rsidRDefault="008D4AFF" w:rsidP="00B04096">
      <w:pPr>
        <w:spacing w:before="120"/>
        <w:ind w:right="84"/>
        <w:jc w:val="both"/>
        <w:rPr>
          <w:rFonts w:ascii="Arial" w:hAnsi="Arial" w:cs="Arial"/>
          <w:sz w:val="20"/>
          <w:lang w:val="pt-PT"/>
        </w:rPr>
      </w:pPr>
      <w:r w:rsidRPr="00454B29">
        <w:rPr>
          <w:rFonts w:ascii="Arial" w:hAnsi="Arial" w:cs="Arial"/>
          <w:b/>
          <w:sz w:val="20"/>
          <w:lang w:val="pt-PT"/>
        </w:rPr>
        <w:t>Suprafață de locuit în medie pe o persoană</w:t>
      </w:r>
      <w:r w:rsidRPr="00454B29">
        <w:rPr>
          <w:rFonts w:ascii="Arial" w:hAnsi="Arial" w:cs="Arial"/>
          <w:sz w:val="20"/>
          <w:lang w:val="pt-PT"/>
        </w:rPr>
        <w:t xml:space="preserve"> reprezintă suprafața tuturor camerelor de locuit determinată pe baza dimensiunilor interioare ale încăperilor divizată la numărul de persoane ce locuiesc în locuințele respective.</w:t>
      </w:r>
    </w:p>
    <w:p w14:paraId="73B5BD54" w14:textId="77777777" w:rsidR="0091307B" w:rsidRPr="00454B29" w:rsidRDefault="0091307B" w:rsidP="00B04096">
      <w:pPr>
        <w:pStyle w:val="CommentText"/>
        <w:spacing w:before="120"/>
        <w:jc w:val="both"/>
        <w:rPr>
          <w:rFonts w:ascii="Arial" w:hAnsi="Arial" w:cs="Arial"/>
          <w:bCs/>
          <w:lang w:val="ro-RO"/>
        </w:rPr>
      </w:pPr>
      <w:r w:rsidRPr="00454B29">
        <w:rPr>
          <w:rFonts w:ascii="Arial" w:hAnsi="Arial" w:cs="Arial"/>
          <w:b/>
          <w:lang w:val="ro-RO"/>
        </w:rPr>
        <w:t xml:space="preserve">Rata sărăciei </w:t>
      </w:r>
      <w:r w:rsidRPr="00454B29">
        <w:rPr>
          <w:rFonts w:ascii="Arial" w:hAnsi="Arial" w:cs="Arial"/>
          <w:bCs/>
          <w:lang w:val="ro-RO"/>
        </w:rPr>
        <w:t>– indicatorul principal pentru măsurarea sărăciei, care reprezintă proporția persoanelor ale căror cheltuieli de consum sunt inferioare unui prag stabilit al sărăciei (absolute și extreme), și este determinat de disponibilitatea mijloacelor populației ce le-ar permite asigurarea necesităților de bază, acceptabile la nivel național.</w:t>
      </w:r>
    </w:p>
    <w:p w14:paraId="6FFEEBE3" w14:textId="3F8608E5" w:rsidR="0091307B" w:rsidRPr="00454B29" w:rsidRDefault="0091307B" w:rsidP="00B04096">
      <w:pPr>
        <w:pStyle w:val="CommentText"/>
        <w:spacing w:before="120"/>
        <w:jc w:val="both"/>
        <w:rPr>
          <w:rFonts w:ascii="Arial" w:hAnsi="Arial" w:cs="Arial"/>
          <w:bCs/>
          <w:lang w:val="ro-RO"/>
        </w:rPr>
      </w:pPr>
      <w:r w:rsidRPr="00454B29">
        <w:rPr>
          <w:rFonts w:ascii="Arial" w:hAnsi="Arial" w:cs="Arial"/>
          <w:b/>
          <w:lang w:val="ro-RO"/>
        </w:rPr>
        <w:t xml:space="preserve">Pragul sărăciei absolute </w:t>
      </w:r>
      <w:r w:rsidRPr="00454B29">
        <w:rPr>
          <w:rFonts w:ascii="Arial" w:hAnsi="Arial" w:cs="Arial"/>
          <w:bCs/>
          <w:lang w:val="ro-RO"/>
        </w:rPr>
        <w:t>– valoarea coşului alimentar şi nealimentar, calculat ca suma costului consumului alimentar şi a cheltuielilor pentru produse nealimentare şi servicii ale gospodăriilor care cheltuie pentru alimente o sumă egală cu costul necesarului de consum alimentar.</w:t>
      </w:r>
    </w:p>
    <w:p w14:paraId="1E2D3C59" w14:textId="77777777" w:rsidR="0091307B" w:rsidRPr="00454B29" w:rsidRDefault="0091307B" w:rsidP="00B04096">
      <w:pPr>
        <w:pStyle w:val="CommentText"/>
        <w:spacing w:before="120"/>
        <w:jc w:val="both"/>
        <w:rPr>
          <w:rFonts w:ascii="Arial" w:hAnsi="Arial" w:cs="Arial"/>
          <w:bCs/>
          <w:lang w:val="ro-RO"/>
        </w:rPr>
      </w:pPr>
      <w:r w:rsidRPr="00454B29">
        <w:rPr>
          <w:rFonts w:ascii="Arial" w:hAnsi="Arial" w:cs="Arial"/>
          <w:b/>
          <w:lang w:val="ro-RO"/>
        </w:rPr>
        <w:t xml:space="preserve">Profunzimea sărăciei </w:t>
      </w:r>
      <w:r w:rsidRPr="00454B29">
        <w:rPr>
          <w:rFonts w:ascii="Arial" w:hAnsi="Arial" w:cs="Arial"/>
          <w:bCs/>
          <w:lang w:val="ro-RO"/>
        </w:rPr>
        <w:t>– deficitul mediu al consumului populaţiei necesar pentru a depăşi pragul sărăciei.</w:t>
      </w:r>
    </w:p>
    <w:p w14:paraId="4870ED7C" w14:textId="77777777" w:rsidR="0091307B" w:rsidRPr="00454B29" w:rsidRDefault="0091307B" w:rsidP="00B04096">
      <w:pPr>
        <w:pStyle w:val="CommentText"/>
        <w:spacing w:before="120"/>
        <w:jc w:val="both"/>
        <w:rPr>
          <w:rFonts w:ascii="Arial" w:hAnsi="Arial" w:cs="Arial"/>
          <w:bCs/>
          <w:lang w:val="ro-RO"/>
        </w:rPr>
      </w:pPr>
      <w:r w:rsidRPr="00454B29">
        <w:rPr>
          <w:rFonts w:ascii="Arial" w:hAnsi="Arial" w:cs="Arial"/>
          <w:b/>
          <w:lang w:val="ro-RO"/>
        </w:rPr>
        <w:t xml:space="preserve">Severitatea sărăciei </w:t>
      </w:r>
      <w:r w:rsidRPr="00454B29">
        <w:rPr>
          <w:rFonts w:ascii="Arial" w:hAnsi="Arial" w:cs="Arial"/>
          <w:bCs/>
          <w:lang w:val="ro-RO"/>
        </w:rPr>
        <w:t>– distribuția nivelului de bunăstare în rândul săracilor faţă de pragul sărăciei.</w:t>
      </w:r>
    </w:p>
    <w:p w14:paraId="1394D28F" w14:textId="67AA21AF" w:rsidR="00FF0167" w:rsidRPr="00454B29" w:rsidRDefault="00FF0167" w:rsidP="00B04096">
      <w:pPr>
        <w:pStyle w:val="CommentText"/>
        <w:spacing w:before="120"/>
        <w:rPr>
          <w:rFonts w:ascii="Arial" w:hAnsi="Arial" w:cs="Arial"/>
          <w:b/>
          <w:lang w:val="ro-RO"/>
        </w:rPr>
      </w:pPr>
      <w:r w:rsidRPr="00454B29">
        <w:rPr>
          <w:rFonts w:ascii="Arial" w:hAnsi="Arial" w:cs="Arial"/>
          <w:b/>
          <w:lang w:val="ro-RO"/>
        </w:rPr>
        <w:t>Regiuni statistice:</w:t>
      </w:r>
    </w:p>
    <w:tbl>
      <w:tblPr>
        <w:tblW w:w="0" w:type="auto"/>
        <w:jc w:val="center"/>
        <w:tblLayout w:type="fixed"/>
        <w:tblLook w:val="04A0" w:firstRow="1" w:lastRow="0" w:firstColumn="1" w:lastColumn="0" w:noHBand="0" w:noVBand="1"/>
      </w:tblPr>
      <w:tblGrid>
        <w:gridCol w:w="4219"/>
        <w:gridCol w:w="5862"/>
      </w:tblGrid>
      <w:tr w:rsidR="00FF0167" w:rsidRPr="00386EBE" w14:paraId="44BE1C23" w14:textId="77777777" w:rsidTr="00C45F1F">
        <w:trPr>
          <w:trHeight w:val="4780"/>
          <w:jc w:val="center"/>
        </w:trPr>
        <w:tc>
          <w:tcPr>
            <w:tcW w:w="4219" w:type="dxa"/>
          </w:tcPr>
          <w:p w14:paraId="4F5E6821" w14:textId="77777777" w:rsidR="00FF0167" w:rsidRPr="00454B29" w:rsidRDefault="00FF0167" w:rsidP="00B04096">
            <w:pPr>
              <w:spacing w:before="120"/>
              <w:ind w:right="84"/>
              <w:jc w:val="both"/>
              <w:rPr>
                <w:rFonts w:ascii="Arial" w:hAnsi="Arial" w:cs="Arial"/>
                <w:sz w:val="20"/>
              </w:rPr>
            </w:pPr>
            <w:r w:rsidRPr="00454B29">
              <w:rPr>
                <w:rFonts w:ascii="Arial" w:hAnsi="Arial" w:cs="Arial"/>
                <w:sz w:val="20"/>
              </w:rPr>
              <w:object w:dxaOrig="5415" w:dyaOrig="6405" w14:anchorId="0F281D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6pt;height:237.9pt" o:ole="">
                  <v:imagedata r:id="rId13" o:title=""/>
                </v:shape>
                <o:OLEObject Type="Embed" ProgID="PBrush" ShapeID="_x0000_i1025" DrawAspect="Content" ObjectID="_1818224613" r:id="rId14"/>
              </w:object>
            </w:r>
          </w:p>
          <w:p w14:paraId="73CD8BF5" w14:textId="77777777" w:rsidR="00FF0167" w:rsidRPr="00454B29" w:rsidRDefault="00FF0167" w:rsidP="00B04096">
            <w:pPr>
              <w:spacing w:before="120"/>
              <w:ind w:right="84"/>
              <w:jc w:val="both"/>
              <w:rPr>
                <w:rFonts w:ascii="Arial" w:hAnsi="Arial" w:cs="Arial"/>
                <w:b/>
                <w:sz w:val="20"/>
                <w:lang w:val="en-US"/>
              </w:rPr>
            </w:pPr>
          </w:p>
        </w:tc>
        <w:tc>
          <w:tcPr>
            <w:tcW w:w="5862" w:type="dxa"/>
          </w:tcPr>
          <w:p w14:paraId="2F7F2B45" w14:textId="77777777" w:rsidR="00FF0167" w:rsidRPr="00454B29" w:rsidRDefault="00FF0167" w:rsidP="00B04096">
            <w:pPr>
              <w:spacing w:before="120"/>
              <w:ind w:right="84"/>
              <w:jc w:val="both"/>
              <w:rPr>
                <w:rFonts w:ascii="Arial" w:hAnsi="Arial" w:cs="Arial"/>
                <w:b/>
                <w:sz w:val="20"/>
                <w:lang w:val="fr-FR"/>
              </w:rPr>
            </w:pPr>
          </w:p>
          <w:p w14:paraId="3CABB3E2" w14:textId="77777777" w:rsidR="00FF0167" w:rsidRPr="00454B29" w:rsidRDefault="00FF0167" w:rsidP="00B04096">
            <w:pPr>
              <w:spacing w:before="120"/>
              <w:ind w:right="84"/>
              <w:jc w:val="both"/>
              <w:rPr>
                <w:rFonts w:ascii="Arial" w:hAnsi="Arial" w:cs="Arial"/>
                <w:b/>
                <w:sz w:val="20"/>
                <w:lang w:val="fr-FR"/>
              </w:rPr>
            </w:pPr>
          </w:p>
          <w:p w14:paraId="2220B953" w14:textId="77777777" w:rsidR="00FF0167" w:rsidRPr="00454B29" w:rsidRDefault="00FF0167" w:rsidP="00B04096">
            <w:pPr>
              <w:spacing w:before="120"/>
              <w:ind w:right="84"/>
              <w:jc w:val="both"/>
              <w:rPr>
                <w:rFonts w:ascii="Arial" w:hAnsi="Arial" w:cs="Arial"/>
                <w:sz w:val="20"/>
                <w:lang w:val="fr-FR"/>
              </w:rPr>
            </w:pPr>
            <w:r w:rsidRPr="00454B29">
              <w:rPr>
                <w:rFonts w:ascii="Arial" w:hAnsi="Arial" w:cs="Arial"/>
                <w:b/>
                <w:sz w:val="20"/>
                <w:lang w:val="fr-FR"/>
              </w:rPr>
              <w:t xml:space="preserve">Mun. </w:t>
            </w:r>
            <w:proofErr w:type="spellStart"/>
            <w:r w:rsidRPr="00454B29">
              <w:rPr>
                <w:rFonts w:ascii="Arial" w:hAnsi="Arial" w:cs="Arial"/>
                <w:b/>
                <w:sz w:val="20"/>
                <w:lang w:val="fr-FR"/>
              </w:rPr>
              <w:t>Chișinău</w:t>
            </w:r>
            <w:proofErr w:type="spellEnd"/>
            <w:r w:rsidRPr="00454B29">
              <w:rPr>
                <w:rFonts w:ascii="Arial" w:hAnsi="Arial" w:cs="Arial"/>
                <w:sz w:val="20"/>
                <w:lang w:val="fr-FR"/>
              </w:rPr>
              <w:t xml:space="preserve"> – </w:t>
            </w:r>
            <w:proofErr w:type="spellStart"/>
            <w:r w:rsidRPr="00454B29">
              <w:rPr>
                <w:rFonts w:ascii="Arial" w:hAnsi="Arial" w:cs="Arial"/>
                <w:sz w:val="20"/>
                <w:lang w:val="fr-FR"/>
              </w:rPr>
              <w:t>orașul</w:t>
            </w:r>
            <w:proofErr w:type="spellEnd"/>
            <w:r w:rsidRPr="00454B29">
              <w:rPr>
                <w:rFonts w:ascii="Arial" w:hAnsi="Arial" w:cs="Arial"/>
                <w:sz w:val="20"/>
                <w:lang w:val="fr-FR"/>
              </w:rPr>
              <w:t xml:space="preserve"> </w:t>
            </w:r>
            <w:proofErr w:type="spellStart"/>
            <w:r w:rsidRPr="00454B29">
              <w:rPr>
                <w:rFonts w:ascii="Arial" w:hAnsi="Arial" w:cs="Arial"/>
                <w:sz w:val="20"/>
                <w:lang w:val="fr-FR"/>
              </w:rPr>
              <w:t>Chișinău</w:t>
            </w:r>
            <w:proofErr w:type="spellEnd"/>
            <w:r w:rsidRPr="00454B29">
              <w:rPr>
                <w:rFonts w:ascii="Arial" w:hAnsi="Arial" w:cs="Arial"/>
                <w:sz w:val="20"/>
                <w:lang w:val="fr-FR"/>
              </w:rPr>
              <w:t xml:space="preserve"> </w:t>
            </w:r>
            <w:proofErr w:type="spellStart"/>
            <w:r w:rsidRPr="00454B29">
              <w:rPr>
                <w:rFonts w:ascii="Arial" w:hAnsi="Arial" w:cs="Arial"/>
                <w:sz w:val="20"/>
                <w:lang w:val="fr-FR"/>
              </w:rPr>
              <w:t>și</w:t>
            </w:r>
            <w:proofErr w:type="spellEnd"/>
            <w:r w:rsidRPr="00454B29">
              <w:rPr>
                <w:rFonts w:ascii="Arial" w:hAnsi="Arial" w:cs="Arial"/>
                <w:sz w:val="20"/>
                <w:lang w:val="fr-FR"/>
              </w:rPr>
              <w:t xml:space="preserve"> </w:t>
            </w:r>
            <w:proofErr w:type="spellStart"/>
            <w:r w:rsidRPr="00454B29">
              <w:rPr>
                <w:rFonts w:ascii="Arial" w:hAnsi="Arial" w:cs="Arial"/>
                <w:sz w:val="20"/>
                <w:lang w:val="fr-FR"/>
              </w:rPr>
              <w:t>suburbiile</w:t>
            </w:r>
            <w:proofErr w:type="spellEnd"/>
            <w:r w:rsidRPr="00454B29">
              <w:rPr>
                <w:rFonts w:ascii="Arial" w:hAnsi="Arial" w:cs="Arial"/>
                <w:sz w:val="20"/>
                <w:lang w:val="fr-FR"/>
              </w:rPr>
              <w:t xml:space="preserve"> care </w:t>
            </w:r>
            <w:proofErr w:type="spellStart"/>
            <w:r w:rsidRPr="00454B29">
              <w:rPr>
                <w:rFonts w:ascii="Arial" w:hAnsi="Arial" w:cs="Arial"/>
                <w:sz w:val="20"/>
                <w:lang w:val="fr-FR"/>
              </w:rPr>
              <w:t>intră</w:t>
            </w:r>
            <w:proofErr w:type="spellEnd"/>
            <w:r w:rsidRPr="00454B29">
              <w:rPr>
                <w:rFonts w:ascii="Arial" w:hAnsi="Arial" w:cs="Arial"/>
                <w:sz w:val="20"/>
                <w:lang w:val="fr-FR"/>
              </w:rPr>
              <w:t xml:space="preserve"> </w:t>
            </w:r>
            <w:proofErr w:type="spellStart"/>
            <w:r w:rsidRPr="00454B29">
              <w:rPr>
                <w:rFonts w:ascii="Arial" w:hAnsi="Arial" w:cs="Arial"/>
                <w:sz w:val="20"/>
                <w:lang w:val="fr-FR"/>
              </w:rPr>
              <w:t>în</w:t>
            </w:r>
            <w:proofErr w:type="spellEnd"/>
            <w:r w:rsidRPr="00454B29">
              <w:rPr>
                <w:rFonts w:ascii="Arial" w:hAnsi="Arial" w:cs="Arial"/>
                <w:sz w:val="20"/>
                <w:lang w:val="fr-FR"/>
              </w:rPr>
              <w:t xml:space="preserve"> </w:t>
            </w:r>
            <w:proofErr w:type="spellStart"/>
            <w:r w:rsidRPr="00454B29">
              <w:rPr>
                <w:rFonts w:ascii="Arial" w:hAnsi="Arial" w:cs="Arial"/>
                <w:sz w:val="20"/>
                <w:lang w:val="fr-FR"/>
              </w:rPr>
              <w:t>componența</w:t>
            </w:r>
            <w:proofErr w:type="spellEnd"/>
            <w:r w:rsidRPr="00454B29">
              <w:rPr>
                <w:rFonts w:ascii="Arial" w:hAnsi="Arial" w:cs="Arial"/>
                <w:sz w:val="20"/>
                <w:lang w:val="fr-FR"/>
              </w:rPr>
              <w:t xml:space="preserve"> </w:t>
            </w:r>
            <w:proofErr w:type="spellStart"/>
            <w:r w:rsidRPr="00454B29">
              <w:rPr>
                <w:rFonts w:ascii="Arial" w:hAnsi="Arial" w:cs="Arial"/>
                <w:sz w:val="20"/>
                <w:lang w:val="fr-FR"/>
              </w:rPr>
              <w:t>municipiului</w:t>
            </w:r>
            <w:proofErr w:type="spellEnd"/>
            <w:r w:rsidRPr="00454B29">
              <w:rPr>
                <w:rFonts w:ascii="Arial" w:hAnsi="Arial" w:cs="Arial"/>
                <w:sz w:val="20"/>
                <w:lang w:val="fr-FR"/>
              </w:rPr>
              <w:t>.</w:t>
            </w:r>
          </w:p>
          <w:p w14:paraId="5C725EEC" w14:textId="19E22D52" w:rsidR="00FF0167" w:rsidRPr="00454B29" w:rsidRDefault="00FF0167" w:rsidP="00B04096">
            <w:pPr>
              <w:spacing w:before="120"/>
              <w:ind w:right="84"/>
              <w:jc w:val="both"/>
              <w:rPr>
                <w:rFonts w:ascii="Arial" w:hAnsi="Arial" w:cs="Arial"/>
                <w:sz w:val="20"/>
                <w:lang w:val="fr-FR"/>
              </w:rPr>
            </w:pPr>
            <w:r w:rsidRPr="00454B29">
              <w:rPr>
                <w:rFonts w:ascii="Arial" w:hAnsi="Arial" w:cs="Arial"/>
                <w:b/>
                <w:sz w:val="20"/>
                <w:lang w:val="fr-FR"/>
              </w:rPr>
              <w:t>Nord</w:t>
            </w:r>
            <w:r w:rsidRPr="00454B29">
              <w:rPr>
                <w:rFonts w:ascii="Arial" w:hAnsi="Arial" w:cs="Arial"/>
                <w:sz w:val="20"/>
                <w:lang w:val="fr-FR"/>
              </w:rPr>
              <w:t xml:space="preserve"> – </w:t>
            </w:r>
            <w:proofErr w:type="spellStart"/>
            <w:r w:rsidR="00873F61" w:rsidRPr="00454B29">
              <w:rPr>
                <w:rFonts w:ascii="Arial" w:hAnsi="Arial" w:cs="Arial"/>
                <w:sz w:val="20"/>
                <w:lang w:val="fr-FR"/>
              </w:rPr>
              <w:t>mun</w:t>
            </w:r>
            <w:proofErr w:type="spellEnd"/>
            <w:r w:rsidR="00873F61" w:rsidRPr="00454B29">
              <w:rPr>
                <w:rFonts w:ascii="Arial" w:hAnsi="Arial" w:cs="Arial"/>
                <w:sz w:val="20"/>
                <w:lang w:val="fr-FR"/>
              </w:rPr>
              <w:t xml:space="preserve">. </w:t>
            </w:r>
            <w:proofErr w:type="spellStart"/>
            <w:r w:rsidR="00873F61" w:rsidRPr="00454B29">
              <w:rPr>
                <w:rFonts w:ascii="Arial" w:hAnsi="Arial" w:cs="Arial"/>
                <w:sz w:val="20"/>
                <w:lang w:val="fr-FR"/>
              </w:rPr>
              <w:t>Bălți</w:t>
            </w:r>
            <w:proofErr w:type="spellEnd"/>
            <w:r w:rsidR="00873F61" w:rsidRPr="00454B29">
              <w:rPr>
                <w:rFonts w:ascii="Arial" w:hAnsi="Arial" w:cs="Arial"/>
                <w:sz w:val="20"/>
                <w:lang w:val="fr-FR"/>
              </w:rPr>
              <w:t xml:space="preserve"> </w:t>
            </w:r>
            <w:proofErr w:type="spellStart"/>
            <w:r w:rsidR="00873F61" w:rsidRPr="00454B29">
              <w:rPr>
                <w:rFonts w:ascii="Arial" w:hAnsi="Arial" w:cs="Arial"/>
                <w:sz w:val="20"/>
                <w:lang w:val="fr-FR"/>
              </w:rPr>
              <w:t>și</w:t>
            </w:r>
            <w:proofErr w:type="spellEnd"/>
            <w:r w:rsidR="00873F61" w:rsidRPr="00454B29">
              <w:rPr>
                <w:rFonts w:ascii="Arial" w:hAnsi="Arial" w:cs="Arial"/>
                <w:sz w:val="20"/>
                <w:lang w:val="fr-FR"/>
              </w:rPr>
              <w:t xml:space="preserve"> </w:t>
            </w:r>
            <w:proofErr w:type="spellStart"/>
            <w:r w:rsidRPr="00454B29">
              <w:rPr>
                <w:rFonts w:ascii="Arial" w:hAnsi="Arial" w:cs="Arial"/>
                <w:sz w:val="20"/>
                <w:lang w:val="fr-FR"/>
              </w:rPr>
              <w:t>raioanele</w:t>
            </w:r>
            <w:proofErr w:type="spellEnd"/>
            <w:r w:rsidRPr="00454B29">
              <w:rPr>
                <w:rFonts w:ascii="Arial" w:hAnsi="Arial" w:cs="Arial"/>
                <w:sz w:val="20"/>
                <w:lang w:val="fr-FR"/>
              </w:rPr>
              <w:t xml:space="preserve"> </w:t>
            </w:r>
            <w:proofErr w:type="spellStart"/>
            <w:r w:rsidRPr="00454B29">
              <w:rPr>
                <w:rFonts w:ascii="Arial" w:hAnsi="Arial" w:cs="Arial"/>
                <w:sz w:val="20"/>
                <w:lang w:val="fr-FR"/>
              </w:rPr>
              <w:t>Briceni</w:t>
            </w:r>
            <w:proofErr w:type="spellEnd"/>
            <w:r w:rsidRPr="00454B29">
              <w:rPr>
                <w:rFonts w:ascii="Arial" w:hAnsi="Arial" w:cs="Arial"/>
                <w:sz w:val="20"/>
                <w:lang w:val="fr-FR"/>
              </w:rPr>
              <w:t xml:space="preserve">, </w:t>
            </w:r>
            <w:proofErr w:type="spellStart"/>
            <w:r w:rsidR="00D569EE" w:rsidRPr="00454B29">
              <w:rPr>
                <w:rFonts w:ascii="Arial" w:hAnsi="Arial" w:cs="Arial"/>
                <w:sz w:val="20"/>
                <w:lang w:val="fr-FR"/>
              </w:rPr>
              <w:t>Dondușeni</w:t>
            </w:r>
            <w:proofErr w:type="spellEnd"/>
            <w:r w:rsidR="00D569EE" w:rsidRPr="00454B29">
              <w:rPr>
                <w:rFonts w:ascii="Arial" w:hAnsi="Arial" w:cs="Arial"/>
                <w:sz w:val="20"/>
                <w:lang w:val="fr-FR"/>
              </w:rPr>
              <w:t xml:space="preserve">, </w:t>
            </w:r>
            <w:proofErr w:type="spellStart"/>
            <w:r w:rsidR="00D569EE" w:rsidRPr="00454B29">
              <w:rPr>
                <w:rFonts w:ascii="Arial" w:hAnsi="Arial" w:cs="Arial"/>
                <w:sz w:val="20"/>
                <w:lang w:val="fr-FR"/>
              </w:rPr>
              <w:t>Drochia</w:t>
            </w:r>
            <w:proofErr w:type="spellEnd"/>
            <w:r w:rsidR="00D569EE" w:rsidRPr="00454B29">
              <w:rPr>
                <w:rFonts w:ascii="Arial" w:hAnsi="Arial" w:cs="Arial"/>
                <w:sz w:val="20"/>
                <w:lang w:val="fr-FR"/>
              </w:rPr>
              <w:t xml:space="preserve">, </w:t>
            </w:r>
            <w:proofErr w:type="spellStart"/>
            <w:r w:rsidRPr="00454B29">
              <w:rPr>
                <w:rFonts w:ascii="Arial" w:hAnsi="Arial" w:cs="Arial"/>
                <w:sz w:val="20"/>
                <w:lang w:val="fr-FR"/>
              </w:rPr>
              <w:t>Edineț</w:t>
            </w:r>
            <w:proofErr w:type="spellEnd"/>
            <w:r w:rsidRPr="00454B29">
              <w:rPr>
                <w:rFonts w:ascii="Arial" w:hAnsi="Arial" w:cs="Arial"/>
                <w:sz w:val="20"/>
                <w:lang w:val="fr-FR"/>
              </w:rPr>
              <w:t xml:space="preserve">, </w:t>
            </w:r>
            <w:proofErr w:type="spellStart"/>
            <w:r w:rsidR="00873F61" w:rsidRPr="00454B29">
              <w:rPr>
                <w:rFonts w:ascii="Arial" w:hAnsi="Arial" w:cs="Arial"/>
                <w:sz w:val="20"/>
                <w:lang w:val="fr-FR"/>
              </w:rPr>
              <w:t>Fălești</w:t>
            </w:r>
            <w:proofErr w:type="spellEnd"/>
            <w:r w:rsidR="00873F61" w:rsidRPr="00454B29">
              <w:rPr>
                <w:rFonts w:ascii="Arial" w:hAnsi="Arial" w:cs="Arial"/>
                <w:sz w:val="20"/>
                <w:lang w:val="fr-FR"/>
              </w:rPr>
              <w:t xml:space="preserve">, </w:t>
            </w:r>
            <w:proofErr w:type="spellStart"/>
            <w:r w:rsidR="00D569EE" w:rsidRPr="00454B29">
              <w:rPr>
                <w:rFonts w:ascii="Arial" w:hAnsi="Arial" w:cs="Arial"/>
                <w:sz w:val="20"/>
                <w:lang w:val="fr-FR"/>
              </w:rPr>
              <w:t>Florești</w:t>
            </w:r>
            <w:proofErr w:type="spellEnd"/>
            <w:r w:rsidR="00D569EE" w:rsidRPr="00454B29">
              <w:rPr>
                <w:rFonts w:ascii="Arial" w:hAnsi="Arial" w:cs="Arial"/>
                <w:sz w:val="20"/>
                <w:lang w:val="fr-FR"/>
              </w:rPr>
              <w:t xml:space="preserve">, </w:t>
            </w:r>
            <w:proofErr w:type="spellStart"/>
            <w:r w:rsidR="00D569EE" w:rsidRPr="00454B29">
              <w:rPr>
                <w:rFonts w:ascii="Arial" w:hAnsi="Arial" w:cs="Arial"/>
                <w:sz w:val="20"/>
                <w:lang w:val="fr-FR"/>
              </w:rPr>
              <w:t>Glodeni</w:t>
            </w:r>
            <w:proofErr w:type="spellEnd"/>
            <w:r w:rsidR="00D569EE" w:rsidRPr="00454B29">
              <w:rPr>
                <w:rFonts w:ascii="Arial" w:hAnsi="Arial" w:cs="Arial"/>
                <w:sz w:val="20"/>
                <w:lang w:val="fr-FR"/>
              </w:rPr>
              <w:t xml:space="preserve">, </w:t>
            </w:r>
            <w:proofErr w:type="spellStart"/>
            <w:r w:rsidRPr="00454B29">
              <w:rPr>
                <w:rFonts w:ascii="Arial" w:hAnsi="Arial" w:cs="Arial"/>
                <w:sz w:val="20"/>
                <w:lang w:val="fr-FR"/>
              </w:rPr>
              <w:t>Ocnița</w:t>
            </w:r>
            <w:proofErr w:type="spellEnd"/>
            <w:r w:rsidRPr="00454B29">
              <w:rPr>
                <w:rFonts w:ascii="Arial" w:hAnsi="Arial" w:cs="Arial"/>
                <w:sz w:val="20"/>
                <w:lang w:val="fr-FR"/>
              </w:rPr>
              <w:t xml:space="preserve">, </w:t>
            </w:r>
            <w:proofErr w:type="spellStart"/>
            <w:r w:rsidR="00D569EE" w:rsidRPr="00454B29">
              <w:rPr>
                <w:rFonts w:ascii="Arial" w:hAnsi="Arial" w:cs="Arial"/>
                <w:sz w:val="20"/>
                <w:lang w:val="fr-FR"/>
              </w:rPr>
              <w:t>Râșcani</w:t>
            </w:r>
            <w:proofErr w:type="spellEnd"/>
            <w:r w:rsidR="00D569EE" w:rsidRPr="00454B29">
              <w:rPr>
                <w:rFonts w:ascii="Arial" w:hAnsi="Arial" w:cs="Arial"/>
                <w:sz w:val="20"/>
                <w:lang w:val="fr-FR"/>
              </w:rPr>
              <w:t xml:space="preserve">, </w:t>
            </w:r>
            <w:proofErr w:type="spellStart"/>
            <w:r w:rsidR="005C1E76" w:rsidRPr="00454B29">
              <w:rPr>
                <w:rFonts w:ascii="Arial" w:hAnsi="Arial" w:cs="Arial"/>
                <w:sz w:val="20"/>
                <w:lang w:val="fr-FR"/>
              </w:rPr>
              <w:t>Sângerei</w:t>
            </w:r>
            <w:proofErr w:type="spellEnd"/>
            <w:r w:rsidR="005C1E76">
              <w:rPr>
                <w:rFonts w:ascii="Arial" w:hAnsi="Arial" w:cs="Arial"/>
                <w:sz w:val="20"/>
                <w:lang w:val="fr-FR"/>
              </w:rPr>
              <w:t>,</w:t>
            </w:r>
            <w:r w:rsidR="005C1E76" w:rsidRPr="00454B29">
              <w:rPr>
                <w:rFonts w:ascii="Arial" w:hAnsi="Arial" w:cs="Arial"/>
                <w:sz w:val="20"/>
                <w:lang w:val="fr-FR"/>
              </w:rPr>
              <w:t xml:space="preserve"> </w:t>
            </w:r>
            <w:r w:rsidRPr="00454B29">
              <w:rPr>
                <w:rFonts w:ascii="Arial" w:hAnsi="Arial" w:cs="Arial"/>
                <w:sz w:val="20"/>
                <w:lang w:val="fr-FR"/>
              </w:rPr>
              <w:t>Soroca</w:t>
            </w:r>
            <w:r w:rsidR="005C1E76">
              <w:rPr>
                <w:rFonts w:ascii="Arial" w:hAnsi="Arial" w:cs="Arial"/>
                <w:sz w:val="20"/>
                <w:lang w:val="fr-FR"/>
              </w:rPr>
              <w:t>.</w:t>
            </w:r>
          </w:p>
          <w:p w14:paraId="2AB05F4C" w14:textId="3E994914" w:rsidR="00FF0167" w:rsidRPr="00454B29" w:rsidRDefault="00FF0167" w:rsidP="00B04096">
            <w:pPr>
              <w:spacing w:before="120"/>
              <w:ind w:right="84"/>
              <w:jc w:val="both"/>
              <w:rPr>
                <w:rFonts w:ascii="Arial" w:hAnsi="Arial" w:cs="Arial"/>
                <w:sz w:val="20"/>
                <w:lang w:val="fr-FR"/>
              </w:rPr>
            </w:pPr>
            <w:proofErr w:type="spellStart"/>
            <w:r w:rsidRPr="00454B29">
              <w:rPr>
                <w:rFonts w:ascii="Arial" w:hAnsi="Arial" w:cs="Arial"/>
                <w:b/>
                <w:sz w:val="20"/>
                <w:lang w:val="fr-FR"/>
              </w:rPr>
              <w:t>Centru</w:t>
            </w:r>
            <w:proofErr w:type="spellEnd"/>
            <w:r w:rsidRPr="00454B29">
              <w:rPr>
                <w:rFonts w:ascii="Arial" w:hAnsi="Arial" w:cs="Arial"/>
                <w:sz w:val="20"/>
                <w:lang w:val="fr-FR"/>
              </w:rPr>
              <w:t xml:space="preserve"> – </w:t>
            </w:r>
            <w:proofErr w:type="spellStart"/>
            <w:r w:rsidRPr="00454B29">
              <w:rPr>
                <w:rFonts w:ascii="Arial" w:hAnsi="Arial" w:cs="Arial"/>
                <w:sz w:val="20"/>
                <w:lang w:val="fr-FR"/>
              </w:rPr>
              <w:t>raioanele</w:t>
            </w:r>
            <w:proofErr w:type="spellEnd"/>
            <w:r w:rsidRPr="00454B29">
              <w:rPr>
                <w:rFonts w:ascii="Arial" w:hAnsi="Arial" w:cs="Arial"/>
                <w:sz w:val="20"/>
                <w:lang w:val="fr-FR"/>
              </w:rPr>
              <w:t xml:space="preserve"> </w:t>
            </w:r>
            <w:proofErr w:type="spellStart"/>
            <w:r w:rsidR="004E7118" w:rsidRPr="00454B29">
              <w:rPr>
                <w:rFonts w:ascii="Arial" w:hAnsi="Arial" w:cs="Arial"/>
                <w:sz w:val="20"/>
                <w:lang w:val="fr-FR"/>
              </w:rPr>
              <w:t>Anenii</w:t>
            </w:r>
            <w:proofErr w:type="spellEnd"/>
            <w:r w:rsidR="004E7118" w:rsidRPr="00454B29">
              <w:rPr>
                <w:rFonts w:ascii="Arial" w:hAnsi="Arial" w:cs="Arial"/>
                <w:sz w:val="20"/>
                <w:lang w:val="fr-FR"/>
              </w:rPr>
              <w:t xml:space="preserve">-Noi, </w:t>
            </w:r>
            <w:proofErr w:type="spellStart"/>
            <w:r w:rsidR="004E7118" w:rsidRPr="00454B29">
              <w:rPr>
                <w:rFonts w:ascii="Arial" w:hAnsi="Arial" w:cs="Arial"/>
                <w:sz w:val="20"/>
                <w:lang w:val="fr-FR"/>
              </w:rPr>
              <w:t>Călărași</w:t>
            </w:r>
            <w:proofErr w:type="spellEnd"/>
            <w:r w:rsidR="004E7118" w:rsidRPr="00454B29">
              <w:rPr>
                <w:rFonts w:ascii="Arial" w:hAnsi="Arial" w:cs="Arial"/>
                <w:sz w:val="20"/>
                <w:lang w:val="fr-FR"/>
              </w:rPr>
              <w:t xml:space="preserve">, </w:t>
            </w:r>
            <w:proofErr w:type="spellStart"/>
            <w:r w:rsidR="004E7118" w:rsidRPr="00454B29">
              <w:rPr>
                <w:rFonts w:ascii="Arial" w:hAnsi="Arial" w:cs="Arial"/>
                <w:sz w:val="20"/>
                <w:lang w:val="fr-FR"/>
              </w:rPr>
              <w:t>Criuleni</w:t>
            </w:r>
            <w:proofErr w:type="spellEnd"/>
            <w:r w:rsidR="004E7118" w:rsidRPr="00454B29">
              <w:rPr>
                <w:rFonts w:ascii="Arial" w:hAnsi="Arial" w:cs="Arial"/>
                <w:sz w:val="20"/>
                <w:lang w:val="fr-FR"/>
              </w:rPr>
              <w:t xml:space="preserve">, </w:t>
            </w:r>
            <w:proofErr w:type="spellStart"/>
            <w:r w:rsidR="004E7118" w:rsidRPr="00454B29">
              <w:rPr>
                <w:rFonts w:ascii="Arial" w:hAnsi="Arial" w:cs="Arial"/>
                <w:sz w:val="20"/>
                <w:lang w:val="fr-FR"/>
              </w:rPr>
              <w:t>Dubăsari</w:t>
            </w:r>
            <w:proofErr w:type="spellEnd"/>
            <w:r w:rsidR="004E7118" w:rsidRPr="00454B29">
              <w:rPr>
                <w:rFonts w:ascii="Arial" w:hAnsi="Arial" w:cs="Arial"/>
                <w:sz w:val="20"/>
                <w:lang w:val="fr-FR"/>
              </w:rPr>
              <w:t xml:space="preserve">, </w:t>
            </w:r>
            <w:proofErr w:type="spellStart"/>
            <w:r w:rsidR="004E7118" w:rsidRPr="00454B29">
              <w:rPr>
                <w:rFonts w:ascii="Arial" w:hAnsi="Arial" w:cs="Arial"/>
                <w:sz w:val="20"/>
                <w:lang w:val="fr-FR"/>
              </w:rPr>
              <w:t>Hâncești</w:t>
            </w:r>
            <w:proofErr w:type="spellEnd"/>
            <w:r w:rsidR="004E7118">
              <w:rPr>
                <w:rFonts w:ascii="Arial" w:hAnsi="Arial" w:cs="Arial"/>
                <w:sz w:val="20"/>
                <w:lang w:val="fr-FR"/>
              </w:rPr>
              <w:t>,</w:t>
            </w:r>
            <w:r w:rsidR="004E7118" w:rsidRPr="00454B29">
              <w:rPr>
                <w:rFonts w:ascii="Arial" w:hAnsi="Arial" w:cs="Arial"/>
                <w:sz w:val="20"/>
                <w:lang w:val="fr-FR"/>
              </w:rPr>
              <w:t xml:space="preserve"> </w:t>
            </w:r>
            <w:proofErr w:type="spellStart"/>
            <w:r w:rsidR="00FA3DAC" w:rsidRPr="00454B29">
              <w:rPr>
                <w:rFonts w:ascii="Arial" w:hAnsi="Arial" w:cs="Arial"/>
                <w:sz w:val="20"/>
                <w:lang w:val="fr-FR"/>
              </w:rPr>
              <w:t>Ialoveni</w:t>
            </w:r>
            <w:proofErr w:type="spellEnd"/>
            <w:r w:rsidR="00FA3DAC">
              <w:rPr>
                <w:rFonts w:ascii="Arial" w:hAnsi="Arial" w:cs="Arial"/>
                <w:sz w:val="20"/>
                <w:lang w:val="fr-FR"/>
              </w:rPr>
              <w:t>,</w:t>
            </w:r>
            <w:r w:rsidR="00FA3DAC" w:rsidRPr="00454B29">
              <w:rPr>
                <w:rFonts w:ascii="Arial" w:hAnsi="Arial" w:cs="Arial"/>
                <w:sz w:val="20"/>
                <w:lang w:val="fr-FR"/>
              </w:rPr>
              <w:t xml:space="preserve"> </w:t>
            </w:r>
            <w:proofErr w:type="spellStart"/>
            <w:r w:rsidR="004E7118" w:rsidRPr="00454B29">
              <w:rPr>
                <w:rFonts w:ascii="Arial" w:hAnsi="Arial" w:cs="Arial"/>
                <w:sz w:val="20"/>
                <w:lang w:val="fr-FR"/>
              </w:rPr>
              <w:t>Nisporeni</w:t>
            </w:r>
            <w:proofErr w:type="spellEnd"/>
            <w:r w:rsidR="004E7118" w:rsidRPr="00454B29">
              <w:rPr>
                <w:rFonts w:ascii="Arial" w:hAnsi="Arial" w:cs="Arial"/>
                <w:sz w:val="20"/>
                <w:lang w:val="fr-FR"/>
              </w:rPr>
              <w:t>,</w:t>
            </w:r>
            <w:r w:rsidR="00386EBE">
              <w:rPr>
                <w:rFonts w:ascii="Arial" w:hAnsi="Arial" w:cs="Arial"/>
                <w:sz w:val="20"/>
                <w:lang w:val="fr-FR"/>
              </w:rPr>
              <w:t xml:space="preserve"> </w:t>
            </w:r>
            <w:r w:rsidR="00FA3DAC" w:rsidRPr="00454B29">
              <w:rPr>
                <w:rFonts w:ascii="Arial" w:hAnsi="Arial" w:cs="Arial"/>
                <w:sz w:val="20"/>
                <w:lang w:val="fr-FR"/>
              </w:rPr>
              <w:t xml:space="preserve">Orhei, </w:t>
            </w:r>
            <w:proofErr w:type="spellStart"/>
            <w:r w:rsidR="004E7118" w:rsidRPr="00454B29">
              <w:rPr>
                <w:rFonts w:ascii="Arial" w:hAnsi="Arial" w:cs="Arial"/>
                <w:sz w:val="20"/>
                <w:lang w:val="fr-FR"/>
              </w:rPr>
              <w:t>Rezina</w:t>
            </w:r>
            <w:proofErr w:type="spellEnd"/>
            <w:r w:rsidR="004E7118" w:rsidRPr="00454B29">
              <w:rPr>
                <w:rFonts w:ascii="Arial" w:hAnsi="Arial" w:cs="Arial"/>
                <w:sz w:val="20"/>
                <w:lang w:val="fr-FR"/>
              </w:rPr>
              <w:t xml:space="preserve">, </w:t>
            </w:r>
            <w:proofErr w:type="spellStart"/>
            <w:r w:rsidR="00FA3DAC" w:rsidRPr="00454B29">
              <w:rPr>
                <w:rFonts w:ascii="Arial" w:hAnsi="Arial" w:cs="Arial"/>
                <w:sz w:val="20"/>
                <w:lang w:val="fr-FR"/>
              </w:rPr>
              <w:t>Strășeni</w:t>
            </w:r>
            <w:proofErr w:type="spellEnd"/>
            <w:r w:rsidR="00FA3DAC" w:rsidRPr="00454B29">
              <w:rPr>
                <w:rFonts w:ascii="Arial" w:hAnsi="Arial" w:cs="Arial"/>
                <w:sz w:val="20"/>
                <w:lang w:val="fr-FR"/>
              </w:rPr>
              <w:t xml:space="preserve">, </w:t>
            </w:r>
            <w:proofErr w:type="spellStart"/>
            <w:r w:rsidR="00FA3DAC" w:rsidRPr="00454B29">
              <w:rPr>
                <w:rFonts w:ascii="Arial" w:hAnsi="Arial" w:cs="Arial"/>
                <w:sz w:val="20"/>
                <w:lang w:val="fr-FR"/>
              </w:rPr>
              <w:t>Șoldănești</w:t>
            </w:r>
            <w:proofErr w:type="spellEnd"/>
            <w:r w:rsidR="00FA3DAC" w:rsidRPr="00454B29">
              <w:rPr>
                <w:rFonts w:ascii="Arial" w:hAnsi="Arial" w:cs="Arial"/>
                <w:sz w:val="20"/>
                <w:lang w:val="fr-FR"/>
              </w:rPr>
              <w:t xml:space="preserve">, </w:t>
            </w:r>
            <w:proofErr w:type="spellStart"/>
            <w:r w:rsidR="00FA3DAC" w:rsidRPr="00454B29">
              <w:rPr>
                <w:rFonts w:ascii="Arial" w:hAnsi="Arial" w:cs="Arial"/>
                <w:sz w:val="20"/>
                <w:lang w:val="fr-FR"/>
              </w:rPr>
              <w:t>Telenești</w:t>
            </w:r>
            <w:proofErr w:type="spellEnd"/>
            <w:r w:rsidR="00386EBE">
              <w:rPr>
                <w:rFonts w:ascii="Arial" w:hAnsi="Arial" w:cs="Arial"/>
                <w:sz w:val="20"/>
                <w:lang w:val="fr-FR"/>
              </w:rPr>
              <w:t>,</w:t>
            </w:r>
            <w:r w:rsidR="000B5366">
              <w:rPr>
                <w:rFonts w:ascii="Arial" w:hAnsi="Arial" w:cs="Arial"/>
                <w:sz w:val="20"/>
                <w:lang w:val="fr-FR"/>
              </w:rPr>
              <w:t xml:space="preserve"> </w:t>
            </w:r>
            <w:proofErr w:type="spellStart"/>
            <w:r w:rsidRPr="00454B29">
              <w:rPr>
                <w:rFonts w:ascii="Arial" w:hAnsi="Arial" w:cs="Arial"/>
                <w:sz w:val="20"/>
                <w:lang w:val="fr-FR"/>
              </w:rPr>
              <w:t>Ungheni</w:t>
            </w:r>
            <w:proofErr w:type="spellEnd"/>
            <w:r w:rsidR="00386EBE">
              <w:rPr>
                <w:rFonts w:ascii="Arial" w:hAnsi="Arial" w:cs="Arial"/>
                <w:sz w:val="20"/>
                <w:lang w:val="fr-FR"/>
              </w:rPr>
              <w:t>.</w:t>
            </w:r>
          </w:p>
          <w:p w14:paraId="4B44BF19" w14:textId="312381DF" w:rsidR="00FF0167" w:rsidRPr="00454B29" w:rsidRDefault="00FF0167" w:rsidP="00B04096">
            <w:pPr>
              <w:spacing w:before="120"/>
              <w:ind w:right="84"/>
              <w:jc w:val="both"/>
              <w:rPr>
                <w:rFonts w:ascii="Arial" w:hAnsi="Arial" w:cs="Arial"/>
                <w:sz w:val="20"/>
                <w:lang w:val="fr-FR"/>
              </w:rPr>
            </w:pPr>
            <w:r w:rsidRPr="00454B29">
              <w:rPr>
                <w:rFonts w:ascii="Arial" w:hAnsi="Arial" w:cs="Arial"/>
                <w:b/>
                <w:sz w:val="20"/>
                <w:lang w:val="fr-FR"/>
              </w:rPr>
              <w:t>Sud</w:t>
            </w:r>
            <w:r w:rsidRPr="00454B29">
              <w:rPr>
                <w:rFonts w:ascii="Arial" w:hAnsi="Arial" w:cs="Arial"/>
                <w:sz w:val="20"/>
                <w:lang w:val="fr-FR"/>
              </w:rPr>
              <w:t xml:space="preserve"> – </w:t>
            </w:r>
            <w:r w:rsidR="00371917" w:rsidRPr="00454B29">
              <w:rPr>
                <w:rFonts w:ascii="Arial" w:hAnsi="Arial" w:cs="Arial"/>
                <w:sz w:val="20"/>
                <w:lang w:val="fr-FR"/>
              </w:rPr>
              <w:t xml:space="preserve">UTA </w:t>
            </w:r>
            <w:proofErr w:type="spellStart"/>
            <w:r w:rsidR="00371917" w:rsidRPr="00454B29">
              <w:rPr>
                <w:rFonts w:ascii="Arial" w:hAnsi="Arial" w:cs="Arial"/>
                <w:sz w:val="20"/>
                <w:lang w:val="fr-FR"/>
              </w:rPr>
              <w:t>Găgăuzia</w:t>
            </w:r>
            <w:proofErr w:type="spellEnd"/>
            <w:r w:rsidR="000B5366">
              <w:rPr>
                <w:rFonts w:ascii="Arial" w:hAnsi="Arial" w:cs="Arial"/>
                <w:sz w:val="20"/>
                <w:lang w:val="fr-FR"/>
              </w:rPr>
              <w:t xml:space="preserve"> </w:t>
            </w:r>
            <w:proofErr w:type="spellStart"/>
            <w:r w:rsidR="000B5366">
              <w:rPr>
                <w:rFonts w:ascii="Arial" w:hAnsi="Arial" w:cs="Arial"/>
                <w:sz w:val="20"/>
                <w:lang w:val="fr-FR"/>
              </w:rPr>
              <w:t>și</w:t>
            </w:r>
            <w:proofErr w:type="spellEnd"/>
            <w:r w:rsidR="00371917">
              <w:rPr>
                <w:rFonts w:ascii="Arial" w:hAnsi="Arial" w:cs="Arial"/>
                <w:sz w:val="20"/>
                <w:lang w:val="fr-FR"/>
              </w:rPr>
              <w:t xml:space="preserve"> </w:t>
            </w:r>
            <w:proofErr w:type="spellStart"/>
            <w:r w:rsidRPr="00454B29">
              <w:rPr>
                <w:rFonts w:ascii="Arial" w:hAnsi="Arial" w:cs="Arial"/>
                <w:sz w:val="20"/>
                <w:lang w:val="fr-FR"/>
              </w:rPr>
              <w:t>raioanele</w:t>
            </w:r>
            <w:proofErr w:type="spellEnd"/>
            <w:r w:rsidRPr="00454B29">
              <w:rPr>
                <w:rFonts w:ascii="Arial" w:hAnsi="Arial" w:cs="Arial"/>
                <w:sz w:val="20"/>
                <w:lang w:val="fr-FR"/>
              </w:rPr>
              <w:t xml:space="preserve"> </w:t>
            </w:r>
            <w:proofErr w:type="spellStart"/>
            <w:r w:rsidR="000B5366" w:rsidRPr="00454B29">
              <w:rPr>
                <w:rFonts w:ascii="Arial" w:hAnsi="Arial" w:cs="Arial"/>
                <w:sz w:val="20"/>
                <w:lang w:val="fr-FR"/>
              </w:rPr>
              <w:t>Basarabeasca</w:t>
            </w:r>
            <w:proofErr w:type="spellEnd"/>
            <w:r w:rsidR="000B5366" w:rsidRPr="00454B29">
              <w:rPr>
                <w:rFonts w:ascii="Arial" w:hAnsi="Arial" w:cs="Arial"/>
                <w:sz w:val="20"/>
                <w:lang w:val="fr-FR"/>
              </w:rPr>
              <w:t xml:space="preserve">, </w:t>
            </w:r>
            <w:r w:rsidR="00371917" w:rsidRPr="00454B29">
              <w:rPr>
                <w:rFonts w:ascii="Arial" w:hAnsi="Arial" w:cs="Arial"/>
                <w:sz w:val="20"/>
                <w:lang w:val="fr-FR"/>
              </w:rPr>
              <w:t>Cahul</w:t>
            </w:r>
            <w:r w:rsidR="00371917">
              <w:rPr>
                <w:rFonts w:ascii="Arial" w:hAnsi="Arial" w:cs="Arial"/>
                <w:sz w:val="20"/>
                <w:lang w:val="fr-FR"/>
              </w:rPr>
              <w:t xml:space="preserve">, </w:t>
            </w:r>
            <w:r w:rsidR="000B5366" w:rsidRPr="00454B29">
              <w:rPr>
                <w:rFonts w:ascii="Arial" w:hAnsi="Arial" w:cs="Arial"/>
                <w:sz w:val="20"/>
                <w:lang w:val="fr-FR"/>
              </w:rPr>
              <w:t>Cantemir,</w:t>
            </w:r>
            <w:r w:rsidR="000B5366">
              <w:rPr>
                <w:rFonts w:ascii="Arial" w:hAnsi="Arial" w:cs="Arial"/>
                <w:sz w:val="20"/>
                <w:lang w:val="fr-FR"/>
              </w:rPr>
              <w:t xml:space="preserve"> </w:t>
            </w:r>
            <w:proofErr w:type="spellStart"/>
            <w:r w:rsidR="000B5366" w:rsidRPr="00454B29">
              <w:rPr>
                <w:rFonts w:ascii="Arial" w:hAnsi="Arial" w:cs="Arial"/>
                <w:sz w:val="20"/>
                <w:lang w:val="fr-FR"/>
              </w:rPr>
              <w:t>Căușeni</w:t>
            </w:r>
            <w:proofErr w:type="spellEnd"/>
            <w:r w:rsidR="000B5366" w:rsidRPr="00454B29">
              <w:rPr>
                <w:rFonts w:ascii="Arial" w:hAnsi="Arial" w:cs="Arial"/>
                <w:sz w:val="20"/>
                <w:lang w:val="fr-FR"/>
              </w:rPr>
              <w:t>,</w:t>
            </w:r>
            <w:r w:rsidRPr="00454B29">
              <w:rPr>
                <w:rFonts w:ascii="Arial" w:hAnsi="Arial" w:cs="Arial"/>
                <w:sz w:val="20"/>
                <w:lang w:val="fr-FR"/>
              </w:rPr>
              <w:t xml:space="preserve"> </w:t>
            </w:r>
            <w:proofErr w:type="spellStart"/>
            <w:r w:rsidRPr="00454B29">
              <w:rPr>
                <w:rFonts w:ascii="Arial" w:hAnsi="Arial" w:cs="Arial"/>
                <w:sz w:val="20"/>
                <w:lang w:val="fr-FR"/>
              </w:rPr>
              <w:t>Cimișlia</w:t>
            </w:r>
            <w:proofErr w:type="spellEnd"/>
            <w:r w:rsidRPr="00454B29">
              <w:rPr>
                <w:rFonts w:ascii="Arial" w:hAnsi="Arial" w:cs="Arial"/>
                <w:sz w:val="20"/>
                <w:lang w:val="fr-FR"/>
              </w:rPr>
              <w:t xml:space="preserve">, </w:t>
            </w:r>
            <w:r w:rsidR="000B5366" w:rsidRPr="00454B29">
              <w:rPr>
                <w:rFonts w:ascii="Arial" w:hAnsi="Arial" w:cs="Arial"/>
                <w:sz w:val="20"/>
                <w:lang w:val="fr-FR"/>
              </w:rPr>
              <w:t xml:space="preserve">Leova, </w:t>
            </w:r>
            <w:proofErr w:type="spellStart"/>
            <w:r w:rsidRPr="00454B29">
              <w:rPr>
                <w:rFonts w:ascii="Arial" w:hAnsi="Arial" w:cs="Arial"/>
                <w:sz w:val="20"/>
                <w:lang w:val="fr-FR"/>
              </w:rPr>
              <w:t>Ștefan</w:t>
            </w:r>
            <w:proofErr w:type="spellEnd"/>
            <w:r w:rsidRPr="00454B29">
              <w:rPr>
                <w:rFonts w:ascii="Arial" w:hAnsi="Arial" w:cs="Arial"/>
                <w:sz w:val="20"/>
                <w:lang w:val="fr-FR"/>
              </w:rPr>
              <w:t xml:space="preserve"> </w:t>
            </w:r>
            <w:proofErr w:type="spellStart"/>
            <w:r w:rsidRPr="00454B29">
              <w:rPr>
                <w:rFonts w:ascii="Arial" w:hAnsi="Arial" w:cs="Arial"/>
                <w:sz w:val="20"/>
                <w:lang w:val="fr-FR"/>
              </w:rPr>
              <w:t>Vodă</w:t>
            </w:r>
            <w:proofErr w:type="spellEnd"/>
            <w:r w:rsidRPr="00454B29">
              <w:rPr>
                <w:rFonts w:ascii="Arial" w:hAnsi="Arial" w:cs="Arial"/>
                <w:sz w:val="20"/>
                <w:lang w:val="fr-FR"/>
              </w:rPr>
              <w:t xml:space="preserve">, </w:t>
            </w:r>
            <w:proofErr w:type="spellStart"/>
            <w:r w:rsidRPr="00454B29">
              <w:rPr>
                <w:rFonts w:ascii="Arial" w:hAnsi="Arial" w:cs="Arial"/>
                <w:sz w:val="20"/>
                <w:lang w:val="fr-FR"/>
              </w:rPr>
              <w:t>Taraclia</w:t>
            </w:r>
            <w:proofErr w:type="spellEnd"/>
            <w:r w:rsidR="00386EBE">
              <w:rPr>
                <w:rFonts w:ascii="Arial" w:hAnsi="Arial" w:cs="Arial"/>
                <w:sz w:val="20"/>
                <w:lang w:val="fr-FR"/>
              </w:rPr>
              <w:t>.</w:t>
            </w:r>
          </w:p>
          <w:p w14:paraId="27640FC7" w14:textId="77777777" w:rsidR="00FF0167" w:rsidRPr="00454B29" w:rsidRDefault="00FF0167" w:rsidP="00B04096">
            <w:pPr>
              <w:spacing w:before="120"/>
              <w:ind w:right="84"/>
              <w:jc w:val="both"/>
              <w:rPr>
                <w:rFonts w:ascii="Arial" w:hAnsi="Arial" w:cs="Arial"/>
                <w:sz w:val="20"/>
                <w:lang w:val="fr-FR"/>
              </w:rPr>
            </w:pPr>
          </w:p>
        </w:tc>
      </w:tr>
    </w:tbl>
    <w:p w14:paraId="4C4A3232" w14:textId="77777777" w:rsidR="008D4AFF" w:rsidRPr="00454B29" w:rsidRDefault="008D4AFF" w:rsidP="00B04096">
      <w:pPr>
        <w:spacing w:before="120"/>
        <w:ind w:right="84"/>
        <w:jc w:val="both"/>
        <w:rPr>
          <w:rFonts w:ascii="Arial" w:hAnsi="Arial" w:cs="Arial"/>
          <w:b/>
          <w:sz w:val="20"/>
          <w:lang w:val="fr-FR"/>
        </w:rPr>
      </w:pPr>
    </w:p>
    <w:p w14:paraId="55748CF1" w14:textId="77777777" w:rsidR="008D4AFF" w:rsidRPr="00454B29" w:rsidRDefault="008D4AFF" w:rsidP="00B04096">
      <w:pPr>
        <w:spacing w:before="120"/>
        <w:ind w:right="84"/>
        <w:jc w:val="both"/>
        <w:rPr>
          <w:rFonts w:ascii="Arial" w:hAnsi="Arial" w:cs="Arial"/>
          <w:b/>
          <w:sz w:val="20"/>
          <w:lang w:val="fr-FR"/>
        </w:rPr>
      </w:pPr>
    </w:p>
    <w:p w14:paraId="734FDF27" w14:textId="37340C94" w:rsidR="008D4AFF" w:rsidRPr="00454B29" w:rsidRDefault="00BD4DEE" w:rsidP="00B04096">
      <w:pPr>
        <w:pStyle w:val="Heading1"/>
        <w:spacing w:before="240"/>
        <w:ind w:right="85"/>
        <w:jc w:val="center"/>
        <w:rPr>
          <w:rFonts w:ascii="Arial" w:hAnsi="Arial" w:cs="Arial"/>
          <w:b/>
          <w:sz w:val="22"/>
          <w:szCs w:val="22"/>
          <w:lang w:val="en-GB"/>
        </w:rPr>
      </w:pPr>
      <w:r w:rsidRPr="00454B29">
        <w:rPr>
          <w:rFonts w:ascii="Arial" w:hAnsi="Arial" w:cs="Arial"/>
          <w:b/>
          <w:sz w:val="20"/>
          <w:lang w:val="fr-FR"/>
        </w:rPr>
        <w:br w:type="page"/>
      </w:r>
      <w:r w:rsidR="0073483B" w:rsidRPr="00454B29">
        <w:rPr>
          <w:rFonts w:ascii="Arial" w:hAnsi="Arial" w:cs="Arial"/>
          <w:b/>
          <w:sz w:val="20"/>
          <w:lang w:val="en-US"/>
        </w:rPr>
        <w:lastRenderedPageBreak/>
        <w:t xml:space="preserve">II. </w:t>
      </w:r>
      <w:r w:rsidR="008210B6" w:rsidRPr="00454B29">
        <w:rPr>
          <w:rFonts w:ascii="Arial" w:hAnsi="Arial" w:cs="Arial"/>
          <w:b/>
          <w:sz w:val="22"/>
          <w:szCs w:val="22"/>
          <w:lang w:val="en-GB"/>
        </w:rPr>
        <w:t>Basic concepts and defini</w:t>
      </w:r>
      <w:r w:rsidR="00DB7660" w:rsidRPr="00454B29">
        <w:rPr>
          <w:rFonts w:ascii="Arial" w:hAnsi="Arial" w:cs="Arial"/>
          <w:b/>
          <w:sz w:val="22"/>
          <w:szCs w:val="22"/>
          <w:lang w:val="en-GB"/>
        </w:rPr>
        <w:t>t</w:t>
      </w:r>
      <w:r w:rsidR="008210B6" w:rsidRPr="00454B29">
        <w:rPr>
          <w:rFonts w:ascii="Arial" w:hAnsi="Arial" w:cs="Arial"/>
          <w:b/>
          <w:sz w:val="22"/>
          <w:szCs w:val="22"/>
          <w:lang w:val="en-GB"/>
        </w:rPr>
        <w:t>ions</w:t>
      </w:r>
    </w:p>
    <w:p w14:paraId="5A30C0B2"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A household</w:t>
      </w:r>
      <w:r w:rsidRPr="00454B29">
        <w:rPr>
          <w:rFonts w:ascii="Arial" w:hAnsi="Arial" w:cs="Arial"/>
          <w:sz w:val="20"/>
          <w:lang w:val="en-GB"/>
        </w:rPr>
        <w:t>, as observation unit, means either one person living separately, keeping the house alone, or a group of persons, not necessarily related, living at the same address with common budget.</w:t>
      </w:r>
    </w:p>
    <w:p w14:paraId="0BD7DA24" w14:textId="77777777" w:rsidR="00AF67AC" w:rsidRPr="00454B29" w:rsidRDefault="008D4AFF" w:rsidP="00B04096">
      <w:pPr>
        <w:spacing w:before="120"/>
        <w:jc w:val="both"/>
        <w:rPr>
          <w:rFonts w:ascii="Arial" w:hAnsi="Arial" w:cs="Arial"/>
          <w:sz w:val="20"/>
          <w:lang w:val="en-GB"/>
        </w:rPr>
      </w:pPr>
      <w:r w:rsidRPr="00454B29">
        <w:rPr>
          <w:rFonts w:ascii="Arial" w:hAnsi="Arial" w:cs="Arial"/>
          <w:b/>
          <w:sz w:val="20"/>
          <w:lang w:val="en-GB"/>
        </w:rPr>
        <w:t>Household head</w:t>
      </w:r>
      <w:r w:rsidRPr="00454B29">
        <w:rPr>
          <w:rFonts w:ascii="Arial" w:hAnsi="Arial" w:cs="Arial"/>
          <w:sz w:val="20"/>
          <w:lang w:val="en-GB"/>
        </w:rPr>
        <w:t xml:space="preserve"> is </w:t>
      </w:r>
      <w:r w:rsidR="00C06AEF" w:rsidRPr="00454B29">
        <w:rPr>
          <w:rFonts w:ascii="Arial" w:hAnsi="Arial" w:cs="Arial"/>
          <w:sz w:val="20"/>
          <w:lang w:val="en-GB"/>
        </w:rPr>
        <w:t xml:space="preserve">considered </w:t>
      </w:r>
      <w:r w:rsidRPr="00454B29">
        <w:rPr>
          <w:rFonts w:ascii="Arial" w:hAnsi="Arial" w:cs="Arial"/>
          <w:sz w:val="20"/>
          <w:lang w:val="en-GB"/>
        </w:rPr>
        <w:t xml:space="preserve">the person </w:t>
      </w:r>
      <w:r w:rsidR="00AF67AC" w:rsidRPr="00454B29">
        <w:rPr>
          <w:rFonts w:ascii="Arial" w:hAnsi="Arial" w:cs="Arial"/>
          <w:sz w:val="20"/>
          <w:lang w:val="en-GB"/>
        </w:rPr>
        <w:t>declared and recognized as such by the other members of the household. In most cases, the husband/wife or another adult person is considered the head of the household according to the following criteria: the person with the highest income; age; personal authority; holding the property title or that of the main tenant.</w:t>
      </w:r>
    </w:p>
    <w:p w14:paraId="651E8C42"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Household members</w:t>
      </w:r>
      <w:r w:rsidRPr="00454B29">
        <w:rPr>
          <w:rFonts w:ascii="Arial" w:hAnsi="Arial" w:cs="Arial"/>
          <w:sz w:val="20"/>
          <w:lang w:val="en-GB"/>
        </w:rPr>
        <w:t xml:space="preserve"> are considered the persons currently residing in the household or temporarily absent (traveling to other localities, on vacation, visiting relatives, in hospitals or elsewhere). Guests, temporary household workers and tenants having a separate budget shall not be considered household members.</w:t>
      </w:r>
    </w:p>
    <w:p w14:paraId="5FF79E29"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Household with children</w:t>
      </w:r>
      <w:r w:rsidRPr="00454B29">
        <w:rPr>
          <w:rFonts w:ascii="Arial" w:hAnsi="Arial" w:cs="Arial"/>
          <w:sz w:val="20"/>
          <w:lang w:val="en-GB"/>
        </w:rPr>
        <w:t xml:space="preserve"> is a household comprising children under the age of 18.</w:t>
      </w:r>
    </w:p>
    <w:p w14:paraId="397B7119"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The social-economic status</w:t>
      </w:r>
      <w:r w:rsidRPr="00454B29">
        <w:rPr>
          <w:rFonts w:ascii="Arial" w:hAnsi="Arial" w:cs="Arial"/>
          <w:sz w:val="20"/>
          <w:lang w:val="en-GB"/>
        </w:rPr>
        <w:t xml:space="preserve"> to which the household belongs is defined depending on the main source of income of the household head. According to this classification, there are the following possible categories:</w:t>
      </w:r>
    </w:p>
    <w:p w14:paraId="4FAE9CA1" w14:textId="77777777" w:rsidR="008D4AFF" w:rsidRPr="00454B29" w:rsidRDefault="008D4AFF" w:rsidP="00B04096">
      <w:pPr>
        <w:spacing w:before="120"/>
        <w:ind w:left="567"/>
        <w:jc w:val="both"/>
        <w:rPr>
          <w:rFonts w:ascii="Arial" w:hAnsi="Arial" w:cs="Arial"/>
          <w:sz w:val="20"/>
          <w:lang w:val="en-GB"/>
        </w:rPr>
      </w:pPr>
      <w:r w:rsidRPr="00454B29">
        <w:rPr>
          <w:rFonts w:ascii="Arial" w:hAnsi="Arial" w:cs="Arial"/>
          <w:i/>
          <w:sz w:val="20"/>
          <w:lang w:val="en-GB"/>
        </w:rPr>
        <w:t xml:space="preserve">Employees </w:t>
      </w:r>
      <w:r w:rsidRPr="00454B29">
        <w:rPr>
          <w:rFonts w:ascii="Arial" w:hAnsi="Arial" w:cs="Arial"/>
          <w:sz w:val="20"/>
          <w:lang w:val="en-GB"/>
        </w:rPr>
        <w:t>– households whose heads have their main source of income from remunerated activity;</w:t>
      </w:r>
    </w:p>
    <w:p w14:paraId="78BBB071" w14:textId="116E5A13" w:rsidR="008D4AFF" w:rsidRPr="00454B29" w:rsidRDefault="008D4AFF" w:rsidP="00B04096">
      <w:pPr>
        <w:spacing w:before="120"/>
        <w:ind w:left="567"/>
        <w:jc w:val="both"/>
        <w:rPr>
          <w:rFonts w:ascii="Arial" w:hAnsi="Arial" w:cs="Arial"/>
          <w:sz w:val="20"/>
          <w:lang w:val="en-GB"/>
        </w:rPr>
      </w:pPr>
      <w:r w:rsidRPr="00454B29">
        <w:rPr>
          <w:rFonts w:ascii="Arial" w:hAnsi="Arial" w:cs="Arial"/>
          <w:i/>
          <w:sz w:val="20"/>
          <w:lang w:val="en-GB"/>
        </w:rPr>
        <w:t>Self-employers in agriculture</w:t>
      </w:r>
      <w:r w:rsidRPr="00454B29">
        <w:rPr>
          <w:rFonts w:ascii="Arial" w:hAnsi="Arial" w:cs="Arial"/>
          <w:sz w:val="20"/>
          <w:lang w:val="en-GB"/>
        </w:rPr>
        <w:t xml:space="preserve"> – households whose heads have their main source of income from individual agricultural activity;</w:t>
      </w:r>
    </w:p>
    <w:p w14:paraId="536CC4BA" w14:textId="77777777" w:rsidR="008D4AFF" w:rsidRPr="00454B29" w:rsidRDefault="008D4AFF" w:rsidP="00B04096">
      <w:pPr>
        <w:spacing w:before="120"/>
        <w:ind w:left="567"/>
        <w:jc w:val="both"/>
        <w:rPr>
          <w:rFonts w:ascii="Arial" w:hAnsi="Arial" w:cs="Arial"/>
          <w:sz w:val="20"/>
          <w:lang w:val="en-GB"/>
        </w:rPr>
      </w:pPr>
      <w:r w:rsidRPr="00454B29">
        <w:rPr>
          <w:rFonts w:ascii="Arial" w:hAnsi="Arial" w:cs="Arial"/>
          <w:i/>
          <w:sz w:val="20"/>
          <w:lang w:val="en-GB"/>
        </w:rPr>
        <w:t>Self-employers</w:t>
      </w:r>
      <w:r w:rsidRPr="00454B29">
        <w:rPr>
          <w:lang w:val="en-US"/>
        </w:rPr>
        <w:t xml:space="preserve"> </w:t>
      </w:r>
      <w:r w:rsidRPr="00454B29">
        <w:rPr>
          <w:rFonts w:ascii="Arial" w:hAnsi="Arial" w:cs="Arial"/>
          <w:i/>
          <w:sz w:val="20"/>
          <w:lang w:val="en-GB"/>
        </w:rPr>
        <w:t xml:space="preserve">in non-agricultural activities </w:t>
      </w:r>
      <w:r w:rsidRPr="00454B29">
        <w:rPr>
          <w:rFonts w:ascii="Arial" w:hAnsi="Arial" w:cs="Arial"/>
          <w:sz w:val="20"/>
          <w:lang w:val="en-GB"/>
        </w:rPr>
        <w:t>– households whose heads have their own business in non-agricultural sector as main source of income (trade, business, handicrafts etc.);</w:t>
      </w:r>
    </w:p>
    <w:p w14:paraId="0EC40025" w14:textId="77777777" w:rsidR="008D4AFF" w:rsidRPr="00454B29" w:rsidRDefault="008D4AFF" w:rsidP="00B04096">
      <w:pPr>
        <w:spacing w:before="120"/>
        <w:ind w:left="567"/>
        <w:jc w:val="both"/>
        <w:rPr>
          <w:rFonts w:ascii="Arial" w:hAnsi="Arial" w:cs="Arial"/>
          <w:sz w:val="20"/>
          <w:lang w:val="en-GB"/>
        </w:rPr>
      </w:pPr>
      <w:r w:rsidRPr="00454B29">
        <w:rPr>
          <w:rFonts w:ascii="Arial" w:hAnsi="Arial" w:cs="Arial"/>
          <w:i/>
          <w:sz w:val="20"/>
          <w:lang w:val="en-GB"/>
        </w:rPr>
        <w:t xml:space="preserve">Pensioners </w:t>
      </w:r>
      <w:r w:rsidRPr="00454B29">
        <w:rPr>
          <w:rFonts w:ascii="Arial" w:hAnsi="Arial" w:cs="Arial"/>
          <w:sz w:val="20"/>
          <w:lang w:val="en-GB"/>
        </w:rPr>
        <w:t>– households whose heads have pensions as main source of income;</w:t>
      </w:r>
    </w:p>
    <w:p w14:paraId="1046467D" w14:textId="77777777" w:rsidR="008D4AFF" w:rsidRPr="00454B29" w:rsidRDefault="008D4AFF" w:rsidP="00B04096">
      <w:pPr>
        <w:spacing w:before="120"/>
        <w:ind w:left="567"/>
        <w:jc w:val="both"/>
        <w:rPr>
          <w:rFonts w:ascii="Arial" w:hAnsi="Arial" w:cs="Arial"/>
          <w:sz w:val="20"/>
          <w:lang w:val="en-GB"/>
        </w:rPr>
      </w:pPr>
      <w:r w:rsidRPr="00454B29">
        <w:rPr>
          <w:rFonts w:ascii="Arial" w:hAnsi="Arial" w:cs="Arial"/>
          <w:i/>
          <w:sz w:val="20"/>
          <w:lang w:val="en-GB"/>
        </w:rPr>
        <w:t xml:space="preserve">Others </w:t>
      </w:r>
      <w:r w:rsidRPr="00454B29">
        <w:rPr>
          <w:rFonts w:ascii="Arial" w:hAnsi="Arial" w:cs="Arial"/>
          <w:sz w:val="20"/>
          <w:lang w:val="en-GB"/>
        </w:rPr>
        <w:t>– other households whose heads have their main source of income from various social benefits, property income, remittances and other incomes.</w:t>
      </w:r>
    </w:p>
    <w:p w14:paraId="730AE1FA"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Income and expenditure of population</w:t>
      </w:r>
      <w:r w:rsidRPr="00454B29">
        <w:rPr>
          <w:rFonts w:ascii="Arial" w:hAnsi="Arial" w:cs="Arial"/>
          <w:sz w:val="20"/>
          <w:lang w:val="en-GB"/>
        </w:rPr>
        <w:t xml:space="preserve"> are expressed in the current prices of the reference period and the trends presented are not correlated with the mean consumption price index. The absolute values of income and expenditure represent mean values per household member being calculated by dividing the total income/expenditure of the collectivity to the number of persons living in this collectivity.</w:t>
      </w:r>
    </w:p>
    <w:p w14:paraId="038C3959"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Disposable income</w:t>
      </w:r>
      <w:r w:rsidRPr="00454B29">
        <w:rPr>
          <w:rFonts w:ascii="Arial" w:hAnsi="Arial" w:cs="Arial"/>
          <w:sz w:val="20"/>
          <w:lang w:val="en-GB"/>
        </w:rPr>
        <w:t xml:space="preserve"> is defined as the totality of cash and in-kind incomes received from salaried activity and self-employment, various social benefits, sales of agricultural production from plots, property income, other current transfers (including goods received as a gift and gratuities).</w:t>
      </w:r>
    </w:p>
    <w:p w14:paraId="3580B2D2"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Disposable income by sources</w:t>
      </w:r>
      <w:r w:rsidRPr="00454B29">
        <w:rPr>
          <w:rFonts w:ascii="Arial" w:hAnsi="Arial" w:cs="Arial"/>
          <w:sz w:val="20"/>
          <w:lang w:val="en-GB"/>
        </w:rPr>
        <w:t xml:space="preserve"> may be cash and in kind:</w:t>
      </w:r>
    </w:p>
    <w:p w14:paraId="2558F191" w14:textId="09A8647B" w:rsidR="008D4AFF" w:rsidRPr="00454B29" w:rsidRDefault="008D4AFF" w:rsidP="00B04096">
      <w:pPr>
        <w:spacing w:before="120"/>
        <w:ind w:left="567"/>
        <w:jc w:val="both"/>
        <w:rPr>
          <w:rFonts w:ascii="Arial" w:hAnsi="Arial" w:cs="Arial"/>
          <w:sz w:val="20"/>
          <w:lang w:val="en-US"/>
        </w:rPr>
      </w:pPr>
      <w:r w:rsidRPr="00454B29">
        <w:rPr>
          <w:rFonts w:ascii="Arial" w:hAnsi="Arial" w:cs="Arial"/>
          <w:i/>
          <w:sz w:val="20"/>
          <w:lang w:val="en-GB"/>
        </w:rPr>
        <w:t>Cash income</w:t>
      </w:r>
      <w:r w:rsidRPr="00454B29">
        <w:rPr>
          <w:rFonts w:ascii="Arial" w:hAnsi="Arial" w:cs="Arial"/>
          <w:sz w:val="20"/>
          <w:lang w:val="en-GB"/>
        </w:rPr>
        <w:t xml:space="preserve"> is defined as financial means </w:t>
      </w:r>
      <w:proofErr w:type="gramStart"/>
      <w:r w:rsidRPr="00454B29">
        <w:rPr>
          <w:rFonts w:ascii="Arial" w:hAnsi="Arial" w:cs="Arial"/>
          <w:sz w:val="20"/>
          <w:lang w:val="en-GB"/>
        </w:rPr>
        <w:t>received  by</w:t>
      </w:r>
      <w:proofErr w:type="gramEnd"/>
      <w:r w:rsidRPr="00454B29">
        <w:rPr>
          <w:rFonts w:ascii="Arial" w:hAnsi="Arial" w:cs="Arial"/>
          <w:sz w:val="20"/>
          <w:lang w:val="en-GB"/>
        </w:rPr>
        <w:t xml:space="preserve"> the population from various salaried activities or from self-employment, social payments, material support etc.;</w:t>
      </w:r>
    </w:p>
    <w:p w14:paraId="603801E5" w14:textId="77777777" w:rsidR="008D4AFF" w:rsidRPr="00454B29" w:rsidRDefault="008D4AFF" w:rsidP="00B04096">
      <w:pPr>
        <w:spacing w:before="120"/>
        <w:ind w:left="567"/>
        <w:jc w:val="both"/>
        <w:rPr>
          <w:rFonts w:ascii="Arial" w:hAnsi="Arial" w:cs="Arial"/>
          <w:sz w:val="20"/>
          <w:lang w:val="en-GB"/>
        </w:rPr>
      </w:pPr>
      <w:r w:rsidRPr="00454B29">
        <w:rPr>
          <w:rFonts w:ascii="Arial" w:hAnsi="Arial" w:cs="Arial"/>
          <w:i/>
          <w:sz w:val="20"/>
          <w:lang w:val="en-GB"/>
        </w:rPr>
        <w:t>In-kind</w:t>
      </w:r>
      <w:r w:rsidRPr="00454B29">
        <w:rPr>
          <w:rFonts w:ascii="Arial" w:hAnsi="Arial" w:cs="Arial"/>
          <w:sz w:val="20"/>
          <w:lang w:val="en-GB"/>
        </w:rPr>
        <w:t xml:space="preserve"> </w:t>
      </w:r>
      <w:r w:rsidRPr="00454B29">
        <w:rPr>
          <w:rFonts w:ascii="Arial" w:hAnsi="Arial" w:cs="Arial"/>
          <w:i/>
          <w:sz w:val="20"/>
          <w:lang w:val="en-GB"/>
        </w:rPr>
        <w:t xml:space="preserve">income </w:t>
      </w:r>
      <w:r w:rsidRPr="00454B29">
        <w:rPr>
          <w:rFonts w:ascii="Arial" w:hAnsi="Arial" w:cs="Arial"/>
          <w:sz w:val="20"/>
          <w:lang w:val="en-GB"/>
        </w:rPr>
        <w:t xml:space="preserve">represents both the equivalent value of the consumption from own sources of the household (near house plot, stocks etc.) and goods received free of charge from the workplace (excluding the wage entitlements), from educational institutions, individuals etc. The estimation in </w:t>
      </w:r>
      <w:r w:rsidR="00FF477D" w:rsidRPr="00454B29">
        <w:rPr>
          <w:rFonts w:ascii="Arial" w:hAnsi="Arial" w:cs="Arial"/>
          <w:sz w:val="20"/>
          <w:lang w:val="en-GB"/>
        </w:rPr>
        <w:t xml:space="preserve">lei </w:t>
      </w:r>
      <w:r w:rsidRPr="00454B29">
        <w:rPr>
          <w:rFonts w:ascii="Arial" w:hAnsi="Arial" w:cs="Arial"/>
          <w:sz w:val="20"/>
          <w:lang w:val="en-GB"/>
        </w:rPr>
        <w:t>is made according to the mean purchase prices of goods in the reference period.</w:t>
      </w:r>
    </w:p>
    <w:p w14:paraId="5FAD8D33"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Income from wages and salaries</w:t>
      </w:r>
      <w:r w:rsidRPr="00454B29">
        <w:rPr>
          <w:rFonts w:ascii="Arial" w:hAnsi="Arial" w:cs="Arial"/>
          <w:sz w:val="20"/>
          <w:lang w:val="en-GB"/>
        </w:rPr>
        <w:t xml:space="preserve"> consists of wages and salaries, fringe benefits, bonus and other wage entitlements stipulated by legislation or collective labor contracts for the time really worked in normal schedule and overtime, as well as other wage entitlements. This income includes also the equivalent value of products supplied instead of wage entitlements.</w:t>
      </w:r>
    </w:p>
    <w:p w14:paraId="200EC3A8"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Income from self-employment in agriculture</w:t>
      </w:r>
      <w:r w:rsidRPr="00454B29">
        <w:rPr>
          <w:rFonts w:ascii="Arial" w:hAnsi="Arial" w:cs="Arial"/>
          <w:sz w:val="20"/>
          <w:lang w:val="en-GB"/>
        </w:rPr>
        <w:t xml:space="preserve"> means the net income received from the sales of the own agricultural products, as well as the equivalent value of the consumption of own agricultural resources.</w:t>
      </w:r>
    </w:p>
    <w:p w14:paraId="7174CD9C"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Income from self-employment in non-agricultural sector</w:t>
      </w:r>
      <w:r w:rsidRPr="00454B29">
        <w:rPr>
          <w:rFonts w:ascii="Arial" w:hAnsi="Arial" w:cs="Arial"/>
          <w:sz w:val="20"/>
          <w:lang w:val="en-GB"/>
        </w:rPr>
        <w:t xml:space="preserve"> is defined as the net income received from self-employment in different types of non-agricultural activities. This income includes also the amounts received from the sales of finished products obtained from self-employment, as well as the profit made by the population from trade or brokerage activities.</w:t>
      </w:r>
    </w:p>
    <w:p w14:paraId="1D15A1C4" w14:textId="2789CAFB"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Income from social payments</w:t>
      </w:r>
      <w:r w:rsidRPr="00454B29">
        <w:rPr>
          <w:rFonts w:ascii="Arial" w:hAnsi="Arial" w:cs="Arial"/>
          <w:sz w:val="20"/>
          <w:lang w:val="en-GB"/>
        </w:rPr>
        <w:t xml:space="preserve"> includes old-age pension, disability insurance and family allowance; social allowances; </w:t>
      </w:r>
      <w:r w:rsidR="009D5FBE" w:rsidRPr="00454B29">
        <w:rPr>
          <w:rFonts w:ascii="Arial" w:hAnsi="Arial" w:cs="Arial"/>
          <w:sz w:val="20"/>
          <w:lang w:val="en-GB"/>
        </w:rPr>
        <w:t>temporary incapacity</w:t>
      </w:r>
      <w:r w:rsidRPr="00454B29">
        <w:rPr>
          <w:rFonts w:ascii="Arial" w:hAnsi="Arial" w:cs="Arial"/>
          <w:sz w:val="20"/>
          <w:lang w:val="en-GB"/>
        </w:rPr>
        <w:t xml:space="preserve"> benefit; various lump-sum compensations (for baby birth, funerals of a relative</w:t>
      </w:r>
      <w:r w:rsidR="009D5FBE" w:rsidRPr="00454B29">
        <w:rPr>
          <w:rFonts w:ascii="Arial" w:hAnsi="Arial" w:cs="Arial"/>
          <w:sz w:val="20"/>
          <w:lang w:val="en-GB"/>
        </w:rPr>
        <w:t xml:space="preserve"> etc</w:t>
      </w:r>
      <w:r w:rsidRPr="00454B29">
        <w:rPr>
          <w:rFonts w:ascii="Arial" w:hAnsi="Arial" w:cs="Arial"/>
          <w:sz w:val="20"/>
          <w:lang w:val="en-GB"/>
        </w:rPr>
        <w:t xml:space="preserve">); allowance paid for a child aged under </w:t>
      </w:r>
      <w:r w:rsidR="000826CD" w:rsidRPr="00454B29">
        <w:rPr>
          <w:rFonts w:ascii="Arial" w:hAnsi="Arial" w:cs="Arial"/>
          <w:sz w:val="20"/>
          <w:lang w:val="en-GB"/>
        </w:rPr>
        <w:t>3 (2)</w:t>
      </w:r>
      <w:r w:rsidRPr="00454B29">
        <w:rPr>
          <w:rFonts w:ascii="Arial" w:hAnsi="Arial" w:cs="Arial"/>
          <w:sz w:val="20"/>
          <w:lang w:val="en-GB"/>
        </w:rPr>
        <w:t xml:space="preserve"> years, allowance </w:t>
      </w:r>
      <w:r w:rsidR="000826CD" w:rsidRPr="00454B29">
        <w:rPr>
          <w:rFonts w:ascii="Arial" w:hAnsi="Arial" w:cs="Arial"/>
          <w:sz w:val="20"/>
          <w:lang w:val="en-GB"/>
        </w:rPr>
        <w:t>paid</w:t>
      </w:r>
      <w:r w:rsidRPr="00454B29">
        <w:rPr>
          <w:rFonts w:ascii="Arial" w:hAnsi="Arial" w:cs="Arial"/>
          <w:sz w:val="20"/>
          <w:lang w:val="en-GB"/>
        </w:rPr>
        <w:t xml:space="preserve"> </w:t>
      </w:r>
      <w:r w:rsidR="000826CD" w:rsidRPr="00454B29">
        <w:rPr>
          <w:rFonts w:ascii="Arial" w:hAnsi="Arial" w:cs="Arial"/>
          <w:sz w:val="20"/>
          <w:lang w:val="en-GB"/>
        </w:rPr>
        <w:t>for adopted children and those under guardianship</w:t>
      </w:r>
      <w:r w:rsidRPr="00454B29">
        <w:rPr>
          <w:rFonts w:ascii="Arial" w:hAnsi="Arial" w:cs="Arial"/>
          <w:sz w:val="20"/>
          <w:lang w:val="en-GB"/>
        </w:rPr>
        <w:t>; social allowancies, allowances for war veterans and widows etc.</w:t>
      </w:r>
    </w:p>
    <w:p w14:paraId="61EBACD3" w14:textId="020A5CEC"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Other income</w:t>
      </w:r>
      <w:r w:rsidRPr="00454B29">
        <w:rPr>
          <w:rFonts w:ascii="Arial" w:hAnsi="Arial" w:cs="Arial"/>
          <w:sz w:val="20"/>
          <w:lang w:val="en-GB"/>
        </w:rPr>
        <w:t xml:space="preserve"> – </w:t>
      </w:r>
      <w:r w:rsidR="00AA78DB" w:rsidRPr="00454B29">
        <w:rPr>
          <w:rFonts w:ascii="Arial" w:hAnsi="Arial" w:cs="Arial"/>
          <w:sz w:val="20"/>
          <w:lang w:val="en-GB"/>
        </w:rPr>
        <w:t xml:space="preserve">property income; </w:t>
      </w:r>
      <w:r w:rsidRPr="00454B29">
        <w:rPr>
          <w:rFonts w:ascii="Arial" w:hAnsi="Arial" w:cs="Arial"/>
          <w:sz w:val="20"/>
          <w:lang w:val="en-GB"/>
        </w:rPr>
        <w:t>alimonies; gratuities and goods received free of charge both for</w:t>
      </w:r>
      <w:r w:rsidR="00ED614F" w:rsidRPr="00454B29">
        <w:rPr>
          <w:rFonts w:ascii="Arial" w:hAnsi="Arial" w:cs="Arial"/>
          <w:sz w:val="20"/>
          <w:lang w:val="en-GB"/>
        </w:rPr>
        <w:t xml:space="preserve"> </w:t>
      </w:r>
      <w:r w:rsidRPr="00454B29">
        <w:rPr>
          <w:rFonts w:ascii="Arial" w:hAnsi="Arial" w:cs="Arial"/>
          <w:sz w:val="20"/>
          <w:lang w:val="en-GB"/>
        </w:rPr>
        <w:t>own consumption.</w:t>
      </w:r>
    </w:p>
    <w:p w14:paraId="29520594"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lastRenderedPageBreak/>
        <w:t>Consumption expenditure</w:t>
      </w:r>
      <w:r w:rsidRPr="00454B29">
        <w:rPr>
          <w:rFonts w:ascii="Arial" w:hAnsi="Arial" w:cs="Arial"/>
          <w:sz w:val="20"/>
          <w:lang w:val="en-GB"/>
        </w:rPr>
        <w:t xml:space="preserve"> includes cash and in-kind expenditure for consumption needs of the household; consumption of food products, purchase of industrial goods and payment of utilities.</w:t>
      </w:r>
    </w:p>
    <w:p w14:paraId="4AACB9F5" w14:textId="77777777" w:rsidR="008D4AFF" w:rsidRPr="00454B29" w:rsidRDefault="00063E7C" w:rsidP="00B04096">
      <w:pPr>
        <w:spacing w:before="120"/>
        <w:jc w:val="both"/>
        <w:rPr>
          <w:rFonts w:ascii="Arial" w:hAnsi="Arial" w:cs="Arial"/>
          <w:sz w:val="20"/>
          <w:lang w:val="en-GB"/>
        </w:rPr>
      </w:pPr>
      <w:r w:rsidRPr="00454B29">
        <w:rPr>
          <w:rFonts w:ascii="Arial" w:hAnsi="Arial" w:cs="Arial"/>
          <w:b/>
          <w:sz w:val="20"/>
          <w:lang w:val="en-GB"/>
        </w:rPr>
        <w:t>Expenditure for food and non-alcoholic beverages</w:t>
      </w:r>
      <w:r w:rsidR="008D4AFF" w:rsidRPr="00454B29">
        <w:rPr>
          <w:rFonts w:ascii="Arial" w:hAnsi="Arial" w:cs="Arial"/>
          <w:sz w:val="20"/>
          <w:lang w:val="en-GB"/>
        </w:rPr>
        <w:t xml:space="preserve"> represents the total expenditure for the procurement of food products, as well as the equivalent value of the consumption of food products from the own resources of the population.</w:t>
      </w:r>
    </w:p>
    <w:p w14:paraId="5F66D8E0"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 xml:space="preserve">Expenditure for alcoholic beverages and tobacco </w:t>
      </w:r>
      <w:r w:rsidRPr="00454B29">
        <w:rPr>
          <w:rFonts w:ascii="Arial" w:hAnsi="Arial" w:cs="Arial"/>
          <w:sz w:val="20"/>
          <w:lang w:val="en-GB"/>
        </w:rPr>
        <w:t>– total expenditure for the procurement of alcoholic beverages, tobacco and smoking accessories, as well as the equivalent value of the consumption of such products from the own resources of the population.</w:t>
      </w:r>
    </w:p>
    <w:p w14:paraId="079AE04C" w14:textId="77777777" w:rsidR="008D4AFF" w:rsidRPr="00454B29" w:rsidRDefault="00063E7C" w:rsidP="00B04096">
      <w:pPr>
        <w:spacing w:before="120"/>
        <w:jc w:val="both"/>
        <w:rPr>
          <w:rFonts w:ascii="Arial" w:hAnsi="Arial" w:cs="Arial"/>
          <w:sz w:val="20"/>
          <w:lang w:val="en-GB"/>
        </w:rPr>
      </w:pPr>
      <w:r w:rsidRPr="00454B29">
        <w:rPr>
          <w:rFonts w:ascii="Arial" w:hAnsi="Arial" w:cs="Arial"/>
          <w:b/>
          <w:sz w:val="20"/>
          <w:lang w:val="en-GB"/>
        </w:rPr>
        <w:t xml:space="preserve">Expenditure for </w:t>
      </w:r>
      <w:r w:rsidR="0003474E" w:rsidRPr="00454B29">
        <w:rPr>
          <w:rFonts w:ascii="Arial" w:hAnsi="Arial" w:cs="Arial"/>
          <w:b/>
          <w:sz w:val="20"/>
          <w:lang w:val="en-GB"/>
        </w:rPr>
        <w:t>c</w:t>
      </w:r>
      <w:r w:rsidR="008D4AFF" w:rsidRPr="00454B29">
        <w:rPr>
          <w:rFonts w:ascii="Arial" w:hAnsi="Arial" w:cs="Arial"/>
          <w:b/>
          <w:sz w:val="20"/>
          <w:lang w:val="en-GB"/>
        </w:rPr>
        <w:t xml:space="preserve">lothing and footwear </w:t>
      </w:r>
      <w:r w:rsidR="008D4AFF" w:rsidRPr="00454B29">
        <w:rPr>
          <w:rFonts w:ascii="Arial" w:hAnsi="Arial" w:cs="Arial"/>
          <w:sz w:val="20"/>
          <w:lang w:val="en-GB"/>
        </w:rPr>
        <w:t>is the total expenditure for the procurement of clothing and footwear, as well as the costs of services related to their manufacture and repair.</w:t>
      </w:r>
    </w:p>
    <w:p w14:paraId="5B9B6BB2" w14:textId="77777777" w:rsidR="008D4AFF" w:rsidRPr="00454B29" w:rsidRDefault="00063E7C" w:rsidP="00B04096">
      <w:pPr>
        <w:spacing w:before="120"/>
        <w:jc w:val="both"/>
        <w:rPr>
          <w:rFonts w:ascii="Arial" w:hAnsi="Arial" w:cs="Arial"/>
          <w:sz w:val="20"/>
          <w:lang w:val="en-GB"/>
        </w:rPr>
      </w:pPr>
      <w:r w:rsidRPr="00454B29">
        <w:rPr>
          <w:rFonts w:ascii="Arial" w:hAnsi="Arial" w:cs="Arial"/>
          <w:b/>
          <w:sz w:val="20"/>
          <w:lang w:val="en-GB"/>
        </w:rPr>
        <w:t xml:space="preserve">Expenditure for </w:t>
      </w:r>
      <w:r w:rsidR="0003474E" w:rsidRPr="00454B29">
        <w:rPr>
          <w:rFonts w:ascii="Arial" w:hAnsi="Arial" w:cs="Arial"/>
          <w:b/>
          <w:sz w:val="20"/>
          <w:lang w:val="en-GB"/>
        </w:rPr>
        <w:t>housing, water, electricity and gas</w:t>
      </w:r>
      <w:r w:rsidR="008D4AFF" w:rsidRPr="00454B29">
        <w:rPr>
          <w:rFonts w:ascii="Arial" w:hAnsi="Arial" w:cs="Arial"/>
          <w:sz w:val="20"/>
          <w:lang w:val="en-GB"/>
        </w:rPr>
        <w:t xml:space="preserve"> is the total expenditure for rent, electricity, water and other utilities, as well as the costs of dwelling refurbishment and renovation.</w:t>
      </w:r>
    </w:p>
    <w:p w14:paraId="747F6C52" w14:textId="77777777" w:rsidR="008D4AFF" w:rsidRPr="00454B29" w:rsidRDefault="00063E7C" w:rsidP="00B04096">
      <w:pPr>
        <w:spacing w:before="120"/>
        <w:jc w:val="both"/>
        <w:rPr>
          <w:rFonts w:ascii="Arial" w:hAnsi="Arial" w:cs="Arial"/>
          <w:sz w:val="20"/>
          <w:lang w:val="en-GB"/>
        </w:rPr>
      </w:pPr>
      <w:r w:rsidRPr="00454B29">
        <w:rPr>
          <w:rFonts w:ascii="Arial" w:hAnsi="Arial" w:cs="Arial"/>
          <w:b/>
          <w:sz w:val="20"/>
          <w:lang w:val="en-GB"/>
        </w:rPr>
        <w:t xml:space="preserve">Expenditure for </w:t>
      </w:r>
      <w:r w:rsidR="0003474E" w:rsidRPr="00454B29">
        <w:rPr>
          <w:rFonts w:ascii="Arial" w:hAnsi="Arial" w:cs="Arial"/>
          <w:b/>
          <w:sz w:val="20"/>
          <w:lang w:val="en-GB"/>
        </w:rPr>
        <w:t>furnishings, household equipment and routine household maintenance</w:t>
      </w:r>
      <w:r w:rsidR="008D4AFF" w:rsidRPr="00454B29">
        <w:rPr>
          <w:rFonts w:ascii="Arial" w:hAnsi="Arial" w:cs="Arial"/>
          <w:sz w:val="20"/>
          <w:lang w:val="en-GB"/>
        </w:rPr>
        <w:t xml:space="preserve"> is the total expenditure for the equipment of the dwelling with various durable goods, housekeeping articles, as well as the cost of services for their maintenance.</w:t>
      </w:r>
    </w:p>
    <w:p w14:paraId="576B6BC4" w14:textId="77777777" w:rsidR="008D4AFF" w:rsidRPr="00454B29" w:rsidRDefault="00063E7C" w:rsidP="00B04096">
      <w:pPr>
        <w:spacing w:before="120"/>
        <w:jc w:val="both"/>
        <w:rPr>
          <w:rFonts w:ascii="Arial" w:hAnsi="Arial" w:cs="Arial"/>
          <w:sz w:val="20"/>
          <w:lang w:val="en-GB"/>
        </w:rPr>
      </w:pPr>
      <w:r w:rsidRPr="00454B29">
        <w:rPr>
          <w:rFonts w:ascii="Arial" w:hAnsi="Arial" w:cs="Arial"/>
          <w:b/>
          <w:sz w:val="20"/>
          <w:lang w:val="en-GB"/>
        </w:rPr>
        <w:t xml:space="preserve">Expenditure for </w:t>
      </w:r>
      <w:r w:rsidR="008D4AFF" w:rsidRPr="00454B29">
        <w:rPr>
          <w:rFonts w:ascii="Arial" w:hAnsi="Arial" w:cs="Arial"/>
          <w:b/>
          <w:sz w:val="20"/>
          <w:lang w:val="en-GB"/>
        </w:rPr>
        <w:t xml:space="preserve">health </w:t>
      </w:r>
      <w:r w:rsidR="008D4AFF" w:rsidRPr="00454B29">
        <w:rPr>
          <w:rFonts w:ascii="Arial" w:hAnsi="Arial" w:cs="Arial"/>
          <w:sz w:val="20"/>
          <w:lang w:val="en-GB"/>
        </w:rPr>
        <w:t>is the total expenditure for the procurement of pharmaceutical products, medical appliances and equipment, sanitary and hygiene objects, cost of out-patient services and hospital services.</w:t>
      </w:r>
    </w:p>
    <w:p w14:paraId="4F122049" w14:textId="77777777" w:rsidR="008D4AFF" w:rsidRPr="00454B29" w:rsidRDefault="00063E7C" w:rsidP="00B04096">
      <w:pPr>
        <w:spacing w:before="120"/>
        <w:jc w:val="both"/>
        <w:rPr>
          <w:rFonts w:ascii="Arial" w:hAnsi="Arial" w:cs="Arial"/>
          <w:sz w:val="20"/>
          <w:lang w:val="en-GB"/>
        </w:rPr>
      </w:pPr>
      <w:r w:rsidRPr="00454B29">
        <w:rPr>
          <w:rFonts w:ascii="Arial" w:hAnsi="Arial" w:cs="Arial"/>
          <w:b/>
          <w:sz w:val="20"/>
          <w:lang w:val="en-GB"/>
        </w:rPr>
        <w:t xml:space="preserve">Expenditure for </w:t>
      </w:r>
      <w:r w:rsidR="0003474E" w:rsidRPr="00454B29">
        <w:rPr>
          <w:rFonts w:ascii="Arial" w:hAnsi="Arial" w:cs="Arial"/>
          <w:b/>
          <w:sz w:val="20"/>
          <w:lang w:val="en-GB"/>
        </w:rPr>
        <w:t>t</w:t>
      </w:r>
      <w:r w:rsidR="008D4AFF" w:rsidRPr="00454B29">
        <w:rPr>
          <w:rFonts w:ascii="Arial" w:hAnsi="Arial" w:cs="Arial"/>
          <w:b/>
          <w:sz w:val="20"/>
          <w:lang w:val="en-GB"/>
        </w:rPr>
        <w:t xml:space="preserve">ransport </w:t>
      </w:r>
      <w:r w:rsidR="008D4AFF" w:rsidRPr="00454B29">
        <w:rPr>
          <w:rFonts w:ascii="Arial" w:hAnsi="Arial" w:cs="Arial"/>
          <w:sz w:val="20"/>
          <w:lang w:val="en-GB"/>
        </w:rPr>
        <w:t>is the total expenditure for the procurement of vehicles, spare parts and accessories, cost of maintenance and repair services, as well as the cost of various transport services.</w:t>
      </w:r>
    </w:p>
    <w:p w14:paraId="056D6172" w14:textId="77777777" w:rsidR="008D4AFF" w:rsidRPr="00454B29" w:rsidRDefault="0003474E" w:rsidP="00B04096">
      <w:pPr>
        <w:spacing w:before="120"/>
        <w:jc w:val="both"/>
        <w:rPr>
          <w:rFonts w:ascii="Arial" w:hAnsi="Arial" w:cs="Arial"/>
          <w:sz w:val="20"/>
          <w:lang w:val="en-GB"/>
        </w:rPr>
      </w:pPr>
      <w:r w:rsidRPr="00454B29">
        <w:rPr>
          <w:rFonts w:ascii="Arial" w:hAnsi="Arial" w:cs="Arial"/>
          <w:b/>
          <w:sz w:val="20"/>
          <w:lang w:val="en-GB"/>
        </w:rPr>
        <w:t>Expenditure for c</w:t>
      </w:r>
      <w:r w:rsidR="008D4AFF" w:rsidRPr="00454B29">
        <w:rPr>
          <w:rFonts w:ascii="Arial" w:hAnsi="Arial" w:cs="Arial"/>
          <w:b/>
          <w:sz w:val="20"/>
          <w:lang w:val="en-GB"/>
        </w:rPr>
        <w:t xml:space="preserve">ommunication </w:t>
      </w:r>
      <w:r w:rsidR="008D4AFF" w:rsidRPr="00454B29">
        <w:rPr>
          <w:rFonts w:ascii="Arial" w:hAnsi="Arial" w:cs="Arial"/>
          <w:sz w:val="20"/>
          <w:lang w:val="en-GB"/>
        </w:rPr>
        <w:t>is the total expenditure for postal and telecommunication services, as well as the costs incurred for the maintenance of telecommunication equipment.</w:t>
      </w:r>
    </w:p>
    <w:p w14:paraId="50400C7C" w14:textId="77777777" w:rsidR="008D4AFF" w:rsidRPr="00454B29" w:rsidRDefault="00063E7C" w:rsidP="00B04096">
      <w:pPr>
        <w:spacing w:before="120"/>
        <w:jc w:val="both"/>
        <w:rPr>
          <w:rFonts w:ascii="Arial" w:hAnsi="Arial" w:cs="Arial"/>
          <w:sz w:val="20"/>
          <w:lang w:val="en-GB"/>
        </w:rPr>
      </w:pPr>
      <w:r w:rsidRPr="00454B29">
        <w:rPr>
          <w:rFonts w:ascii="Arial" w:hAnsi="Arial" w:cs="Arial"/>
          <w:b/>
          <w:sz w:val="20"/>
          <w:lang w:val="en-GB"/>
        </w:rPr>
        <w:t xml:space="preserve">Expenditure for </w:t>
      </w:r>
      <w:r w:rsidR="0003474E" w:rsidRPr="00454B29">
        <w:rPr>
          <w:rFonts w:ascii="Arial" w:hAnsi="Arial" w:cs="Arial"/>
          <w:b/>
          <w:sz w:val="20"/>
          <w:lang w:val="en-GB"/>
        </w:rPr>
        <w:t>recreation and culture</w:t>
      </w:r>
      <w:r w:rsidR="008D4AFF" w:rsidRPr="00454B29">
        <w:rPr>
          <w:rFonts w:ascii="Arial" w:hAnsi="Arial" w:cs="Arial"/>
          <w:sz w:val="20"/>
          <w:lang w:val="en-GB"/>
        </w:rPr>
        <w:t xml:space="preserve"> is the total expenditure for the procurement of objects with social and cultural destination, for recreational and sporting services; printed products (books, didactic material, newspapers, stationery etc.); cost of various cultural activities and tourism services etc.</w:t>
      </w:r>
    </w:p>
    <w:p w14:paraId="442BC21F" w14:textId="77777777" w:rsidR="008D4AFF" w:rsidRPr="00454B29" w:rsidRDefault="00063E7C" w:rsidP="00B04096">
      <w:pPr>
        <w:spacing w:before="120"/>
        <w:jc w:val="both"/>
        <w:rPr>
          <w:rFonts w:ascii="Arial" w:hAnsi="Arial" w:cs="Arial"/>
          <w:sz w:val="20"/>
          <w:lang w:val="en-GB"/>
        </w:rPr>
      </w:pPr>
      <w:r w:rsidRPr="00454B29">
        <w:rPr>
          <w:rFonts w:ascii="Arial" w:hAnsi="Arial" w:cs="Arial"/>
          <w:b/>
          <w:sz w:val="20"/>
          <w:lang w:val="en-GB"/>
        </w:rPr>
        <w:t>Expenditure for e</w:t>
      </w:r>
      <w:r w:rsidR="008D4AFF" w:rsidRPr="00454B29">
        <w:rPr>
          <w:rFonts w:ascii="Arial" w:hAnsi="Arial" w:cs="Arial"/>
          <w:b/>
          <w:sz w:val="20"/>
          <w:lang w:val="en-GB"/>
        </w:rPr>
        <w:t xml:space="preserve">ducation </w:t>
      </w:r>
      <w:r w:rsidR="008D4AFF" w:rsidRPr="00454B29">
        <w:rPr>
          <w:rFonts w:ascii="Arial" w:hAnsi="Arial" w:cs="Arial"/>
          <w:sz w:val="20"/>
          <w:lang w:val="en-GB"/>
        </w:rPr>
        <w:t>is the total expenditure for the graduation of an educational institution, as well as the payments made for various extra-curriculum activities and tuition services.</w:t>
      </w:r>
    </w:p>
    <w:p w14:paraId="5DC2E744"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 xml:space="preserve">Expenditure for </w:t>
      </w:r>
      <w:r w:rsidR="0003474E" w:rsidRPr="00454B29">
        <w:rPr>
          <w:rFonts w:ascii="Arial" w:hAnsi="Arial" w:cs="Arial"/>
          <w:b/>
          <w:sz w:val="20"/>
          <w:lang w:val="en-GB"/>
        </w:rPr>
        <w:t>restaurants and hotels</w:t>
      </w:r>
      <w:r w:rsidRPr="00454B29">
        <w:rPr>
          <w:rFonts w:ascii="Arial" w:hAnsi="Arial" w:cs="Arial"/>
          <w:sz w:val="20"/>
          <w:lang w:val="en-GB"/>
        </w:rPr>
        <w:t xml:space="preserve"> means the total expenditure for accommodation and meals provided by various specialized establishments other than the household.</w:t>
      </w:r>
    </w:p>
    <w:p w14:paraId="192F0AE6" w14:textId="77777777" w:rsidR="008D4AFF" w:rsidRPr="00454B29" w:rsidRDefault="00063E7C" w:rsidP="00B04096">
      <w:pPr>
        <w:spacing w:before="120"/>
        <w:jc w:val="both"/>
        <w:rPr>
          <w:rFonts w:ascii="Arial" w:hAnsi="Arial" w:cs="Arial"/>
          <w:sz w:val="20"/>
          <w:lang w:val="en-GB"/>
        </w:rPr>
      </w:pPr>
      <w:r w:rsidRPr="00454B29">
        <w:rPr>
          <w:rFonts w:ascii="Arial" w:hAnsi="Arial" w:cs="Arial"/>
          <w:b/>
          <w:sz w:val="20"/>
          <w:lang w:val="en-GB"/>
        </w:rPr>
        <w:t xml:space="preserve">Expenditure for </w:t>
      </w:r>
      <w:r w:rsidR="0003474E" w:rsidRPr="00454B29">
        <w:rPr>
          <w:rFonts w:ascii="Arial" w:hAnsi="Arial" w:cs="Arial"/>
          <w:b/>
          <w:sz w:val="20"/>
          <w:lang w:val="en-GB"/>
        </w:rPr>
        <w:t>miscellaneous goods and services</w:t>
      </w:r>
      <w:r w:rsidR="008D4AFF" w:rsidRPr="00454B29">
        <w:rPr>
          <w:rFonts w:ascii="Arial" w:hAnsi="Arial" w:cs="Arial"/>
          <w:sz w:val="20"/>
          <w:lang w:val="en-GB"/>
        </w:rPr>
        <w:t xml:space="preserve"> is the total expenditure for the procurement  of articles   and   products  for  personal hygiene and care, haberdashery; payments made for</w:t>
      </w:r>
      <w:r w:rsidR="00815C44" w:rsidRPr="00454B29">
        <w:rPr>
          <w:rFonts w:ascii="Arial" w:hAnsi="Arial" w:cs="Arial"/>
          <w:sz w:val="20"/>
          <w:lang w:val="en-GB"/>
        </w:rPr>
        <w:t xml:space="preserve"> </w:t>
      </w:r>
      <w:r w:rsidR="008D4AFF" w:rsidRPr="00454B29">
        <w:rPr>
          <w:rFonts w:ascii="Arial" w:hAnsi="Arial" w:cs="Arial"/>
          <w:sz w:val="20"/>
          <w:lang w:val="en-GB"/>
        </w:rPr>
        <w:t>the insurance of life, real estate, means of transport etc.</w:t>
      </w:r>
    </w:p>
    <w:p w14:paraId="3CC1E250" w14:textId="027ACAD1"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Purchasing power of cash income</w:t>
      </w:r>
      <w:r w:rsidRPr="00454B29">
        <w:rPr>
          <w:rFonts w:ascii="Arial" w:hAnsi="Arial" w:cs="Arial"/>
          <w:sz w:val="20"/>
          <w:lang w:val="en-GB"/>
        </w:rPr>
        <w:t xml:space="preserve"> of the population characterizes the capacity to buy some quantities of product on the basis of cash incomes received by the population in the reference period.</w:t>
      </w:r>
    </w:p>
    <w:p w14:paraId="7513D8D9"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Distribution of household members</w:t>
      </w:r>
      <w:r w:rsidRPr="00454B29">
        <w:rPr>
          <w:rFonts w:ascii="Arial" w:hAnsi="Arial" w:cs="Arial"/>
          <w:sz w:val="20"/>
          <w:lang w:val="en-GB"/>
        </w:rPr>
        <w:t xml:space="preserve"> according to the size of the disposable income received by a household member characterizes different welfare degrees of the population and represents a numerical index (share) of the population classified according to some ranges of the disposable income.</w:t>
      </w:r>
    </w:p>
    <w:p w14:paraId="1572E91B"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Distribution of disposable income</w:t>
      </w:r>
      <w:r w:rsidR="000068C0" w:rsidRPr="00454B29">
        <w:rPr>
          <w:rFonts w:ascii="Arial" w:hAnsi="Arial" w:cs="Arial"/>
          <w:b/>
          <w:sz w:val="20"/>
          <w:lang w:val="en-GB"/>
        </w:rPr>
        <w:t>/consumption expenditure</w:t>
      </w:r>
      <w:r w:rsidRPr="00454B29">
        <w:rPr>
          <w:rFonts w:ascii="Arial" w:hAnsi="Arial" w:cs="Arial"/>
          <w:sz w:val="20"/>
          <w:lang w:val="en-GB"/>
        </w:rPr>
        <w:t xml:space="preserve"> by different population groups is represented by the share of the total amount of the disposable income</w:t>
      </w:r>
      <w:r w:rsidR="000068C0" w:rsidRPr="00454B29">
        <w:rPr>
          <w:rFonts w:ascii="Arial" w:hAnsi="Arial" w:cs="Arial"/>
          <w:sz w:val="20"/>
          <w:lang w:val="en-GB"/>
        </w:rPr>
        <w:t>/consumption expenditure</w:t>
      </w:r>
      <w:r w:rsidRPr="00454B29">
        <w:rPr>
          <w:rFonts w:ascii="Arial" w:hAnsi="Arial" w:cs="Arial"/>
          <w:sz w:val="20"/>
          <w:lang w:val="en-GB"/>
        </w:rPr>
        <w:t xml:space="preserve"> due to each percentage group of the population distributed by the mean value in ascending order of the </w:t>
      </w:r>
      <w:r w:rsidR="000068C0" w:rsidRPr="00454B29">
        <w:rPr>
          <w:rFonts w:ascii="Arial" w:hAnsi="Arial" w:cs="Arial"/>
          <w:sz w:val="20"/>
          <w:lang w:val="en-GB"/>
        </w:rPr>
        <w:t>disposable income/</w:t>
      </w:r>
      <w:r w:rsidRPr="00454B29">
        <w:rPr>
          <w:rFonts w:ascii="Arial" w:hAnsi="Arial" w:cs="Arial"/>
          <w:sz w:val="20"/>
          <w:lang w:val="en-GB"/>
        </w:rPr>
        <w:t>consumption expenditure borne on average by a household member.</w:t>
      </w:r>
    </w:p>
    <w:p w14:paraId="7465766A"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Income</w:t>
      </w:r>
      <w:r w:rsidR="000068C0" w:rsidRPr="00454B29">
        <w:rPr>
          <w:rFonts w:ascii="Arial" w:hAnsi="Arial" w:cs="Arial"/>
          <w:b/>
          <w:sz w:val="20"/>
          <w:lang w:val="en-GB"/>
        </w:rPr>
        <w:t>/</w:t>
      </w:r>
      <w:r w:rsidR="006E2B35" w:rsidRPr="00454B29">
        <w:rPr>
          <w:rFonts w:ascii="Arial" w:hAnsi="Arial" w:cs="Arial"/>
          <w:b/>
          <w:sz w:val="20"/>
          <w:lang w:val="en-GB"/>
        </w:rPr>
        <w:t>expenditure</w:t>
      </w:r>
      <w:r w:rsidRPr="00454B29">
        <w:rPr>
          <w:rFonts w:ascii="Arial" w:hAnsi="Arial" w:cs="Arial"/>
          <w:b/>
          <w:sz w:val="20"/>
          <w:lang w:val="en-GB"/>
        </w:rPr>
        <w:t xml:space="preserve"> concentration coefficient (Gini coefficient)</w:t>
      </w:r>
      <w:r w:rsidRPr="00454B29">
        <w:rPr>
          <w:rFonts w:ascii="Arial" w:hAnsi="Arial" w:cs="Arial"/>
          <w:sz w:val="20"/>
          <w:lang w:val="en-GB"/>
        </w:rPr>
        <w:t xml:space="preserve"> measures the extent to which the distribution of income/expenditure among individuals or households deviates from a perfectly equal distribution. The statistical value of the index varies between 0 and 1, zero represents perfect equality of income/expenditure of all population groups and 1 perfect inequality, in case where the whole income/expenditure belongs to one person.</w:t>
      </w:r>
    </w:p>
    <w:p w14:paraId="737CB6E4" w14:textId="3FA37560"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Ratio between tne incomes</w:t>
      </w:r>
      <w:r w:rsidR="00836A4D" w:rsidRPr="00454B29">
        <w:rPr>
          <w:rFonts w:ascii="Arial" w:hAnsi="Arial" w:cs="Arial"/>
          <w:b/>
          <w:sz w:val="20"/>
          <w:lang w:val="en-GB"/>
        </w:rPr>
        <w:t>/expenditures</w:t>
      </w:r>
      <w:r w:rsidRPr="00454B29">
        <w:rPr>
          <w:rFonts w:ascii="Arial" w:hAnsi="Arial" w:cs="Arial"/>
          <w:b/>
          <w:sz w:val="20"/>
          <w:lang w:val="en-GB"/>
        </w:rPr>
        <w:t xml:space="preserve"> of the most and least prosperous population</w:t>
      </w:r>
      <w:r w:rsidRPr="00454B29">
        <w:rPr>
          <w:rFonts w:ascii="Arial" w:hAnsi="Arial" w:cs="Arial"/>
          <w:sz w:val="20"/>
          <w:lang w:val="en-GB"/>
        </w:rPr>
        <w:t xml:space="preserve"> is a numeric indicator specifying how much t</w:t>
      </w:r>
      <w:r w:rsidR="00B60A5B" w:rsidRPr="00454B29">
        <w:rPr>
          <w:rFonts w:ascii="Arial" w:hAnsi="Arial" w:cs="Arial"/>
          <w:sz w:val="20"/>
          <w:lang w:val="en-GB"/>
        </w:rPr>
        <w:t>h</w:t>
      </w:r>
      <w:r w:rsidRPr="00454B29">
        <w:rPr>
          <w:rFonts w:ascii="Arial" w:hAnsi="Arial" w:cs="Arial"/>
          <w:sz w:val="20"/>
          <w:lang w:val="en-GB"/>
        </w:rPr>
        <w:t>e incomes</w:t>
      </w:r>
      <w:r w:rsidR="00836A4D" w:rsidRPr="00454B29">
        <w:rPr>
          <w:rFonts w:ascii="Arial" w:hAnsi="Arial" w:cs="Arial"/>
          <w:sz w:val="20"/>
          <w:lang w:val="en-GB"/>
        </w:rPr>
        <w:t>/expenditures</w:t>
      </w:r>
      <w:r w:rsidRPr="00454B29">
        <w:rPr>
          <w:rFonts w:ascii="Arial" w:hAnsi="Arial" w:cs="Arial"/>
          <w:sz w:val="20"/>
          <w:lang w:val="en-GB"/>
        </w:rPr>
        <w:t xml:space="preserve"> of the most prosperous population (quintile V</w:t>
      </w:r>
      <w:r w:rsidR="00836A4D" w:rsidRPr="00454B29">
        <w:rPr>
          <w:rFonts w:ascii="Arial" w:hAnsi="Arial" w:cs="Arial"/>
          <w:sz w:val="20"/>
          <w:lang w:val="en-GB"/>
        </w:rPr>
        <w:t>/decile X</w:t>
      </w:r>
      <w:r w:rsidRPr="00454B29">
        <w:rPr>
          <w:rFonts w:ascii="Arial" w:hAnsi="Arial" w:cs="Arial"/>
          <w:sz w:val="20"/>
          <w:lang w:val="en-GB"/>
        </w:rPr>
        <w:t>) exceed the incomes</w:t>
      </w:r>
      <w:r w:rsidR="00836A4D" w:rsidRPr="00454B29">
        <w:rPr>
          <w:rFonts w:ascii="Arial" w:hAnsi="Arial" w:cs="Arial"/>
          <w:sz w:val="20"/>
          <w:lang w:val="en-GB"/>
        </w:rPr>
        <w:t>/expenditures</w:t>
      </w:r>
      <w:r w:rsidRPr="00454B29">
        <w:rPr>
          <w:rFonts w:ascii="Arial" w:hAnsi="Arial" w:cs="Arial"/>
          <w:sz w:val="20"/>
          <w:lang w:val="en-GB"/>
        </w:rPr>
        <w:t xml:space="preserve"> of the least prosperous population (quintile I</w:t>
      </w:r>
      <w:r w:rsidR="00836A4D" w:rsidRPr="00454B29">
        <w:rPr>
          <w:rFonts w:ascii="Arial" w:hAnsi="Arial" w:cs="Arial"/>
          <w:sz w:val="20"/>
          <w:lang w:val="en-GB"/>
        </w:rPr>
        <w:t>/decile I</w:t>
      </w:r>
      <w:r w:rsidRPr="00454B29">
        <w:rPr>
          <w:rFonts w:ascii="Arial" w:hAnsi="Arial" w:cs="Arial"/>
          <w:sz w:val="20"/>
          <w:lang w:val="en-GB"/>
        </w:rPr>
        <w:t>).</w:t>
      </w:r>
    </w:p>
    <w:p w14:paraId="128148BC"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Average annually per capita food consumption</w:t>
      </w:r>
      <w:r w:rsidRPr="00454B29">
        <w:rPr>
          <w:rFonts w:ascii="Arial" w:hAnsi="Arial" w:cs="Arial"/>
          <w:sz w:val="20"/>
          <w:lang w:val="en-GB"/>
        </w:rPr>
        <w:t xml:space="preserve"> represents the quantity of food products intended actually for human consumption, regardless of consumption form (raw or processed) and supply source (food stores, market, own agricultural stocks etc.). Data on food consumption of the population do not include catering services provided by canteens, restaurants etc.</w:t>
      </w:r>
    </w:p>
    <w:p w14:paraId="04D00A2D"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lastRenderedPageBreak/>
        <w:t xml:space="preserve">Food consumption expressed in calories and nutritive substances </w:t>
      </w:r>
      <w:r w:rsidRPr="00454B29">
        <w:rPr>
          <w:rFonts w:ascii="Arial" w:hAnsi="Arial" w:cs="Arial"/>
          <w:sz w:val="20"/>
          <w:lang w:val="en-GB"/>
        </w:rPr>
        <w:t>(proteins, lipids, glucides) is calculated on average per habitant/day based on food consumption data expressed in measurement units and coefficients of chemical composition of foodstuffs.</w:t>
      </w:r>
    </w:p>
    <w:p w14:paraId="3C230477"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 xml:space="preserve">Quintile </w:t>
      </w:r>
      <w:r w:rsidRPr="00454B29">
        <w:rPr>
          <w:rFonts w:ascii="Arial" w:hAnsi="Arial" w:cs="Arial"/>
          <w:sz w:val="20"/>
          <w:lang w:val="en-GB"/>
        </w:rPr>
        <w:t>– one of the four values dividing the series of frequencies in five equal parts, so that the first 20% (1</w:t>
      </w:r>
      <w:r w:rsidRPr="00454B29">
        <w:rPr>
          <w:rFonts w:ascii="Arial" w:hAnsi="Arial" w:cs="Arial"/>
          <w:sz w:val="20"/>
          <w:vertAlign w:val="superscript"/>
          <w:lang w:val="en-GB"/>
        </w:rPr>
        <w:t>st</w:t>
      </w:r>
      <w:r w:rsidRPr="00454B29">
        <w:rPr>
          <w:rFonts w:ascii="Arial" w:hAnsi="Arial" w:cs="Arial"/>
          <w:sz w:val="20"/>
          <w:lang w:val="en-GB"/>
        </w:rPr>
        <w:t xml:space="preserve"> quintile) represents the population with the lowest </w:t>
      </w:r>
      <w:r w:rsidR="00836A4D" w:rsidRPr="00454B29">
        <w:rPr>
          <w:rFonts w:ascii="Arial" w:hAnsi="Arial" w:cs="Arial"/>
          <w:sz w:val="20"/>
          <w:lang w:val="en-GB"/>
        </w:rPr>
        <w:t>income/</w:t>
      </w:r>
      <w:r w:rsidRPr="00454B29">
        <w:rPr>
          <w:rFonts w:ascii="Arial" w:hAnsi="Arial" w:cs="Arial"/>
          <w:sz w:val="20"/>
          <w:lang w:val="en-GB"/>
        </w:rPr>
        <w:t>expenditure, while the last 20% (5</w:t>
      </w:r>
      <w:r w:rsidRPr="00454B29">
        <w:rPr>
          <w:rFonts w:ascii="Arial" w:hAnsi="Arial" w:cs="Arial"/>
          <w:sz w:val="20"/>
          <w:vertAlign w:val="superscript"/>
          <w:lang w:val="en-GB"/>
        </w:rPr>
        <w:t>th</w:t>
      </w:r>
      <w:r w:rsidRPr="00454B29">
        <w:rPr>
          <w:rFonts w:ascii="Arial" w:hAnsi="Arial" w:cs="Arial"/>
          <w:sz w:val="20"/>
          <w:lang w:val="en-GB"/>
        </w:rPr>
        <w:t xml:space="preserve"> quintile) – the population with the highest </w:t>
      </w:r>
      <w:r w:rsidR="00836A4D" w:rsidRPr="00454B29">
        <w:rPr>
          <w:rFonts w:ascii="Arial" w:hAnsi="Arial" w:cs="Arial"/>
          <w:sz w:val="20"/>
          <w:lang w:val="en-GB"/>
        </w:rPr>
        <w:t>income/</w:t>
      </w:r>
      <w:r w:rsidRPr="00454B29">
        <w:rPr>
          <w:rFonts w:ascii="Arial" w:hAnsi="Arial" w:cs="Arial"/>
          <w:sz w:val="20"/>
          <w:lang w:val="en-GB"/>
        </w:rPr>
        <w:t>expenditure.</w:t>
      </w:r>
    </w:p>
    <w:p w14:paraId="266F11D6"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Decile</w:t>
      </w:r>
      <w:r w:rsidRPr="00454B29">
        <w:rPr>
          <w:rFonts w:ascii="Arial" w:hAnsi="Arial" w:cs="Arial"/>
          <w:sz w:val="20"/>
          <w:lang w:val="en-GB"/>
        </w:rPr>
        <w:t xml:space="preserve"> – one of the nine variate values which divide the total frequency into ten parts, thus the first 10% (</w:t>
      </w:r>
      <w:r w:rsidRPr="00454B29">
        <w:rPr>
          <w:rFonts w:ascii="Arial" w:hAnsi="Arial" w:cs="Arial"/>
          <w:sz w:val="20"/>
          <w:lang w:val="en-US"/>
        </w:rPr>
        <w:t>1</w:t>
      </w:r>
      <w:r w:rsidRPr="00454B29">
        <w:rPr>
          <w:rFonts w:ascii="Arial" w:hAnsi="Arial" w:cs="Arial"/>
          <w:sz w:val="20"/>
          <w:vertAlign w:val="superscript"/>
          <w:lang w:val="en-US"/>
        </w:rPr>
        <w:t>st</w:t>
      </w:r>
      <w:r w:rsidRPr="00454B29">
        <w:rPr>
          <w:rFonts w:ascii="Arial" w:hAnsi="Arial" w:cs="Arial"/>
          <w:sz w:val="20"/>
          <w:lang w:val="en-US"/>
        </w:rPr>
        <w:t xml:space="preserve"> decile</w:t>
      </w:r>
      <w:r w:rsidRPr="00454B29">
        <w:rPr>
          <w:rFonts w:ascii="Arial" w:hAnsi="Arial" w:cs="Arial"/>
          <w:sz w:val="20"/>
          <w:lang w:val="en-GB"/>
        </w:rPr>
        <w:t xml:space="preserve">) represents the population with the lowest </w:t>
      </w:r>
      <w:r w:rsidR="00836A4D" w:rsidRPr="00454B29">
        <w:rPr>
          <w:rFonts w:ascii="Arial" w:hAnsi="Arial" w:cs="Arial"/>
          <w:sz w:val="20"/>
          <w:lang w:val="en-GB"/>
        </w:rPr>
        <w:t>income/</w:t>
      </w:r>
      <w:r w:rsidRPr="00454B29">
        <w:rPr>
          <w:rFonts w:ascii="Arial" w:hAnsi="Arial" w:cs="Arial"/>
          <w:sz w:val="20"/>
          <w:lang w:val="en-GB"/>
        </w:rPr>
        <w:t>expenditure and the last 10% (</w:t>
      </w:r>
      <w:r w:rsidRPr="00454B29">
        <w:rPr>
          <w:rFonts w:ascii="Arial" w:hAnsi="Arial" w:cs="Arial"/>
          <w:sz w:val="20"/>
          <w:lang w:val="en-US"/>
        </w:rPr>
        <w:t>10</w:t>
      </w:r>
      <w:r w:rsidRPr="00454B29">
        <w:rPr>
          <w:rFonts w:ascii="Arial" w:hAnsi="Arial" w:cs="Arial"/>
          <w:sz w:val="20"/>
          <w:vertAlign w:val="superscript"/>
          <w:lang w:val="en-US"/>
        </w:rPr>
        <w:t>th</w:t>
      </w:r>
      <w:r w:rsidRPr="00454B29">
        <w:rPr>
          <w:rFonts w:ascii="Arial" w:hAnsi="Arial" w:cs="Arial"/>
          <w:sz w:val="20"/>
          <w:lang w:val="en-US"/>
        </w:rPr>
        <w:t xml:space="preserve"> decile</w:t>
      </w:r>
      <w:r w:rsidRPr="00454B29">
        <w:rPr>
          <w:rFonts w:ascii="Arial" w:hAnsi="Arial" w:cs="Arial"/>
          <w:sz w:val="20"/>
          <w:lang w:val="en-GB"/>
        </w:rPr>
        <w:t xml:space="preserve">) – the population with the highest </w:t>
      </w:r>
      <w:r w:rsidR="00836A4D" w:rsidRPr="00454B29">
        <w:rPr>
          <w:rFonts w:ascii="Arial" w:hAnsi="Arial" w:cs="Arial"/>
          <w:sz w:val="20"/>
          <w:lang w:val="en-GB"/>
        </w:rPr>
        <w:t>income/</w:t>
      </w:r>
      <w:r w:rsidRPr="00454B29">
        <w:rPr>
          <w:rFonts w:ascii="Arial" w:hAnsi="Arial" w:cs="Arial"/>
          <w:sz w:val="20"/>
          <w:lang w:val="en-GB"/>
        </w:rPr>
        <w:t>expenditure.</w:t>
      </w:r>
    </w:p>
    <w:p w14:paraId="0E0C18F6"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Durable goods</w:t>
      </w:r>
      <w:r w:rsidRPr="00454B29">
        <w:rPr>
          <w:rFonts w:ascii="Arial" w:hAnsi="Arial" w:cs="Arial"/>
          <w:sz w:val="20"/>
          <w:lang w:val="en-GB"/>
        </w:rPr>
        <w:t xml:space="preserve"> are all goods acquired and owned by households that are in good functioning or will be repaired in the next future.</w:t>
      </w:r>
    </w:p>
    <w:p w14:paraId="01263D29"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Living room</w:t>
      </w:r>
      <w:r w:rsidRPr="00454B29">
        <w:rPr>
          <w:rFonts w:ascii="Arial" w:hAnsi="Arial" w:cs="Arial"/>
          <w:sz w:val="20"/>
          <w:lang w:val="en-GB"/>
        </w:rPr>
        <w:t xml:space="preserve"> is a space with a living floor of at least four square meters that is directly or indirectly lightened by natural light. Kitchens, lobbies, bathrooms, pantries and toilet rooms should not be considered as rooms.</w:t>
      </w:r>
    </w:p>
    <w:p w14:paraId="3304EC51" w14:textId="77777777" w:rsidR="008D4AFF" w:rsidRPr="00454B29" w:rsidRDefault="008D4AFF" w:rsidP="00B04096">
      <w:pPr>
        <w:spacing w:before="120"/>
        <w:jc w:val="both"/>
        <w:rPr>
          <w:rFonts w:ascii="Arial" w:hAnsi="Arial" w:cs="Arial"/>
          <w:sz w:val="20"/>
          <w:lang w:val="en-GB"/>
        </w:rPr>
      </w:pPr>
      <w:r w:rsidRPr="00454B29">
        <w:rPr>
          <w:rFonts w:ascii="Arial" w:hAnsi="Arial" w:cs="Arial"/>
          <w:b/>
          <w:sz w:val="20"/>
          <w:lang w:val="en-GB"/>
        </w:rPr>
        <w:t>The average per person living floor area</w:t>
      </w:r>
      <w:r w:rsidRPr="00454B29">
        <w:rPr>
          <w:rFonts w:ascii="Arial" w:hAnsi="Arial" w:cs="Arial"/>
          <w:sz w:val="20"/>
          <w:lang w:val="en-GB"/>
        </w:rPr>
        <w:t xml:space="preserve"> is the sum of the area of all habitable rooms of the dwelling measured to the inner surface of the rooms divided by the number of people living in these dwellings.</w:t>
      </w:r>
    </w:p>
    <w:p w14:paraId="09851BF0" w14:textId="77777777" w:rsidR="0091307B" w:rsidRPr="00454B29" w:rsidRDefault="0091307B" w:rsidP="00B04096">
      <w:pPr>
        <w:spacing w:before="120"/>
        <w:jc w:val="both"/>
        <w:rPr>
          <w:rFonts w:ascii="Arial" w:hAnsi="Arial" w:cs="Arial"/>
          <w:sz w:val="20"/>
          <w:lang w:val="en-US"/>
        </w:rPr>
      </w:pPr>
      <w:r w:rsidRPr="00454B29">
        <w:rPr>
          <w:rFonts w:ascii="Arial" w:hAnsi="Arial" w:cs="Arial"/>
          <w:b/>
          <w:bCs/>
          <w:sz w:val="20"/>
          <w:lang w:val="en-US"/>
        </w:rPr>
        <w:t>Poverty rate</w:t>
      </w:r>
      <w:r w:rsidRPr="00454B29">
        <w:rPr>
          <w:rFonts w:ascii="Arial" w:hAnsi="Arial" w:cs="Arial"/>
          <w:sz w:val="20"/>
          <w:lang w:val="en-US"/>
        </w:rPr>
        <w:t xml:space="preserve"> – the main indicator for measuring poverty, which represents the proportion of people whose consumption expenditures falls below the poverty line (absolute and extreme). It is determined by the availability of resources that the population would have to ensure their basic minimum necessities, acceptable at a national level.</w:t>
      </w:r>
    </w:p>
    <w:p w14:paraId="1F4F3B6C" w14:textId="5BE74BE2" w:rsidR="0091307B" w:rsidRPr="00454B29" w:rsidRDefault="0091307B" w:rsidP="00B04096">
      <w:pPr>
        <w:spacing w:before="120"/>
        <w:jc w:val="both"/>
        <w:rPr>
          <w:rFonts w:ascii="Arial" w:hAnsi="Arial" w:cs="Arial"/>
          <w:sz w:val="20"/>
          <w:lang w:val="en-US"/>
        </w:rPr>
      </w:pPr>
      <w:r w:rsidRPr="00454B29">
        <w:rPr>
          <w:rFonts w:ascii="Arial" w:hAnsi="Arial" w:cs="Arial"/>
          <w:b/>
          <w:bCs/>
          <w:sz w:val="20"/>
          <w:lang w:val="en-US"/>
        </w:rPr>
        <w:t>Absolute poverty line</w:t>
      </w:r>
      <w:r w:rsidRPr="00454B29">
        <w:rPr>
          <w:rFonts w:ascii="Arial" w:hAnsi="Arial" w:cs="Arial"/>
          <w:sz w:val="20"/>
          <w:lang w:val="en-US"/>
        </w:rPr>
        <w:t xml:space="preserve"> – the value of the combined food and non-food basket, calculated as the sum of the cost of food consumption and the expenditures for non-food items and services of households that spend on food an amount equal to the required food consumption cost.</w:t>
      </w:r>
    </w:p>
    <w:p w14:paraId="528D6E6C" w14:textId="77777777" w:rsidR="0091307B" w:rsidRPr="00454B29" w:rsidRDefault="0091307B" w:rsidP="00B04096">
      <w:pPr>
        <w:spacing w:before="120"/>
        <w:jc w:val="both"/>
        <w:rPr>
          <w:rFonts w:ascii="Arial" w:hAnsi="Arial" w:cs="Arial"/>
          <w:sz w:val="20"/>
          <w:lang w:val="en-US"/>
        </w:rPr>
      </w:pPr>
      <w:r w:rsidRPr="00454B29">
        <w:rPr>
          <w:rFonts w:ascii="Arial" w:hAnsi="Arial" w:cs="Arial"/>
          <w:b/>
          <w:bCs/>
          <w:sz w:val="20"/>
          <w:lang w:val="en-US"/>
        </w:rPr>
        <w:t>Poverty gap</w:t>
      </w:r>
      <w:r w:rsidRPr="00454B29">
        <w:rPr>
          <w:rFonts w:ascii="Arial" w:hAnsi="Arial" w:cs="Arial"/>
          <w:sz w:val="20"/>
          <w:lang w:val="en-US"/>
        </w:rPr>
        <w:t xml:space="preserve"> – the average consumption deficit of the population necessary to exceed the poverty line.</w:t>
      </w:r>
    </w:p>
    <w:p w14:paraId="16D213D5" w14:textId="77777777" w:rsidR="0091307B" w:rsidRPr="00454B29" w:rsidRDefault="0091307B" w:rsidP="00B04096">
      <w:pPr>
        <w:spacing w:before="120"/>
        <w:jc w:val="both"/>
        <w:rPr>
          <w:rFonts w:ascii="Arial" w:hAnsi="Arial" w:cs="Arial"/>
          <w:sz w:val="20"/>
          <w:lang w:val="en-US"/>
        </w:rPr>
      </w:pPr>
      <w:r w:rsidRPr="00454B29">
        <w:rPr>
          <w:rFonts w:ascii="Arial" w:hAnsi="Arial" w:cs="Arial"/>
          <w:b/>
          <w:bCs/>
          <w:sz w:val="20"/>
          <w:lang w:val="en-US"/>
        </w:rPr>
        <w:t>Severity of poverty</w:t>
      </w:r>
      <w:r w:rsidRPr="00454B29">
        <w:rPr>
          <w:rFonts w:ascii="Arial" w:hAnsi="Arial" w:cs="Arial"/>
          <w:sz w:val="20"/>
          <w:lang w:val="en-US"/>
        </w:rPr>
        <w:t xml:space="preserve"> – the distribution of well-being levels among the poor compared to the poverty line.</w:t>
      </w:r>
    </w:p>
    <w:p w14:paraId="5EEAAF86" w14:textId="77777777" w:rsidR="00FF0167" w:rsidRPr="00454B29" w:rsidRDefault="00FF0167" w:rsidP="00B04096">
      <w:pPr>
        <w:pStyle w:val="NoSpacing"/>
        <w:spacing w:after="0"/>
        <w:rPr>
          <w:rFonts w:cs="Arial"/>
          <w:b/>
          <w:sz w:val="20"/>
          <w:lang w:val="en-GB"/>
        </w:rPr>
      </w:pPr>
      <w:r w:rsidRPr="00454B29">
        <w:rPr>
          <w:rFonts w:cs="Arial"/>
          <w:b/>
          <w:sz w:val="20"/>
          <w:lang w:val="en-GB"/>
        </w:rPr>
        <w:t>Statistical regions:</w:t>
      </w:r>
    </w:p>
    <w:tbl>
      <w:tblPr>
        <w:tblW w:w="0" w:type="auto"/>
        <w:tblInd w:w="202" w:type="dxa"/>
        <w:tblLook w:val="04A0" w:firstRow="1" w:lastRow="0" w:firstColumn="1" w:lastColumn="0" w:noHBand="0" w:noVBand="1"/>
      </w:tblPr>
      <w:tblGrid>
        <w:gridCol w:w="4377"/>
        <w:gridCol w:w="5514"/>
      </w:tblGrid>
      <w:tr w:rsidR="00FF0167" w:rsidRPr="00386EBE" w14:paraId="069A4BE8" w14:textId="77777777" w:rsidTr="00C45F1F">
        <w:tc>
          <w:tcPr>
            <w:tcW w:w="4384" w:type="dxa"/>
          </w:tcPr>
          <w:p w14:paraId="6C5C93B0" w14:textId="77777777" w:rsidR="00FF0167" w:rsidRPr="00454B29" w:rsidRDefault="00FF0167" w:rsidP="00B04096">
            <w:pPr>
              <w:spacing w:before="120"/>
              <w:jc w:val="both"/>
              <w:rPr>
                <w:rFonts w:ascii="Arial" w:hAnsi="Arial" w:cs="Arial"/>
                <w:sz w:val="20"/>
                <w:lang w:val="en-GB"/>
              </w:rPr>
            </w:pPr>
            <w:r w:rsidRPr="00454B29">
              <w:rPr>
                <w:rFonts w:ascii="Arial" w:hAnsi="Arial" w:cs="Arial"/>
                <w:sz w:val="20"/>
              </w:rPr>
              <w:object w:dxaOrig="5415" w:dyaOrig="6405" w14:anchorId="10F7EC1C">
                <v:shape id="_x0000_i1026" type="#_x0000_t75" style="width:201.6pt;height:237.9pt" o:ole="">
                  <v:imagedata r:id="rId13" o:title=""/>
                </v:shape>
                <o:OLEObject Type="Embed" ProgID="PBrush" ShapeID="_x0000_i1026" DrawAspect="Content" ObjectID="_1818224614" r:id="rId15"/>
              </w:object>
            </w:r>
          </w:p>
        </w:tc>
        <w:tc>
          <w:tcPr>
            <w:tcW w:w="5718" w:type="dxa"/>
          </w:tcPr>
          <w:p w14:paraId="369AAD97" w14:textId="77777777" w:rsidR="00FF0167" w:rsidRPr="00454B29" w:rsidRDefault="00FF0167" w:rsidP="00B04096">
            <w:pPr>
              <w:spacing w:before="120" w:after="240"/>
              <w:jc w:val="both"/>
              <w:rPr>
                <w:rFonts w:ascii="Arial" w:hAnsi="Arial" w:cs="Arial"/>
                <w:b/>
                <w:sz w:val="20"/>
                <w:lang w:val="fr-FR"/>
              </w:rPr>
            </w:pPr>
          </w:p>
          <w:p w14:paraId="67024DFF" w14:textId="77777777" w:rsidR="00FF0167" w:rsidRPr="00454B29" w:rsidRDefault="00FF0167" w:rsidP="00B04096">
            <w:pPr>
              <w:spacing w:before="120"/>
              <w:jc w:val="both"/>
              <w:rPr>
                <w:rFonts w:ascii="Arial" w:hAnsi="Arial" w:cs="Arial"/>
                <w:sz w:val="20"/>
                <w:lang w:val="en-GB"/>
              </w:rPr>
            </w:pPr>
            <w:r w:rsidRPr="00454B29">
              <w:rPr>
                <w:rFonts w:ascii="Arial" w:hAnsi="Arial" w:cs="Arial"/>
                <w:b/>
                <w:sz w:val="20"/>
                <w:lang w:val="en-GB"/>
              </w:rPr>
              <w:t>Mun. Chisinau</w:t>
            </w:r>
            <w:r w:rsidRPr="00454B29">
              <w:rPr>
                <w:rFonts w:ascii="Arial" w:hAnsi="Arial" w:cs="Arial"/>
                <w:sz w:val="20"/>
                <w:lang w:val="en-GB"/>
              </w:rPr>
              <w:t xml:space="preserve"> – sity of Chisinau and suburbs which are part of the municipality.</w:t>
            </w:r>
          </w:p>
          <w:p w14:paraId="5E772F2A" w14:textId="756F0B43" w:rsidR="00FF0167" w:rsidRPr="00454B29" w:rsidRDefault="00FF0167" w:rsidP="00B04096">
            <w:pPr>
              <w:spacing w:before="120"/>
              <w:jc w:val="both"/>
              <w:rPr>
                <w:rFonts w:ascii="Arial" w:hAnsi="Arial" w:cs="Arial"/>
                <w:sz w:val="20"/>
                <w:lang w:val="it-IT"/>
              </w:rPr>
            </w:pPr>
            <w:r w:rsidRPr="00454B29">
              <w:rPr>
                <w:rFonts w:ascii="Arial" w:hAnsi="Arial" w:cs="Arial"/>
                <w:b/>
                <w:sz w:val="20"/>
                <w:lang w:val="it-IT"/>
              </w:rPr>
              <w:t>North</w:t>
            </w:r>
            <w:r w:rsidRPr="00454B29">
              <w:rPr>
                <w:rFonts w:ascii="Arial" w:hAnsi="Arial" w:cs="Arial"/>
                <w:sz w:val="20"/>
                <w:lang w:val="it-IT"/>
              </w:rPr>
              <w:t xml:space="preserve"> – </w:t>
            </w:r>
            <w:r w:rsidR="007230AD" w:rsidRPr="00454B29">
              <w:rPr>
                <w:rFonts w:ascii="Arial" w:hAnsi="Arial" w:cs="Arial"/>
                <w:sz w:val="20"/>
                <w:lang w:val="it-IT"/>
              </w:rPr>
              <w:t>mun. Balti</w:t>
            </w:r>
            <w:r w:rsidR="007230AD" w:rsidRPr="00454B29">
              <w:rPr>
                <w:rFonts w:ascii="Arial" w:hAnsi="Arial" w:cs="Arial"/>
                <w:sz w:val="20"/>
                <w:lang w:val="it-IT"/>
              </w:rPr>
              <w:t xml:space="preserve"> </w:t>
            </w:r>
            <w:r w:rsidR="007230AD" w:rsidRPr="00454B29">
              <w:rPr>
                <w:rFonts w:ascii="Arial" w:hAnsi="Arial" w:cs="Arial"/>
                <w:sz w:val="20"/>
                <w:lang w:val="it-IT"/>
              </w:rPr>
              <w:t>and</w:t>
            </w:r>
            <w:r w:rsidR="007230AD" w:rsidRPr="00454B29">
              <w:rPr>
                <w:rFonts w:ascii="Arial" w:hAnsi="Arial" w:cs="Arial"/>
                <w:sz w:val="20"/>
                <w:lang w:val="it-IT"/>
              </w:rPr>
              <w:t xml:space="preserve"> </w:t>
            </w:r>
            <w:r w:rsidRPr="00454B29">
              <w:rPr>
                <w:rFonts w:ascii="Arial" w:hAnsi="Arial" w:cs="Arial"/>
                <w:sz w:val="20"/>
                <w:lang w:val="it-IT"/>
              </w:rPr>
              <w:t xml:space="preserve">rayons (districts): Briceni, </w:t>
            </w:r>
            <w:r w:rsidR="007230AD" w:rsidRPr="00454B29">
              <w:rPr>
                <w:rFonts w:ascii="Arial" w:hAnsi="Arial" w:cs="Arial"/>
                <w:sz w:val="20"/>
                <w:lang w:val="it-IT"/>
              </w:rPr>
              <w:t xml:space="preserve">Donduseni, Drochia, </w:t>
            </w:r>
            <w:r w:rsidRPr="00454B29">
              <w:rPr>
                <w:rFonts w:ascii="Arial" w:hAnsi="Arial" w:cs="Arial"/>
                <w:sz w:val="20"/>
                <w:lang w:val="it-IT"/>
              </w:rPr>
              <w:t xml:space="preserve">Edinet, </w:t>
            </w:r>
            <w:r w:rsidR="007230AD" w:rsidRPr="00454B29">
              <w:rPr>
                <w:rFonts w:ascii="Arial" w:hAnsi="Arial" w:cs="Arial"/>
                <w:sz w:val="20"/>
                <w:lang w:val="it-IT"/>
              </w:rPr>
              <w:t xml:space="preserve">Falesti, Floresti, Glodeni, </w:t>
            </w:r>
            <w:r w:rsidRPr="00454B29">
              <w:rPr>
                <w:rFonts w:ascii="Arial" w:hAnsi="Arial" w:cs="Arial"/>
                <w:sz w:val="20"/>
                <w:lang w:val="it-IT"/>
              </w:rPr>
              <w:t xml:space="preserve">Ocnita, </w:t>
            </w:r>
            <w:r w:rsidR="007230AD" w:rsidRPr="00454B29">
              <w:rPr>
                <w:rFonts w:ascii="Arial" w:hAnsi="Arial" w:cs="Arial"/>
                <w:sz w:val="20"/>
                <w:lang w:val="it-IT"/>
              </w:rPr>
              <w:t>Riscani, Singerei</w:t>
            </w:r>
            <w:r w:rsidR="007230AD">
              <w:rPr>
                <w:rFonts w:ascii="Arial" w:hAnsi="Arial" w:cs="Arial"/>
                <w:sz w:val="20"/>
                <w:lang w:val="it-IT"/>
              </w:rPr>
              <w:t>,</w:t>
            </w:r>
            <w:r w:rsidR="007230AD" w:rsidRPr="00454B29">
              <w:rPr>
                <w:rFonts w:ascii="Arial" w:hAnsi="Arial" w:cs="Arial"/>
                <w:sz w:val="20"/>
                <w:lang w:val="it-IT"/>
              </w:rPr>
              <w:t xml:space="preserve"> </w:t>
            </w:r>
            <w:r w:rsidRPr="00454B29">
              <w:rPr>
                <w:rFonts w:ascii="Arial" w:hAnsi="Arial" w:cs="Arial"/>
                <w:sz w:val="20"/>
                <w:lang w:val="it-IT"/>
              </w:rPr>
              <w:t>Soroca</w:t>
            </w:r>
            <w:r w:rsidR="007230AD">
              <w:rPr>
                <w:rFonts w:ascii="Arial" w:hAnsi="Arial" w:cs="Arial"/>
                <w:sz w:val="20"/>
                <w:lang w:val="it-IT"/>
              </w:rPr>
              <w:t>.</w:t>
            </w:r>
          </w:p>
          <w:p w14:paraId="1D593DF2" w14:textId="16582E52" w:rsidR="00FF0167" w:rsidRPr="00454B29" w:rsidRDefault="00FF0167" w:rsidP="00B04096">
            <w:pPr>
              <w:spacing w:before="120"/>
              <w:jc w:val="both"/>
              <w:rPr>
                <w:rFonts w:ascii="Arial" w:hAnsi="Arial" w:cs="Arial"/>
                <w:sz w:val="20"/>
                <w:lang w:val="it-IT"/>
              </w:rPr>
            </w:pPr>
            <w:r w:rsidRPr="00454B29">
              <w:rPr>
                <w:rFonts w:ascii="Arial" w:hAnsi="Arial" w:cs="Arial"/>
                <w:b/>
                <w:sz w:val="20"/>
                <w:lang w:val="it-IT"/>
              </w:rPr>
              <w:t>Center</w:t>
            </w:r>
            <w:r w:rsidRPr="00454B29">
              <w:rPr>
                <w:rFonts w:ascii="Arial" w:hAnsi="Arial" w:cs="Arial"/>
                <w:sz w:val="20"/>
                <w:lang w:val="it-IT"/>
              </w:rPr>
              <w:t xml:space="preserve"> – rayons (districts): </w:t>
            </w:r>
            <w:r w:rsidR="007230AD" w:rsidRPr="00454B29">
              <w:rPr>
                <w:rFonts w:ascii="Arial" w:hAnsi="Arial" w:cs="Arial"/>
                <w:sz w:val="20"/>
                <w:lang w:val="it-IT"/>
              </w:rPr>
              <w:t>Anenii-Noi, Calarasi,</w:t>
            </w:r>
            <w:r w:rsidR="007230AD" w:rsidRPr="00454B29">
              <w:rPr>
                <w:rFonts w:ascii="Arial" w:hAnsi="Arial" w:cs="Arial"/>
                <w:sz w:val="20"/>
                <w:lang w:val="it-IT"/>
              </w:rPr>
              <w:t xml:space="preserve"> </w:t>
            </w:r>
            <w:r w:rsidR="007230AD" w:rsidRPr="00454B29">
              <w:rPr>
                <w:rFonts w:ascii="Arial" w:hAnsi="Arial" w:cs="Arial"/>
                <w:sz w:val="20"/>
                <w:lang w:val="it-IT"/>
              </w:rPr>
              <w:t>Criuleni, Dubasari,</w:t>
            </w:r>
            <w:r w:rsidR="007230AD">
              <w:rPr>
                <w:rFonts w:ascii="Arial" w:hAnsi="Arial" w:cs="Arial"/>
                <w:sz w:val="20"/>
                <w:lang w:val="it-IT"/>
              </w:rPr>
              <w:t xml:space="preserve"> </w:t>
            </w:r>
            <w:r w:rsidR="007230AD" w:rsidRPr="00454B29">
              <w:rPr>
                <w:rFonts w:ascii="Arial" w:hAnsi="Arial" w:cs="Arial"/>
                <w:sz w:val="20"/>
                <w:lang w:val="it-IT"/>
              </w:rPr>
              <w:t>Hincesti</w:t>
            </w:r>
            <w:r w:rsidR="007230AD">
              <w:rPr>
                <w:rFonts w:ascii="Arial" w:hAnsi="Arial" w:cs="Arial"/>
                <w:sz w:val="20"/>
                <w:lang w:val="it-IT"/>
              </w:rPr>
              <w:t xml:space="preserve">, </w:t>
            </w:r>
            <w:r w:rsidR="007230AD" w:rsidRPr="00454B29">
              <w:rPr>
                <w:rFonts w:ascii="Arial" w:hAnsi="Arial" w:cs="Arial"/>
                <w:sz w:val="20"/>
                <w:lang w:val="it-IT"/>
              </w:rPr>
              <w:t>Ialoveni</w:t>
            </w:r>
            <w:r w:rsidR="007230AD">
              <w:rPr>
                <w:rFonts w:ascii="Arial" w:hAnsi="Arial" w:cs="Arial"/>
                <w:sz w:val="20"/>
                <w:lang w:val="it-IT"/>
              </w:rPr>
              <w:t xml:space="preserve">, </w:t>
            </w:r>
            <w:r w:rsidR="007230AD" w:rsidRPr="00454B29">
              <w:rPr>
                <w:rFonts w:ascii="Arial" w:hAnsi="Arial" w:cs="Arial"/>
                <w:sz w:val="20"/>
                <w:lang w:val="it-IT"/>
              </w:rPr>
              <w:t xml:space="preserve"> </w:t>
            </w:r>
            <w:r w:rsidR="007230AD" w:rsidRPr="00454B29">
              <w:rPr>
                <w:rFonts w:ascii="Arial" w:hAnsi="Arial" w:cs="Arial"/>
                <w:sz w:val="20"/>
                <w:lang w:val="it-IT"/>
              </w:rPr>
              <w:t>Nisporeni, Orhei, Rezina, Straseni,</w:t>
            </w:r>
            <w:r w:rsidR="007230AD">
              <w:rPr>
                <w:rFonts w:ascii="Arial" w:hAnsi="Arial" w:cs="Arial"/>
                <w:sz w:val="20"/>
                <w:lang w:val="it-IT"/>
              </w:rPr>
              <w:t xml:space="preserve"> </w:t>
            </w:r>
            <w:r w:rsidR="007230AD" w:rsidRPr="00454B29">
              <w:rPr>
                <w:rFonts w:ascii="Arial" w:hAnsi="Arial" w:cs="Arial"/>
                <w:sz w:val="20"/>
                <w:lang w:val="it-IT"/>
              </w:rPr>
              <w:t>Soldanesti,</w:t>
            </w:r>
            <w:r w:rsidR="007230AD">
              <w:rPr>
                <w:rFonts w:ascii="Arial" w:hAnsi="Arial" w:cs="Arial"/>
                <w:sz w:val="20"/>
                <w:lang w:val="it-IT"/>
              </w:rPr>
              <w:t xml:space="preserve"> </w:t>
            </w:r>
            <w:r w:rsidR="007230AD" w:rsidRPr="00454B29">
              <w:rPr>
                <w:rFonts w:ascii="Arial" w:hAnsi="Arial" w:cs="Arial"/>
                <w:sz w:val="20"/>
                <w:lang w:val="it-IT"/>
              </w:rPr>
              <w:t>Telenesti</w:t>
            </w:r>
            <w:r w:rsidR="00386EBE">
              <w:rPr>
                <w:rFonts w:ascii="Arial" w:hAnsi="Arial" w:cs="Arial"/>
                <w:sz w:val="20"/>
                <w:lang w:val="it-IT"/>
              </w:rPr>
              <w:t>,</w:t>
            </w:r>
            <w:r w:rsidR="007230AD">
              <w:rPr>
                <w:rFonts w:ascii="Arial" w:hAnsi="Arial" w:cs="Arial"/>
                <w:sz w:val="20"/>
                <w:lang w:val="it-IT"/>
              </w:rPr>
              <w:t xml:space="preserve"> </w:t>
            </w:r>
            <w:r w:rsidRPr="00454B29">
              <w:rPr>
                <w:rFonts w:ascii="Arial" w:hAnsi="Arial" w:cs="Arial"/>
                <w:sz w:val="20"/>
                <w:lang w:val="it-IT"/>
              </w:rPr>
              <w:t>Ungheni</w:t>
            </w:r>
            <w:r w:rsidR="007230AD">
              <w:rPr>
                <w:rFonts w:ascii="Arial" w:hAnsi="Arial" w:cs="Arial"/>
                <w:sz w:val="20"/>
                <w:lang w:val="it-IT"/>
              </w:rPr>
              <w:t>.</w:t>
            </w:r>
            <w:r w:rsidRPr="00454B29">
              <w:rPr>
                <w:rFonts w:ascii="Arial" w:hAnsi="Arial" w:cs="Arial"/>
                <w:sz w:val="20"/>
                <w:lang w:val="it-IT"/>
              </w:rPr>
              <w:t xml:space="preserve"> </w:t>
            </w:r>
          </w:p>
          <w:p w14:paraId="03AA1EAC" w14:textId="1F109335" w:rsidR="00FF0167" w:rsidRPr="00454B29" w:rsidRDefault="00FF0167" w:rsidP="00B04096">
            <w:pPr>
              <w:spacing w:before="120"/>
              <w:jc w:val="both"/>
              <w:rPr>
                <w:rFonts w:ascii="Arial" w:hAnsi="Arial" w:cs="Arial"/>
                <w:sz w:val="20"/>
                <w:lang w:val="it-IT"/>
              </w:rPr>
            </w:pPr>
            <w:r w:rsidRPr="00454B29">
              <w:rPr>
                <w:rFonts w:ascii="Arial" w:hAnsi="Arial" w:cs="Arial"/>
                <w:b/>
                <w:sz w:val="20"/>
                <w:lang w:val="it-IT"/>
              </w:rPr>
              <w:t>South</w:t>
            </w:r>
            <w:r w:rsidRPr="00454B29">
              <w:rPr>
                <w:rFonts w:ascii="Arial" w:hAnsi="Arial" w:cs="Arial"/>
                <w:sz w:val="20"/>
                <w:lang w:val="it-IT"/>
              </w:rPr>
              <w:t xml:space="preserve"> – </w:t>
            </w:r>
            <w:r w:rsidR="007230AD" w:rsidRPr="00454B29">
              <w:rPr>
                <w:rFonts w:ascii="Arial" w:hAnsi="Arial" w:cs="Arial"/>
                <w:sz w:val="20"/>
                <w:lang w:val="it-IT"/>
              </w:rPr>
              <w:t>UTA Găgăuzia</w:t>
            </w:r>
            <w:r w:rsidR="007230AD" w:rsidRPr="00454B29">
              <w:rPr>
                <w:rFonts w:ascii="Arial" w:hAnsi="Arial" w:cs="Arial"/>
                <w:sz w:val="20"/>
                <w:lang w:val="it-IT"/>
              </w:rPr>
              <w:t xml:space="preserve"> </w:t>
            </w:r>
            <w:r w:rsidR="007230AD">
              <w:rPr>
                <w:rFonts w:ascii="Arial" w:hAnsi="Arial" w:cs="Arial"/>
                <w:sz w:val="20"/>
                <w:lang w:val="it-IT"/>
              </w:rPr>
              <w:t xml:space="preserve">and </w:t>
            </w:r>
            <w:r w:rsidRPr="00454B29">
              <w:rPr>
                <w:rFonts w:ascii="Arial" w:hAnsi="Arial" w:cs="Arial"/>
                <w:sz w:val="20"/>
                <w:lang w:val="it-IT"/>
              </w:rPr>
              <w:t xml:space="preserve">rayons (districts): </w:t>
            </w:r>
            <w:r w:rsidR="007230AD" w:rsidRPr="00454B29">
              <w:rPr>
                <w:rFonts w:ascii="Arial" w:hAnsi="Arial" w:cs="Arial"/>
                <w:sz w:val="20"/>
                <w:lang w:val="it-IT"/>
              </w:rPr>
              <w:t>Basarabeasca, Cahul,</w:t>
            </w:r>
            <w:r w:rsidR="007230AD">
              <w:rPr>
                <w:rFonts w:ascii="Arial" w:hAnsi="Arial" w:cs="Arial"/>
                <w:sz w:val="20"/>
                <w:lang w:val="it-IT"/>
              </w:rPr>
              <w:t xml:space="preserve"> </w:t>
            </w:r>
            <w:r w:rsidR="007230AD" w:rsidRPr="00454B29">
              <w:rPr>
                <w:rFonts w:ascii="Arial" w:hAnsi="Arial" w:cs="Arial"/>
                <w:sz w:val="20"/>
                <w:lang w:val="it-IT"/>
              </w:rPr>
              <w:t>Cantemir, Căușeni, Cimișlia,</w:t>
            </w:r>
            <w:r w:rsidR="007230AD">
              <w:rPr>
                <w:rFonts w:ascii="Arial" w:hAnsi="Arial" w:cs="Arial"/>
                <w:sz w:val="20"/>
                <w:lang w:val="it-IT"/>
              </w:rPr>
              <w:t xml:space="preserve"> </w:t>
            </w:r>
            <w:r w:rsidRPr="00454B29">
              <w:rPr>
                <w:rFonts w:ascii="Arial" w:hAnsi="Arial" w:cs="Arial"/>
                <w:sz w:val="20"/>
                <w:lang w:val="it-IT"/>
              </w:rPr>
              <w:t>Leova, Ștefan Vodă, Taraclia</w:t>
            </w:r>
            <w:r w:rsidR="00253C0F">
              <w:rPr>
                <w:rFonts w:ascii="Arial" w:hAnsi="Arial" w:cs="Arial"/>
                <w:sz w:val="20"/>
                <w:lang w:val="it-IT"/>
              </w:rPr>
              <w:t>.</w:t>
            </w:r>
          </w:p>
          <w:p w14:paraId="306750FA" w14:textId="77777777" w:rsidR="00FF0167" w:rsidRPr="00454B29" w:rsidRDefault="00FF0167" w:rsidP="00B04096">
            <w:pPr>
              <w:spacing w:before="120"/>
              <w:jc w:val="both"/>
              <w:rPr>
                <w:rFonts w:ascii="Arial" w:hAnsi="Arial" w:cs="Arial"/>
                <w:sz w:val="20"/>
                <w:lang w:val="it-IT"/>
              </w:rPr>
            </w:pPr>
          </w:p>
        </w:tc>
      </w:tr>
    </w:tbl>
    <w:p w14:paraId="685EC8E3" w14:textId="0FC222EC" w:rsidR="00F72C14" w:rsidRPr="00454B29" w:rsidRDefault="008D4AFF" w:rsidP="00B04096">
      <w:pPr>
        <w:jc w:val="center"/>
        <w:rPr>
          <w:rFonts w:ascii="Arial" w:hAnsi="Arial" w:cs="Arial"/>
          <w:b/>
          <w:sz w:val="22"/>
          <w:szCs w:val="22"/>
          <w:lang w:val="ro-RO"/>
        </w:rPr>
      </w:pPr>
      <w:r w:rsidRPr="00454B29">
        <w:rPr>
          <w:rFonts w:ascii="Arial" w:hAnsi="Arial" w:cs="Arial"/>
          <w:b/>
          <w:i/>
          <w:sz w:val="32"/>
          <w:szCs w:val="32"/>
          <w:lang w:val="ro-RO"/>
        </w:rPr>
        <w:br w:type="page"/>
      </w:r>
      <w:bookmarkStart w:id="24" w:name="_Toc47087965"/>
      <w:r w:rsidR="0073483B" w:rsidRPr="00454B29">
        <w:rPr>
          <w:rFonts w:ascii="Arial" w:hAnsi="Arial" w:cs="Arial"/>
          <w:b/>
          <w:sz w:val="22"/>
          <w:szCs w:val="22"/>
          <w:lang w:val="ro-RO"/>
        </w:rPr>
        <w:lastRenderedPageBreak/>
        <w:t xml:space="preserve">III. </w:t>
      </w:r>
      <w:r w:rsidR="008210B6" w:rsidRPr="00454B29">
        <w:rPr>
          <w:rFonts w:ascii="Arial" w:hAnsi="Arial" w:cs="Arial"/>
          <w:b/>
          <w:sz w:val="22"/>
          <w:szCs w:val="22"/>
          <w:lang w:val="ro-RO"/>
        </w:rPr>
        <w:t>Erorile de sondaj a principalilor estimatori</w:t>
      </w:r>
    </w:p>
    <w:p w14:paraId="174DA2DB" w14:textId="14FD58E9" w:rsidR="00F72C14" w:rsidRPr="00454B29" w:rsidRDefault="0073483B" w:rsidP="00B04096">
      <w:pPr>
        <w:jc w:val="center"/>
        <w:rPr>
          <w:rFonts w:ascii="Arial" w:hAnsi="Arial" w:cs="Arial"/>
          <w:bCs/>
          <w:i/>
          <w:sz w:val="22"/>
          <w:szCs w:val="22"/>
          <w:lang w:val="ro-RO"/>
        </w:rPr>
      </w:pPr>
      <w:r w:rsidRPr="00454B29">
        <w:rPr>
          <w:rFonts w:ascii="Arial" w:hAnsi="Arial" w:cs="Arial"/>
          <w:bCs/>
          <w:i/>
          <w:sz w:val="22"/>
          <w:szCs w:val="22"/>
          <w:lang w:val="ro-RO"/>
        </w:rPr>
        <w:t xml:space="preserve">III. </w:t>
      </w:r>
      <w:r w:rsidR="008210B6" w:rsidRPr="00454B29">
        <w:rPr>
          <w:rFonts w:ascii="Arial" w:hAnsi="Arial" w:cs="Arial"/>
          <w:bCs/>
          <w:i/>
          <w:sz w:val="22"/>
          <w:szCs w:val="22"/>
          <w:lang w:val="ro-RO"/>
        </w:rPr>
        <w:t>Sampling errors of the main estimates</w:t>
      </w:r>
    </w:p>
    <w:p w14:paraId="186D5EBD" w14:textId="77777777" w:rsidR="00B45F38" w:rsidRPr="00454B29" w:rsidRDefault="00B45F38" w:rsidP="00B04096">
      <w:pPr>
        <w:rPr>
          <w:b/>
          <w:lang w:val="ro-RO"/>
        </w:rPr>
      </w:pPr>
    </w:p>
    <w:p w14:paraId="36D82E76" w14:textId="77777777" w:rsidR="00F72C14" w:rsidRPr="00454B29" w:rsidRDefault="00F72C14" w:rsidP="00B04096">
      <w:pPr>
        <w:jc w:val="center"/>
        <w:rPr>
          <w:b/>
          <w:lang w:val="ro-RO"/>
        </w:rPr>
      </w:pPr>
    </w:p>
    <w:p w14:paraId="313DCFD3" w14:textId="77777777" w:rsidR="00E40DF9" w:rsidRPr="00454B29" w:rsidRDefault="00F72C14" w:rsidP="00B04096">
      <w:pPr>
        <w:rPr>
          <w:rFonts w:ascii="Arial" w:hAnsi="Arial" w:cs="Arial"/>
          <w:b/>
          <w:sz w:val="20"/>
          <w:lang w:val="ro-RO"/>
        </w:rPr>
      </w:pPr>
      <w:r w:rsidRPr="00454B29">
        <w:rPr>
          <w:rFonts w:ascii="Arial" w:hAnsi="Arial" w:cs="Arial"/>
          <w:b/>
          <w:sz w:val="20"/>
          <w:lang w:val="ro-RO"/>
        </w:rPr>
        <w:t xml:space="preserve">Tabelul 1. Veniturile disponibile ale populației, pe medii (valoarea estimată a indicatorului </w:t>
      </w:r>
      <w:r w:rsidR="00451512" w:rsidRPr="00454B29">
        <w:rPr>
          <w:rFonts w:ascii="Arial" w:hAnsi="Arial" w:cs="Arial"/>
          <w:b/>
          <w:sz w:val="20"/>
          <w:lang w:val="ro-RO"/>
        </w:rPr>
        <w:t xml:space="preserve">și coeficientul </w:t>
      </w:r>
    </w:p>
    <w:p w14:paraId="75C8DDF6" w14:textId="2B66E463" w:rsidR="00F72C14" w:rsidRPr="00454B29" w:rsidRDefault="00E40DF9" w:rsidP="00B04096">
      <w:pPr>
        <w:rPr>
          <w:rFonts w:ascii="Arial" w:hAnsi="Arial" w:cs="Arial"/>
          <w:b/>
          <w:sz w:val="20"/>
          <w:lang w:val="ro-RO"/>
        </w:rPr>
      </w:pPr>
      <w:r w:rsidRPr="00454B29">
        <w:rPr>
          <w:rFonts w:ascii="Arial" w:hAnsi="Arial" w:cs="Arial"/>
          <w:b/>
          <w:sz w:val="20"/>
          <w:lang w:val="ro-RO"/>
        </w:rPr>
        <w:t xml:space="preserve">                 </w:t>
      </w:r>
      <w:r w:rsidR="00451512" w:rsidRPr="00454B29">
        <w:rPr>
          <w:rFonts w:ascii="Arial" w:hAnsi="Arial" w:cs="Arial"/>
          <w:b/>
          <w:sz w:val="20"/>
          <w:lang w:val="ro-RO"/>
        </w:rPr>
        <w:t>de variație al estimatorului</w:t>
      </w:r>
      <w:r w:rsidR="00F72C14" w:rsidRPr="00454B29">
        <w:rPr>
          <w:rFonts w:ascii="Arial" w:hAnsi="Arial" w:cs="Arial"/>
          <w:b/>
          <w:sz w:val="20"/>
          <w:lang w:val="ro-RO"/>
        </w:rPr>
        <w:t>)</w:t>
      </w:r>
    </w:p>
    <w:p w14:paraId="35F82692" w14:textId="7B6E3E91" w:rsidR="00F72C14" w:rsidRPr="00454B29" w:rsidRDefault="00E40DF9" w:rsidP="00B04096">
      <w:pPr>
        <w:rPr>
          <w:rFonts w:ascii="Arial" w:hAnsi="Arial" w:cs="Arial"/>
          <w:bCs/>
          <w:i/>
          <w:sz w:val="20"/>
          <w:lang w:val="ro-RO"/>
        </w:rPr>
      </w:pPr>
      <w:r w:rsidRPr="00454B29">
        <w:rPr>
          <w:rFonts w:ascii="Arial" w:hAnsi="Arial" w:cs="Arial"/>
          <w:bCs/>
          <w:i/>
          <w:sz w:val="20"/>
          <w:lang w:val="ro-RO"/>
        </w:rPr>
        <w:t xml:space="preserve">               </w:t>
      </w:r>
      <w:r w:rsidR="00EC614C" w:rsidRPr="00454B29">
        <w:rPr>
          <w:rFonts w:ascii="Arial" w:hAnsi="Arial" w:cs="Arial"/>
          <w:bCs/>
          <w:i/>
          <w:sz w:val="20"/>
          <w:lang w:val="ro-RO"/>
        </w:rPr>
        <w:t xml:space="preserve"> </w:t>
      </w:r>
      <w:r w:rsidRPr="00454B29">
        <w:rPr>
          <w:rFonts w:ascii="Arial" w:hAnsi="Arial" w:cs="Arial"/>
          <w:bCs/>
          <w:i/>
          <w:sz w:val="20"/>
          <w:lang w:val="ro-RO"/>
        </w:rPr>
        <w:t xml:space="preserve"> </w:t>
      </w:r>
      <w:r w:rsidR="00F72C14" w:rsidRPr="00454B29">
        <w:rPr>
          <w:rFonts w:ascii="Arial" w:hAnsi="Arial" w:cs="Arial"/>
          <w:bCs/>
          <w:i/>
          <w:sz w:val="20"/>
          <w:lang w:val="ro-RO"/>
        </w:rPr>
        <w:t xml:space="preserve">Structure of disponsable income, by area (estimates </w:t>
      </w:r>
      <w:r w:rsidR="00D001B3" w:rsidRPr="00454B29">
        <w:rPr>
          <w:rFonts w:ascii="Arial" w:hAnsi="Arial" w:cs="Arial"/>
          <w:bCs/>
          <w:i/>
          <w:sz w:val="20"/>
          <w:lang w:val="ro-RO"/>
        </w:rPr>
        <w:t>and the coefficient of the estimator variation</w:t>
      </w:r>
      <w:r w:rsidR="00F72C14" w:rsidRPr="00454B29">
        <w:rPr>
          <w:rFonts w:ascii="Arial" w:hAnsi="Arial" w:cs="Arial"/>
          <w:bCs/>
          <w:i/>
          <w:sz w:val="20"/>
          <w:lang w:val="ro-RO"/>
        </w:rPr>
        <w:t>)</w:t>
      </w:r>
    </w:p>
    <w:p w14:paraId="0BEC80CA" w14:textId="77777777" w:rsidR="00F72C14" w:rsidRPr="00454B29" w:rsidRDefault="00F72C14" w:rsidP="00B04096">
      <w:pPr>
        <w:jc w:val="center"/>
        <w:rPr>
          <w:rFonts w:ascii="Arial" w:hAnsi="Arial" w:cs="Arial"/>
          <w:sz w:val="20"/>
          <w:lang w:val="ro-RO"/>
        </w:rPr>
      </w:pPr>
    </w:p>
    <w:tbl>
      <w:tblPr>
        <w:tblW w:w="10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81"/>
        <w:gridCol w:w="737"/>
        <w:gridCol w:w="170"/>
        <w:gridCol w:w="170"/>
        <w:gridCol w:w="737"/>
        <w:gridCol w:w="737"/>
        <w:gridCol w:w="170"/>
        <w:gridCol w:w="170"/>
        <w:gridCol w:w="737"/>
        <w:gridCol w:w="737"/>
        <w:gridCol w:w="170"/>
        <w:gridCol w:w="170"/>
        <w:gridCol w:w="737"/>
        <w:gridCol w:w="2268"/>
      </w:tblGrid>
      <w:tr w:rsidR="00451512" w:rsidRPr="00454B29" w14:paraId="0147258A" w14:textId="77777777" w:rsidTr="00496013">
        <w:trPr>
          <w:trHeight w:val="618"/>
        </w:trPr>
        <w:tc>
          <w:tcPr>
            <w:tcW w:w="2381" w:type="dxa"/>
            <w:vMerge w:val="restart"/>
            <w:tcBorders>
              <w:left w:val="nil"/>
            </w:tcBorders>
          </w:tcPr>
          <w:p w14:paraId="0B157F62" w14:textId="77777777" w:rsidR="00451512" w:rsidRPr="00454B29" w:rsidRDefault="00451512" w:rsidP="00B04096">
            <w:pPr>
              <w:jc w:val="center"/>
              <w:rPr>
                <w:rFonts w:ascii="Arial" w:hAnsi="Arial" w:cs="Arial"/>
                <w:b/>
                <w:color w:val="FF0000"/>
                <w:sz w:val="20"/>
                <w:lang w:val="ro-RO"/>
              </w:rPr>
            </w:pPr>
          </w:p>
        </w:tc>
        <w:tc>
          <w:tcPr>
            <w:tcW w:w="1814" w:type="dxa"/>
            <w:gridSpan w:val="4"/>
            <w:tcBorders>
              <w:top w:val="single" w:sz="4" w:space="0" w:color="auto"/>
              <w:left w:val="nil"/>
              <w:bottom w:val="single" w:sz="4" w:space="0" w:color="auto"/>
              <w:right w:val="single" w:sz="4" w:space="0" w:color="auto"/>
            </w:tcBorders>
            <w:vAlign w:val="center"/>
          </w:tcPr>
          <w:p w14:paraId="52C47657" w14:textId="77777777" w:rsidR="00451512" w:rsidRPr="00454B29" w:rsidRDefault="00451512" w:rsidP="00B04096">
            <w:pPr>
              <w:jc w:val="center"/>
              <w:rPr>
                <w:rFonts w:ascii="Arial" w:hAnsi="Arial" w:cs="Arial"/>
                <w:color w:val="000000"/>
                <w:sz w:val="16"/>
                <w:szCs w:val="16"/>
              </w:rPr>
            </w:pPr>
            <w:r w:rsidRPr="00454B29">
              <w:rPr>
                <w:rFonts w:ascii="Arial" w:hAnsi="Arial" w:cs="Arial"/>
                <w:color w:val="000000"/>
                <w:sz w:val="16"/>
                <w:szCs w:val="16"/>
              </w:rPr>
              <w:t>Total</w:t>
            </w:r>
            <w:r w:rsidRPr="00454B29">
              <w:rPr>
                <w:rFonts w:ascii="Arial" w:hAnsi="Arial" w:cs="Arial"/>
                <w:color w:val="000000"/>
                <w:sz w:val="16"/>
                <w:szCs w:val="16"/>
              </w:rPr>
              <w:br/>
            </w:r>
            <w:r w:rsidRPr="00454B29">
              <w:rPr>
                <w:rFonts w:ascii="Arial" w:hAnsi="Arial" w:cs="Arial"/>
                <w:i/>
                <w:iCs/>
                <w:color w:val="000000"/>
                <w:sz w:val="16"/>
                <w:szCs w:val="16"/>
              </w:rPr>
              <w:t>Total</w:t>
            </w:r>
          </w:p>
        </w:tc>
        <w:tc>
          <w:tcPr>
            <w:tcW w:w="1814" w:type="dxa"/>
            <w:gridSpan w:val="4"/>
            <w:tcBorders>
              <w:top w:val="single" w:sz="4" w:space="0" w:color="auto"/>
              <w:left w:val="nil"/>
              <w:bottom w:val="single" w:sz="4" w:space="0" w:color="auto"/>
              <w:right w:val="single" w:sz="4" w:space="0" w:color="auto"/>
            </w:tcBorders>
            <w:vAlign w:val="center"/>
          </w:tcPr>
          <w:p w14:paraId="55FCDA18" w14:textId="77777777" w:rsidR="00451512" w:rsidRPr="00454B29" w:rsidRDefault="00451512" w:rsidP="00B04096">
            <w:pPr>
              <w:jc w:val="center"/>
              <w:rPr>
                <w:rFonts w:ascii="Arial" w:hAnsi="Arial" w:cs="Arial"/>
                <w:color w:val="000000"/>
                <w:sz w:val="16"/>
                <w:szCs w:val="16"/>
              </w:rPr>
            </w:pPr>
            <w:r w:rsidRPr="00454B29">
              <w:rPr>
                <w:rFonts w:ascii="Arial" w:hAnsi="Arial" w:cs="Arial"/>
                <w:color w:val="000000"/>
                <w:sz w:val="16"/>
                <w:szCs w:val="16"/>
              </w:rPr>
              <w:t>Urban</w:t>
            </w:r>
            <w:r w:rsidRPr="00454B29">
              <w:rPr>
                <w:rFonts w:ascii="Arial" w:hAnsi="Arial" w:cs="Arial"/>
                <w:color w:val="000000"/>
                <w:sz w:val="16"/>
                <w:szCs w:val="16"/>
              </w:rPr>
              <w:br/>
            </w:r>
            <w:r w:rsidRPr="00454B29">
              <w:rPr>
                <w:rFonts w:ascii="Arial" w:hAnsi="Arial" w:cs="Arial"/>
                <w:i/>
                <w:iCs/>
                <w:color w:val="000000"/>
                <w:sz w:val="16"/>
                <w:szCs w:val="16"/>
              </w:rPr>
              <w:t>Urban</w:t>
            </w:r>
          </w:p>
        </w:tc>
        <w:tc>
          <w:tcPr>
            <w:tcW w:w="1814" w:type="dxa"/>
            <w:gridSpan w:val="4"/>
            <w:tcBorders>
              <w:top w:val="single" w:sz="4" w:space="0" w:color="auto"/>
              <w:left w:val="nil"/>
              <w:bottom w:val="single" w:sz="4" w:space="0" w:color="auto"/>
              <w:right w:val="single" w:sz="4" w:space="0" w:color="auto"/>
            </w:tcBorders>
            <w:vAlign w:val="center"/>
          </w:tcPr>
          <w:p w14:paraId="6047B989" w14:textId="77777777" w:rsidR="00451512" w:rsidRPr="00454B29" w:rsidRDefault="00451512" w:rsidP="00B04096">
            <w:pPr>
              <w:jc w:val="center"/>
              <w:rPr>
                <w:rFonts w:ascii="Arial" w:hAnsi="Arial" w:cs="Arial"/>
                <w:color w:val="000000"/>
                <w:sz w:val="16"/>
                <w:szCs w:val="16"/>
              </w:rPr>
            </w:pPr>
            <w:r w:rsidRPr="00454B29">
              <w:rPr>
                <w:rFonts w:ascii="Arial" w:hAnsi="Arial" w:cs="Arial"/>
                <w:color w:val="000000"/>
                <w:sz w:val="16"/>
                <w:szCs w:val="16"/>
              </w:rPr>
              <w:t>Rural</w:t>
            </w:r>
            <w:r w:rsidRPr="00454B29">
              <w:rPr>
                <w:rFonts w:ascii="Arial" w:hAnsi="Arial" w:cs="Arial"/>
                <w:color w:val="000000"/>
                <w:sz w:val="16"/>
                <w:szCs w:val="16"/>
              </w:rPr>
              <w:br/>
            </w:r>
            <w:r w:rsidRPr="00454B29">
              <w:rPr>
                <w:rFonts w:ascii="Arial" w:hAnsi="Arial" w:cs="Arial"/>
                <w:i/>
                <w:iCs/>
                <w:color w:val="000000"/>
                <w:sz w:val="16"/>
                <w:szCs w:val="16"/>
              </w:rPr>
              <w:t>Rural</w:t>
            </w:r>
          </w:p>
        </w:tc>
        <w:tc>
          <w:tcPr>
            <w:tcW w:w="2268" w:type="dxa"/>
            <w:vMerge w:val="restart"/>
            <w:tcBorders>
              <w:right w:val="nil"/>
            </w:tcBorders>
          </w:tcPr>
          <w:p w14:paraId="3AA5AF69" w14:textId="77777777" w:rsidR="00451512" w:rsidRPr="00454B29" w:rsidRDefault="00451512" w:rsidP="00B04096">
            <w:pPr>
              <w:jc w:val="center"/>
              <w:rPr>
                <w:rFonts w:ascii="Arial" w:hAnsi="Arial" w:cs="Arial"/>
                <w:b/>
                <w:color w:val="FF0000"/>
                <w:sz w:val="20"/>
                <w:lang w:val="ro-RO"/>
              </w:rPr>
            </w:pPr>
          </w:p>
        </w:tc>
      </w:tr>
      <w:tr w:rsidR="00C33328" w:rsidRPr="00386EBE" w14:paraId="11F53F72" w14:textId="77777777" w:rsidTr="0065671E">
        <w:trPr>
          <w:trHeight w:val="618"/>
        </w:trPr>
        <w:tc>
          <w:tcPr>
            <w:tcW w:w="2381" w:type="dxa"/>
            <w:vMerge/>
            <w:tcBorders>
              <w:left w:val="nil"/>
            </w:tcBorders>
          </w:tcPr>
          <w:p w14:paraId="5FA33C48" w14:textId="77777777" w:rsidR="00C33328" w:rsidRPr="00454B29" w:rsidRDefault="00C33328" w:rsidP="00B04096">
            <w:pPr>
              <w:jc w:val="center"/>
              <w:rPr>
                <w:rFonts w:ascii="Arial" w:hAnsi="Arial" w:cs="Arial"/>
                <w:b/>
                <w:color w:val="FF0000"/>
                <w:sz w:val="20"/>
                <w:lang w:val="ro-RO"/>
              </w:rPr>
            </w:pPr>
          </w:p>
        </w:tc>
        <w:tc>
          <w:tcPr>
            <w:tcW w:w="907" w:type="dxa"/>
            <w:gridSpan w:val="2"/>
            <w:tcBorders>
              <w:top w:val="single" w:sz="4" w:space="0" w:color="auto"/>
              <w:bottom w:val="single" w:sz="4" w:space="0" w:color="auto"/>
              <w:right w:val="single" w:sz="4" w:space="0" w:color="auto"/>
            </w:tcBorders>
            <w:vAlign w:val="center"/>
          </w:tcPr>
          <w:p w14:paraId="0B8035E0" w14:textId="18B694A2" w:rsidR="00C33328" w:rsidRPr="00454B29" w:rsidRDefault="00C33328" w:rsidP="00B04096">
            <w:pPr>
              <w:jc w:val="center"/>
              <w:rPr>
                <w:rFonts w:ascii="Arial" w:hAnsi="Arial" w:cs="Arial"/>
                <w:color w:val="000000"/>
                <w:sz w:val="16"/>
                <w:szCs w:val="16"/>
                <w:lang w:val="ro-RO"/>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907" w:type="dxa"/>
            <w:gridSpan w:val="2"/>
            <w:tcBorders>
              <w:top w:val="single" w:sz="4" w:space="0" w:color="auto"/>
              <w:left w:val="single" w:sz="4" w:space="0" w:color="auto"/>
              <w:bottom w:val="single" w:sz="4" w:space="0" w:color="auto"/>
              <w:right w:val="single" w:sz="4" w:space="0" w:color="auto"/>
            </w:tcBorders>
            <w:vAlign w:val="center"/>
          </w:tcPr>
          <w:p w14:paraId="6AA54E4F" w14:textId="59BCF6D2" w:rsidR="00C33328" w:rsidRPr="00454B29" w:rsidRDefault="00C33328"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144C81FB" w14:textId="4155A989" w:rsidR="00C33328" w:rsidRPr="00454B29" w:rsidRDefault="00C33328" w:rsidP="00B04096">
            <w:pPr>
              <w:jc w:val="center"/>
              <w:rPr>
                <w:rFonts w:ascii="Arial" w:hAnsi="Arial" w:cs="Arial"/>
                <w:i/>
                <w:color w:val="000000"/>
                <w:sz w:val="16"/>
                <w:szCs w:val="16"/>
                <w:lang w:val="en-US"/>
              </w:rPr>
            </w:pPr>
            <w:r w:rsidRPr="00454B29">
              <w:rPr>
                <w:rFonts w:ascii="Arial" w:hAnsi="Arial" w:cs="Arial"/>
                <w:i/>
                <w:color w:val="000000"/>
                <w:sz w:val="16"/>
                <w:szCs w:val="16"/>
                <w:lang w:val="en-US"/>
              </w:rPr>
              <w:t>The coefficient of the estimator variation, %</w:t>
            </w:r>
          </w:p>
        </w:tc>
        <w:tc>
          <w:tcPr>
            <w:tcW w:w="907" w:type="dxa"/>
            <w:gridSpan w:val="2"/>
            <w:tcBorders>
              <w:top w:val="single" w:sz="4" w:space="0" w:color="auto"/>
              <w:bottom w:val="single" w:sz="4" w:space="0" w:color="auto"/>
              <w:right w:val="single" w:sz="4" w:space="0" w:color="auto"/>
            </w:tcBorders>
            <w:vAlign w:val="center"/>
          </w:tcPr>
          <w:p w14:paraId="6B41DF62" w14:textId="6A98B13C" w:rsidR="00C33328" w:rsidRPr="00454B29" w:rsidRDefault="00C33328"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907" w:type="dxa"/>
            <w:gridSpan w:val="2"/>
            <w:tcBorders>
              <w:top w:val="single" w:sz="4" w:space="0" w:color="auto"/>
              <w:left w:val="single" w:sz="4" w:space="0" w:color="auto"/>
              <w:bottom w:val="single" w:sz="4" w:space="0" w:color="auto"/>
              <w:right w:val="single" w:sz="4" w:space="0" w:color="auto"/>
            </w:tcBorders>
            <w:vAlign w:val="center"/>
          </w:tcPr>
          <w:p w14:paraId="078563AE" w14:textId="77777777" w:rsidR="00C33328" w:rsidRPr="00454B29" w:rsidRDefault="00C33328"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56233C45" w14:textId="234DC8DA" w:rsidR="00C33328" w:rsidRPr="00454B29" w:rsidRDefault="00C33328"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907" w:type="dxa"/>
            <w:gridSpan w:val="2"/>
            <w:tcBorders>
              <w:top w:val="single" w:sz="4" w:space="0" w:color="auto"/>
              <w:bottom w:val="single" w:sz="4" w:space="0" w:color="auto"/>
              <w:right w:val="single" w:sz="4" w:space="0" w:color="auto"/>
            </w:tcBorders>
            <w:vAlign w:val="center"/>
          </w:tcPr>
          <w:p w14:paraId="55C39175" w14:textId="4B5492D9" w:rsidR="00C33328" w:rsidRPr="00454B29" w:rsidRDefault="00C33328"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907" w:type="dxa"/>
            <w:gridSpan w:val="2"/>
            <w:tcBorders>
              <w:top w:val="single" w:sz="4" w:space="0" w:color="auto"/>
              <w:left w:val="single" w:sz="4" w:space="0" w:color="auto"/>
              <w:bottom w:val="single" w:sz="4" w:space="0" w:color="auto"/>
              <w:right w:val="single" w:sz="4" w:space="0" w:color="auto"/>
            </w:tcBorders>
            <w:vAlign w:val="center"/>
          </w:tcPr>
          <w:p w14:paraId="3EA605DA" w14:textId="77777777" w:rsidR="00C33328" w:rsidRPr="00454B29" w:rsidRDefault="00C33328"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20CC04DA" w14:textId="023B6121" w:rsidR="00C33328" w:rsidRPr="00454B29" w:rsidRDefault="00C33328"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2268" w:type="dxa"/>
            <w:vMerge/>
            <w:tcBorders>
              <w:right w:val="nil"/>
            </w:tcBorders>
          </w:tcPr>
          <w:p w14:paraId="4DE2D43E" w14:textId="77777777" w:rsidR="00C33328" w:rsidRPr="00454B29" w:rsidRDefault="00C33328" w:rsidP="00B04096">
            <w:pPr>
              <w:jc w:val="center"/>
              <w:rPr>
                <w:rFonts w:ascii="Arial" w:hAnsi="Arial" w:cs="Arial"/>
                <w:b/>
                <w:color w:val="FF0000"/>
                <w:sz w:val="20"/>
                <w:lang w:val="ro-RO"/>
              </w:rPr>
            </w:pPr>
          </w:p>
        </w:tc>
      </w:tr>
      <w:tr w:rsidR="00451512" w:rsidRPr="00386EBE" w14:paraId="71E5295F" w14:textId="77777777" w:rsidTr="007C1520">
        <w:trPr>
          <w:trHeight w:val="454"/>
        </w:trPr>
        <w:tc>
          <w:tcPr>
            <w:tcW w:w="2381" w:type="dxa"/>
            <w:tcBorders>
              <w:top w:val="nil"/>
              <w:left w:val="nil"/>
              <w:bottom w:val="nil"/>
              <w:right w:val="single" w:sz="4" w:space="0" w:color="auto"/>
            </w:tcBorders>
            <w:vAlign w:val="center"/>
          </w:tcPr>
          <w:p w14:paraId="2177E32B" w14:textId="12D108E8" w:rsidR="00451512" w:rsidRPr="00454B29" w:rsidRDefault="00451512" w:rsidP="00B04096">
            <w:pPr>
              <w:rPr>
                <w:rFonts w:ascii="Arial" w:hAnsi="Arial" w:cs="Arial"/>
                <w:b/>
                <w:bCs/>
                <w:color w:val="000000"/>
                <w:sz w:val="16"/>
                <w:szCs w:val="16"/>
                <w:lang w:val="it-IT"/>
              </w:rPr>
            </w:pPr>
            <w:r w:rsidRPr="00454B29">
              <w:rPr>
                <w:rFonts w:ascii="Arial" w:hAnsi="Arial" w:cs="Arial"/>
                <w:b/>
                <w:bCs/>
                <w:color w:val="000000"/>
                <w:sz w:val="16"/>
                <w:szCs w:val="16"/>
                <w:lang w:val="it-IT"/>
              </w:rPr>
              <w:t>Venituri disponibile (medii lunare pe o persoană)</w:t>
            </w:r>
          </w:p>
        </w:tc>
        <w:tc>
          <w:tcPr>
            <w:tcW w:w="737" w:type="dxa"/>
            <w:tcBorders>
              <w:top w:val="nil"/>
              <w:left w:val="nil"/>
              <w:bottom w:val="nil"/>
              <w:right w:val="nil"/>
            </w:tcBorders>
            <w:shd w:val="clear" w:color="000000" w:fill="FFFFFF"/>
            <w:vAlign w:val="center"/>
          </w:tcPr>
          <w:p w14:paraId="0F52BFC4" w14:textId="59349D1F" w:rsidR="00451512" w:rsidRPr="00454B29" w:rsidRDefault="00C720B0" w:rsidP="0065671E">
            <w:pPr>
              <w:ind w:right="-29"/>
              <w:jc w:val="right"/>
              <w:rPr>
                <w:rFonts w:ascii="Arial" w:hAnsi="Arial" w:cs="Arial"/>
                <w:color w:val="000000"/>
                <w:sz w:val="16"/>
                <w:szCs w:val="16"/>
                <w:lang w:val="ro-RO"/>
              </w:rPr>
            </w:pPr>
            <w:r w:rsidRPr="00454B29">
              <w:rPr>
                <w:rFonts w:ascii="Arial" w:hAnsi="Arial" w:cs="Arial"/>
                <w:color w:val="000000"/>
                <w:sz w:val="16"/>
                <w:szCs w:val="16"/>
                <w:lang w:val="ro-RO"/>
              </w:rPr>
              <w:t>5283,8</w:t>
            </w:r>
          </w:p>
        </w:tc>
        <w:tc>
          <w:tcPr>
            <w:tcW w:w="340" w:type="dxa"/>
            <w:gridSpan w:val="2"/>
            <w:tcBorders>
              <w:top w:val="nil"/>
              <w:left w:val="nil"/>
              <w:bottom w:val="nil"/>
              <w:right w:val="nil"/>
            </w:tcBorders>
            <w:shd w:val="clear" w:color="000000" w:fill="FFFFFF"/>
            <w:vAlign w:val="center"/>
          </w:tcPr>
          <w:p w14:paraId="74938AB2" w14:textId="784F6F7D"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5B3CB19B" w14:textId="2DDE01A2" w:rsidR="00451512" w:rsidRPr="00454B29" w:rsidRDefault="00451512" w:rsidP="00B04096">
            <w:pPr>
              <w:jc w:val="right"/>
              <w:rPr>
                <w:rFonts w:ascii="Arial" w:hAnsi="Arial" w:cs="Arial"/>
                <w:color w:val="000000"/>
                <w:sz w:val="16"/>
                <w:szCs w:val="16"/>
              </w:rPr>
            </w:pPr>
            <w:r w:rsidRPr="00454B29">
              <w:rPr>
                <w:rFonts w:ascii="Arial" w:hAnsi="Arial" w:cs="Arial"/>
                <w:color w:val="000000"/>
                <w:sz w:val="16"/>
                <w:szCs w:val="16"/>
              </w:rPr>
              <w:t>2,</w:t>
            </w:r>
            <w:r w:rsidR="00283479" w:rsidRPr="00454B29">
              <w:rPr>
                <w:rFonts w:ascii="Arial" w:hAnsi="Arial" w:cs="Arial"/>
                <w:color w:val="000000"/>
                <w:sz w:val="16"/>
                <w:szCs w:val="16"/>
                <w:lang w:val="ro-RO"/>
              </w:rPr>
              <w:t>0</w:t>
            </w:r>
            <w:r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42766EEF" w14:textId="24056914" w:rsidR="00451512" w:rsidRPr="00454B29" w:rsidRDefault="00C720B0" w:rsidP="00B04096">
            <w:pPr>
              <w:jc w:val="right"/>
              <w:rPr>
                <w:rFonts w:ascii="Arial" w:hAnsi="Arial" w:cs="Arial"/>
                <w:color w:val="000000"/>
                <w:sz w:val="16"/>
                <w:szCs w:val="16"/>
                <w:lang w:val="ro-RO"/>
              </w:rPr>
            </w:pPr>
            <w:r w:rsidRPr="00454B29">
              <w:rPr>
                <w:rFonts w:ascii="Arial" w:hAnsi="Arial" w:cs="Arial"/>
                <w:color w:val="000000"/>
                <w:sz w:val="16"/>
                <w:szCs w:val="16"/>
                <w:lang w:val="ro-RO"/>
              </w:rPr>
              <w:t>6716,7</w:t>
            </w:r>
          </w:p>
        </w:tc>
        <w:tc>
          <w:tcPr>
            <w:tcW w:w="340" w:type="dxa"/>
            <w:gridSpan w:val="2"/>
            <w:tcBorders>
              <w:top w:val="nil"/>
              <w:left w:val="nil"/>
              <w:bottom w:val="nil"/>
              <w:right w:val="nil"/>
            </w:tcBorders>
            <w:shd w:val="clear" w:color="000000" w:fill="FFFFFF"/>
            <w:vAlign w:val="center"/>
          </w:tcPr>
          <w:p w14:paraId="548AA8AE" w14:textId="67A6D8E3"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6675FD97" w14:textId="45D51D6C"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2</w:t>
            </w:r>
            <w:r w:rsidR="00451512" w:rsidRPr="00454B29">
              <w:rPr>
                <w:rFonts w:ascii="Arial" w:hAnsi="Arial" w:cs="Arial"/>
                <w:color w:val="000000"/>
                <w:sz w:val="16"/>
                <w:szCs w:val="16"/>
              </w:rPr>
              <w:t>,</w:t>
            </w:r>
            <w:r w:rsidRPr="00454B29">
              <w:rPr>
                <w:rFonts w:ascii="Arial" w:hAnsi="Arial" w:cs="Arial"/>
                <w:color w:val="000000"/>
                <w:sz w:val="16"/>
                <w:szCs w:val="16"/>
                <w:lang w:val="en-US"/>
              </w:rPr>
              <w:t>6</w:t>
            </w:r>
            <w:r w:rsidR="00451512"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578E76A6" w14:textId="4175704B" w:rsidR="00451512" w:rsidRPr="00454B29" w:rsidRDefault="00C720B0" w:rsidP="00B04096">
            <w:pPr>
              <w:jc w:val="right"/>
              <w:rPr>
                <w:rFonts w:ascii="Arial" w:hAnsi="Arial" w:cs="Arial"/>
                <w:color w:val="000000"/>
                <w:sz w:val="16"/>
                <w:szCs w:val="16"/>
                <w:lang w:val="ro-RO"/>
              </w:rPr>
            </w:pPr>
            <w:r w:rsidRPr="00454B29">
              <w:rPr>
                <w:rFonts w:ascii="Arial" w:hAnsi="Arial" w:cs="Arial"/>
                <w:color w:val="000000"/>
                <w:sz w:val="16"/>
                <w:szCs w:val="16"/>
                <w:lang w:val="ro-RO"/>
              </w:rPr>
              <w:t>4179,9</w:t>
            </w:r>
          </w:p>
        </w:tc>
        <w:tc>
          <w:tcPr>
            <w:tcW w:w="340" w:type="dxa"/>
            <w:gridSpan w:val="2"/>
            <w:tcBorders>
              <w:top w:val="nil"/>
              <w:left w:val="nil"/>
              <w:bottom w:val="nil"/>
              <w:right w:val="nil"/>
            </w:tcBorders>
            <w:shd w:val="clear" w:color="000000" w:fill="FFFFFF"/>
            <w:vAlign w:val="center"/>
          </w:tcPr>
          <w:p w14:paraId="0F6AB49F" w14:textId="3456D800"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0B9FE3F9" w14:textId="379FA1E3" w:rsidR="00451512" w:rsidRPr="00454B29" w:rsidRDefault="00451512" w:rsidP="00B04096">
            <w:pPr>
              <w:jc w:val="right"/>
              <w:rPr>
                <w:rFonts w:ascii="Arial" w:hAnsi="Arial" w:cs="Arial"/>
                <w:color w:val="000000"/>
                <w:sz w:val="16"/>
                <w:szCs w:val="16"/>
              </w:rPr>
            </w:pPr>
            <w:r w:rsidRPr="00454B29">
              <w:rPr>
                <w:rFonts w:ascii="Arial" w:hAnsi="Arial" w:cs="Arial"/>
                <w:color w:val="000000"/>
                <w:sz w:val="16"/>
                <w:szCs w:val="16"/>
              </w:rPr>
              <w:t>2,</w:t>
            </w:r>
            <w:r w:rsidR="00283479" w:rsidRPr="00454B29">
              <w:rPr>
                <w:rFonts w:ascii="Arial" w:hAnsi="Arial" w:cs="Arial"/>
                <w:color w:val="000000"/>
                <w:sz w:val="16"/>
                <w:szCs w:val="16"/>
                <w:lang w:val="en-US"/>
              </w:rPr>
              <w:t>7</w:t>
            </w:r>
            <w:r w:rsidRPr="00454B29">
              <w:rPr>
                <w:rFonts w:ascii="Arial" w:hAnsi="Arial" w:cs="Arial"/>
                <w:color w:val="000000"/>
                <w:sz w:val="16"/>
                <w:szCs w:val="16"/>
              </w:rPr>
              <w:t xml:space="preserve"> (A)</w:t>
            </w:r>
          </w:p>
        </w:tc>
        <w:tc>
          <w:tcPr>
            <w:tcW w:w="2268" w:type="dxa"/>
            <w:tcBorders>
              <w:top w:val="nil"/>
              <w:left w:val="single" w:sz="4" w:space="0" w:color="auto"/>
              <w:bottom w:val="nil"/>
              <w:right w:val="nil"/>
            </w:tcBorders>
            <w:vAlign w:val="center"/>
          </w:tcPr>
          <w:p w14:paraId="0FF98161" w14:textId="1759D33C" w:rsidR="00451512" w:rsidRPr="00454B29" w:rsidRDefault="00451512" w:rsidP="00B04096">
            <w:pPr>
              <w:rPr>
                <w:rFonts w:ascii="Arial" w:hAnsi="Arial" w:cs="Arial"/>
                <w:b/>
                <w:bCs/>
                <w:i/>
                <w:iCs/>
                <w:color w:val="000000"/>
                <w:sz w:val="16"/>
                <w:szCs w:val="16"/>
                <w:lang w:val="en-US"/>
              </w:rPr>
            </w:pPr>
            <w:r w:rsidRPr="00454B29">
              <w:rPr>
                <w:rFonts w:ascii="Arial" w:hAnsi="Arial" w:cs="Arial"/>
                <w:b/>
                <w:bCs/>
                <w:i/>
                <w:iCs/>
                <w:color w:val="000000"/>
                <w:sz w:val="16"/>
                <w:szCs w:val="16"/>
                <w:lang w:val="en-US"/>
              </w:rPr>
              <w:t>Disposable income (average monthly per capita)</w:t>
            </w:r>
          </w:p>
        </w:tc>
      </w:tr>
      <w:tr w:rsidR="00451512" w:rsidRPr="00454B29" w14:paraId="0FA3A40A" w14:textId="77777777" w:rsidTr="007C1520">
        <w:trPr>
          <w:trHeight w:val="454"/>
        </w:trPr>
        <w:tc>
          <w:tcPr>
            <w:tcW w:w="2381" w:type="dxa"/>
            <w:tcBorders>
              <w:top w:val="nil"/>
              <w:left w:val="nil"/>
              <w:bottom w:val="nil"/>
              <w:right w:val="single" w:sz="4" w:space="0" w:color="auto"/>
            </w:tcBorders>
            <w:vAlign w:val="center"/>
          </w:tcPr>
          <w:p w14:paraId="7F71181F" w14:textId="77777777" w:rsidR="00451512" w:rsidRPr="00454B29" w:rsidRDefault="00451512" w:rsidP="00B04096">
            <w:pPr>
              <w:ind w:firstLineChars="200" w:firstLine="320"/>
              <w:rPr>
                <w:rFonts w:ascii="Arial" w:hAnsi="Arial" w:cs="Arial"/>
                <w:color w:val="000000"/>
                <w:sz w:val="16"/>
                <w:szCs w:val="16"/>
              </w:rPr>
            </w:pPr>
            <w:proofErr w:type="spellStart"/>
            <w:r w:rsidRPr="00454B29">
              <w:rPr>
                <w:rFonts w:ascii="Arial" w:hAnsi="Arial" w:cs="Arial"/>
                <w:color w:val="000000"/>
                <w:sz w:val="16"/>
                <w:szCs w:val="16"/>
              </w:rPr>
              <w:t>inclusiv</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pe</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surse</w:t>
            </w:r>
            <w:proofErr w:type="spellEnd"/>
            <w:r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30B74BC8" w14:textId="58ED4D36" w:rsidR="00451512" w:rsidRPr="00454B29" w:rsidRDefault="00451512" w:rsidP="0065671E">
            <w:pPr>
              <w:ind w:right="-29"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02E30E81" w14:textId="6C0974F8" w:rsidR="00451512" w:rsidRPr="00454B29" w:rsidRDefault="00451512" w:rsidP="00B04096">
            <w:pPr>
              <w:ind w:firstLineChars="100" w:firstLine="160"/>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5BB00BFB" w14:textId="6739E62D" w:rsidR="00451512" w:rsidRPr="00454B29" w:rsidRDefault="00451512" w:rsidP="00B04096">
            <w:pPr>
              <w:ind w:firstLineChars="100" w:firstLine="160"/>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0BC880F8" w14:textId="4C0AA33D" w:rsidR="00451512" w:rsidRPr="00454B29" w:rsidRDefault="00451512"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260859FA" w14:textId="06DB733B" w:rsidR="00451512" w:rsidRPr="00454B29" w:rsidRDefault="00451512" w:rsidP="00B04096">
            <w:pPr>
              <w:ind w:firstLineChars="100" w:firstLine="160"/>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97081EC" w14:textId="3340406A" w:rsidR="00451512" w:rsidRPr="00454B29" w:rsidRDefault="00451512" w:rsidP="00B04096">
            <w:pPr>
              <w:ind w:firstLineChars="100" w:firstLine="160"/>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5C34F3C1" w14:textId="1A8CF53D" w:rsidR="00451512" w:rsidRPr="00454B29" w:rsidRDefault="00451512"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767815B7" w14:textId="02A95524" w:rsidR="00451512" w:rsidRPr="00454B29" w:rsidRDefault="00451512" w:rsidP="00B04096">
            <w:pPr>
              <w:ind w:firstLineChars="100" w:firstLine="160"/>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77E60F2E" w14:textId="42F3E3D8" w:rsidR="00451512" w:rsidRPr="00454B29" w:rsidRDefault="00451512" w:rsidP="00B04096">
            <w:pPr>
              <w:ind w:firstLineChars="100" w:firstLine="160"/>
              <w:rPr>
                <w:rFonts w:ascii="Arial" w:hAnsi="Arial" w:cs="Arial"/>
                <w:color w:val="000000"/>
                <w:sz w:val="16"/>
                <w:szCs w:val="16"/>
              </w:rPr>
            </w:pPr>
          </w:p>
        </w:tc>
        <w:tc>
          <w:tcPr>
            <w:tcW w:w="2268" w:type="dxa"/>
            <w:tcBorders>
              <w:top w:val="nil"/>
              <w:left w:val="single" w:sz="4" w:space="0" w:color="auto"/>
              <w:bottom w:val="nil"/>
              <w:right w:val="nil"/>
            </w:tcBorders>
            <w:vAlign w:val="center"/>
          </w:tcPr>
          <w:p w14:paraId="4FE141BC" w14:textId="77F1585C" w:rsidR="00451512" w:rsidRPr="00454B29" w:rsidRDefault="00E27129" w:rsidP="00B04096">
            <w:pPr>
              <w:ind w:firstLineChars="200" w:firstLine="320"/>
              <w:rPr>
                <w:rFonts w:ascii="Arial" w:hAnsi="Arial" w:cs="Arial"/>
                <w:i/>
                <w:iCs/>
                <w:color w:val="000000"/>
                <w:sz w:val="16"/>
                <w:szCs w:val="16"/>
              </w:rPr>
            </w:pPr>
            <w:r w:rsidRPr="00454B29">
              <w:rPr>
                <w:rFonts w:ascii="Arial" w:hAnsi="Arial" w:cs="Arial"/>
                <w:i/>
                <w:iCs/>
                <w:color w:val="000000"/>
                <w:sz w:val="16"/>
                <w:szCs w:val="16"/>
                <w:lang w:val="en-US"/>
              </w:rPr>
              <w:t>including</w:t>
            </w:r>
            <w:r w:rsidR="00451512" w:rsidRPr="00454B29">
              <w:rPr>
                <w:rFonts w:ascii="Arial" w:hAnsi="Arial" w:cs="Arial"/>
                <w:i/>
                <w:iCs/>
                <w:color w:val="000000"/>
                <w:sz w:val="16"/>
                <w:szCs w:val="16"/>
              </w:rPr>
              <w:t xml:space="preserve"> by sources:</w:t>
            </w:r>
          </w:p>
        </w:tc>
      </w:tr>
      <w:tr w:rsidR="00451512" w:rsidRPr="00454B29" w14:paraId="33731BC9" w14:textId="77777777" w:rsidTr="007C1520">
        <w:trPr>
          <w:trHeight w:val="454"/>
        </w:trPr>
        <w:tc>
          <w:tcPr>
            <w:tcW w:w="2381" w:type="dxa"/>
            <w:tcBorders>
              <w:top w:val="nil"/>
              <w:left w:val="nil"/>
              <w:bottom w:val="nil"/>
              <w:right w:val="single" w:sz="4" w:space="0" w:color="auto"/>
            </w:tcBorders>
            <w:vAlign w:val="center"/>
          </w:tcPr>
          <w:p w14:paraId="13D8C5D6" w14:textId="77777777" w:rsidR="00451512" w:rsidRPr="00454B29" w:rsidRDefault="00451512" w:rsidP="00B04096">
            <w:pPr>
              <w:rPr>
                <w:rFonts w:ascii="Arial" w:hAnsi="Arial" w:cs="Arial"/>
                <w:color w:val="000000"/>
                <w:sz w:val="16"/>
                <w:szCs w:val="16"/>
              </w:rPr>
            </w:pPr>
            <w:proofErr w:type="spellStart"/>
            <w:r w:rsidRPr="00454B29">
              <w:rPr>
                <w:rFonts w:ascii="Arial" w:hAnsi="Arial" w:cs="Arial"/>
                <w:color w:val="000000"/>
                <w:sz w:val="16"/>
                <w:szCs w:val="16"/>
              </w:rPr>
              <w:t>Activitatea</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salarială</w:t>
            </w:r>
            <w:proofErr w:type="spellEnd"/>
          </w:p>
        </w:tc>
        <w:tc>
          <w:tcPr>
            <w:tcW w:w="737" w:type="dxa"/>
            <w:tcBorders>
              <w:top w:val="nil"/>
              <w:left w:val="nil"/>
              <w:bottom w:val="nil"/>
              <w:right w:val="nil"/>
            </w:tcBorders>
            <w:shd w:val="clear" w:color="000000" w:fill="FFFFFF"/>
            <w:vAlign w:val="center"/>
          </w:tcPr>
          <w:p w14:paraId="7E2A710A" w14:textId="51038F1D" w:rsidR="00451512" w:rsidRPr="00454B29" w:rsidRDefault="00DA3793" w:rsidP="0065671E">
            <w:pPr>
              <w:ind w:right="-29"/>
              <w:jc w:val="right"/>
              <w:rPr>
                <w:rFonts w:ascii="Arial" w:hAnsi="Arial" w:cs="Arial"/>
                <w:color w:val="000000"/>
                <w:sz w:val="16"/>
                <w:szCs w:val="16"/>
                <w:lang w:val="ro-RO"/>
              </w:rPr>
            </w:pPr>
            <w:r w:rsidRPr="00454B29">
              <w:rPr>
                <w:rFonts w:ascii="Arial" w:hAnsi="Arial" w:cs="Arial"/>
                <w:color w:val="000000"/>
                <w:sz w:val="16"/>
                <w:szCs w:val="16"/>
                <w:lang w:val="ro-RO"/>
              </w:rPr>
              <w:t>2948,0</w:t>
            </w:r>
          </w:p>
        </w:tc>
        <w:tc>
          <w:tcPr>
            <w:tcW w:w="340" w:type="dxa"/>
            <w:gridSpan w:val="2"/>
            <w:tcBorders>
              <w:top w:val="nil"/>
              <w:left w:val="nil"/>
              <w:bottom w:val="nil"/>
              <w:right w:val="nil"/>
            </w:tcBorders>
            <w:shd w:val="clear" w:color="000000" w:fill="FFFFFF"/>
            <w:vAlign w:val="center"/>
          </w:tcPr>
          <w:p w14:paraId="3D3F85B8" w14:textId="41D93592"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48F9ABB3" w14:textId="339DE3C3"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3</w:t>
            </w:r>
            <w:r w:rsidR="00451512" w:rsidRPr="00454B29">
              <w:rPr>
                <w:rFonts w:ascii="Arial" w:hAnsi="Arial" w:cs="Arial"/>
                <w:color w:val="000000"/>
                <w:sz w:val="16"/>
                <w:szCs w:val="16"/>
              </w:rPr>
              <w:t>,</w:t>
            </w:r>
            <w:r w:rsidRPr="00454B29">
              <w:rPr>
                <w:rFonts w:ascii="Arial" w:hAnsi="Arial" w:cs="Arial"/>
                <w:color w:val="000000"/>
                <w:sz w:val="16"/>
                <w:szCs w:val="16"/>
                <w:lang w:val="en-US"/>
              </w:rPr>
              <w:t>3</w:t>
            </w:r>
            <w:r w:rsidR="00451512"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2D3CD349" w14:textId="79F6D506"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4365,0</w:t>
            </w:r>
          </w:p>
        </w:tc>
        <w:tc>
          <w:tcPr>
            <w:tcW w:w="340" w:type="dxa"/>
            <w:gridSpan w:val="2"/>
            <w:tcBorders>
              <w:top w:val="nil"/>
              <w:left w:val="nil"/>
              <w:bottom w:val="nil"/>
              <w:right w:val="nil"/>
            </w:tcBorders>
            <w:shd w:val="clear" w:color="000000" w:fill="FFFFFF"/>
            <w:vAlign w:val="center"/>
          </w:tcPr>
          <w:p w14:paraId="11826885" w14:textId="2BE04E17"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52F0775A" w14:textId="4D81D754"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3</w:t>
            </w:r>
            <w:r w:rsidR="00451512" w:rsidRPr="00454B29">
              <w:rPr>
                <w:rFonts w:ascii="Arial" w:hAnsi="Arial" w:cs="Arial"/>
                <w:color w:val="000000"/>
                <w:sz w:val="16"/>
                <w:szCs w:val="16"/>
              </w:rPr>
              <w:t>,</w:t>
            </w:r>
            <w:r w:rsidRPr="00454B29">
              <w:rPr>
                <w:rFonts w:ascii="Arial" w:hAnsi="Arial" w:cs="Arial"/>
                <w:color w:val="000000"/>
                <w:sz w:val="16"/>
                <w:szCs w:val="16"/>
                <w:lang w:val="en-US"/>
              </w:rPr>
              <w:t>7</w:t>
            </w:r>
            <w:r w:rsidR="00451512" w:rsidRPr="00454B29">
              <w:rPr>
                <w:rFonts w:ascii="Arial" w:hAnsi="Arial" w:cs="Arial"/>
                <w:color w:val="000000"/>
                <w:sz w:val="16"/>
                <w:szCs w:val="16"/>
              </w:rPr>
              <w:t xml:space="preserve"> (</w:t>
            </w:r>
            <w:r w:rsidR="005934FD">
              <w:rPr>
                <w:rFonts w:ascii="Arial" w:hAnsi="Arial" w:cs="Arial"/>
                <w:color w:val="000000"/>
                <w:sz w:val="16"/>
                <w:szCs w:val="16"/>
                <w:lang w:val="en-US"/>
              </w:rPr>
              <w:t>A</w:t>
            </w:r>
            <w:r w:rsidR="00E35F30"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6E1FAB02" w14:textId="4C0D5B76"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1856,2</w:t>
            </w:r>
          </w:p>
        </w:tc>
        <w:tc>
          <w:tcPr>
            <w:tcW w:w="340" w:type="dxa"/>
            <w:gridSpan w:val="2"/>
            <w:tcBorders>
              <w:top w:val="nil"/>
              <w:left w:val="nil"/>
              <w:bottom w:val="nil"/>
              <w:right w:val="nil"/>
            </w:tcBorders>
            <w:shd w:val="clear" w:color="000000" w:fill="FFFFFF"/>
            <w:vAlign w:val="center"/>
          </w:tcPr>
          <w:p w14:paraId="4FF05A78" w14:textId="3533F117"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52CB996A" w14:textId="3FCD8630"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4</w:t>
            </w:r>
            <w:r w:rsidR="00451512" w:rsidRPr="00454B29">
              <w:rPr>
                <w:rFonts w:ascii="Arial" w:hAnsi="Arial" w:cs="Arial"/>
                <w:color w:val="000000"/>
                <w:sz w:val="16"/>
                <w:szCs w:val="16"/>
              </w:rPr>
              <w:t>,</w:t>
            </w:r>
            <w:r w:rsidRPr="00454B29">
              <w:rPr>
                <w:rFonts w:ascii="Arial" w:hAnsi="Arial" w:cs="Arial"/>
                <w:color w:val="000000"/>
                <w:sz w:val="16"/>
                <w:szCs w:val="16"/>
                <w:lang w:val="ro-RO"/>
              </w:rPr>
              <w:t>8</w:t>
            </w:r>
            <w:r w:rsidR="00451512" w:rsidRPr="00454B29">
              <w:rPr>
                <w:rFonts w:ascii="Arial" w:hAnsi="Arial" w:cs="Arial"/>
                <w:color w:val="000000"/>
                <w:sz w:val="16"/>
                <w:szCs w:val="16"/>
              </w:rPr>
              <w:t xml:space="preserve"> (A)</w:t>
            </w:r>
          </w:p>
        </w:tc>
        <w:tc>
          <w:tcPr>
            <w:tcW w:w="2268" w:type="dxa"/>
            <w:tcBorders>
              <w:top w:val="nil"/>
              <w:left w:val="single" w:sz="4" w:space="0" w:color="auto"/>
              <w:bottom w:val="nil"/>
              <w:right w:val="nil"/>
            </w:tcBorders>
            <w:vAlign w:val="center"/>
          </w:tcPr>
          <w:p w14:paraId="67C95FF5" w14:textId="77777777" w:rsidR="00451512" w:rsidRPr="00454B29" w:rsidRDefault="00451512" w:rsidP="00B04096">
            <w:pPr>
              <w:rPr>
                <w:rFonts w:ascii="Arial" w:hAnsi="Arial" w:cs="Arial"/>
                <w:i/>
                <w:iCs/>
                <w:color w:val="000000"/>
                <w:sz w:val="16"/>
                <w:szCs w:val="16"/>
              </w:rPr>
            </w:pPr>
            <w:r w:rsidRPr="00454B29">
              <w:rPr>
                <w:rFonts w:ascii="Arial" w:hAnsi="Arial" w:cs="Arial"/>
                <w:i/>
                <w:iCs/>
                <w:color w:val="000000"/>
                <w:sz w:val="16"/>
                <w:szCs w:val="16"/>
              </w:rPr>
              <w:t>Wages and salaries</w:t>
            </w:r>
          </w:p>
        </w:tc>
      </w:tr>
      <w:tr w:rsidR="00451512" w:rsidRPr="00454B29" w14:paraId="5FA535CF" w14:textId="77777777" w:rsidTr="007C1520">
        <w:trPr>
          <w:trHeight w:val="454"/>
        </w:trPr>
        <w:tc>
          <w:tcPr>
            <w:tcW w:w="2381" w:type="dxa"/>
            <w:tcBorders>
              <w:top w:val="nil"/>
              <w:left w:val="nil"/>
              <w:bottom w:val="nil"/>
              <w:right w:val="single" w:sz="4" w:space="0" w:color="auto"/>
            </w:tcBorders>
            <w:vAlign w:val="center"/>
          </w:tcPr>
          <w:p w14:paraId="61FDC96E" w14:textId="77777777" w:rsidR="00451512" w:rsidRPr="00454B29" w:rsidRDefault="00451512" w:rsidP="00B04096">
            <w:pPr>
              <w:rPr>
                <w:rFonts w:ascii="Arial" w:hAnsi="Arial" w:cs="Arial"/>
                <w:color w:val="000000"/>
                <w:sz w:val="16"/>
                <w:szCs w:val="16"/>
              </w:rPr>
            </w:pPr>
            <w:r w:rsidRPr="00454B29">
              <w:rPr>
                <w:rFonts w:ascii="Arial" w:hAnsi="Arial" w:cs="Arial"/>
                <w:color w:val="000000"/>
                <w:sz w:val="16"/>
                <w:szCs w:val="16"/>
              </w:rPr>
              <w:t>Activitatea individuală agricolă</w:t>
            </w:r>
          </w:p>
        </w:tc>
        <w:tc>
          <w:tcPr>
            <w:tcW w:w="737" w:type="dxa"/>
            <w:tcBorders>
              <w:top w:val="nil"/>
              <w:left w:val="nil"/>
              <w:bottom w:val="nil"/>
              <w:right w:val="nil"/>
            </w:tcBorders>
            <w:shd w:val="clear" w:color="000000" w:fill="FFFFFF"/>
            <w:vAlign w:val="center"/>
          </w:tcPr>
          <w:p w14:paraId="602571E0" w14:textId="5440A769" w:rsidR="00451512" w:rsidRPr="00454B29" w:rsidRDefault="00DA3793" w:rsidP="0065671E">
            <w:pPr>
              <w:ind w:right="-29"/>
              <w:jc w:val="right"/>
              <w:rPr>
                <w:rFonts w:ascii="Arial" w:hAnsi="Arial" w:cs="Arial"/>
                <w:color w:val="000000"/>
                <w:sz w:val="16"/>
                <w:szCs w:val="16"/>
                <w:lang w:val="ro-RO"/>
              </w:rPr>
            </w:pPr>
            <w:r w:rsidRPr="00454B29">
              <w:rPr>
                <w:rFonts w:ascii="Arial" w:hAnsi="Arial" w:cs="Arial"/>
                <w:color w:val="000000"/>
                <w:sz w:val="16"/>
                <w:szCs w:val="16"/>
                <w:lang w:val="ro-RO"/>
              </w:rPr>
              <w:t>273,2</w:t>
            </w:r>
          </w:p>
        </w:tc>
        <w:tc>
          <w:tcPr>
            <w:tcW w:w="340" w:type="dxa"/>
            <w:gridSpan w:val="2"/>
            <w:tcBorders>
              <w:top w:val="nil"/>
              <w:left w:val="nil"/>
              <w:bottom w:val="nil"/>
              <w:right w:val="nil"/>
            </w:tcBorders>
            <w:shd w:val="clear" w:color="000000" w:fill="FFFFFF"/>
            <w:vAlign w:val="center"/>
          </w:tcPr>
          <w:p w14:paraId="178E9451" w14:textId="44E8F609"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53DC9727" w14:textId="2D0B657D" w:rsidR="00451512" w:rsidRPr="00454B29" w:rsidRDefault="00451512" w:rsidP="00B04096">
            <w:pPr>
              <w:jc w:val="right"/>
              <w:rPr>
                <w:rFonts w:ascii="Arial" w:hAnsi="Arial" w:cs="Arial"/>
                <w:color w:val="000000"/>
                <w:sz w:val="16"/>
                <w:szCs w:val="16"/>
              </w:rPr>
            </w:pPr>
            <w:r w:rsidRPr="00454B29">
              <w:rPr>
                <w:rFonts w:ascii="Arial" w:hAnsi="Arial" w:cs="Arial"/>
                <w:color w:val="000000"/>
                <w:sz w:val="16"/>
                <w:szCs w:val="16"/>
              </w:rPr>
              <w:t>1</w:t>
            </w:r>
            <w:r w:rsidR="00BF6EB2" w:rsidRPr="00454B29">
              <w:rPr>
                <w:rFonts w:ascii="Arial" w:hAnsi="Arial" w:cs="Arial"/>
                <w:color w:val="000000"/>
                <w:sz w:val="16"/>
                <w:szCs w:val="16"/>
              </w:rPr>
              <w:t>4</w:t>
            </w:r>
            <w:r w:rsidRPr="00454B29">
              <w:rPr>
                <w:rFonts w:ascii="Arial" w:hAnsi="Arial" w:cs="Arial"/>
                <w:color w:val="000000"/>
                <w:sz w:val="16"/>
                <w:szCs w:val="16"/>
              </w:rPr>
              <w:t>,</w:t>
            </w:r>
            <w:r w:rsidR="00283479" w:rsidRPr="00454B29">
              <w:rPr>
                <w:rFonts w:ascii="Arial" w:hAnsi="Arial" w:cs="Arial"/>
                <w:color w:val="000000"/>
                <w:sz w:val="16"/>
                <w:szCs w:val="16"/>
                <w:lang w:val="en-US"/>
              </w:rPr>
              <w:t>6</w:t>
            </w:r>
            <w:r w:rsidRPr="00454B29">
              <w:rPr>
                <w:rFonts w:ascii="Arial" w:hAnsi="Arial" w:cs="Arial"/>
                <w:color w:val="000000"/>
                <w:sz w:val="16"/>
                <w:szCs w:val="16"/>
              </w:rPr>
              <w:t xml:space="preserve"> (</w:t>
            </w:r>
            <w:r w:rsidR="00826810" w:rsidRPr="00454B29">
              <w:rPr>
                <w:rFonts w:ascii="Arial" w:hAnsi="Arial" w:cs="Arial"/>
                <w:color w:val="000000"/>
                <w:sz w:val="16"/>
                <w:szCs w:val="16"/>
              </w:rPr>
              <w:t>C</w:t>
            </w:r>
            <w:r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509FA80E" w14:textId="7E5F47C9"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25,2</w:t>
            </w:r>
          </w:p>
        </w:tc>
        <w:tc>
          <w:tcPr>
            <w:tcW w:w="340" w:type="dxa"/>
            <w:gridSpan w:val="2"/>
            <w:tcBorders>
              <w:top w:val="nil"/>
              <w:left w:val="nil"/>
              <w:bottom w:val="nil"/>
              <w:right w:val="nil"/>
            </w:tcBorders>
            <w:shd w:val="clear" w:color="000000" w:fill="FFFFFF"/>
            <w:vAlign w:val="center"/>
          </w:tcPr>
          <w:p w14:paraId="17FF08B7" w14:textId="57208FE9"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DFE0FFA" w14:textId="658F121C" w:rsidR="00451512" w:rsidRPr="00454B29" w:rsidRDefault="00451512" w:rsidP="00B04096">
            <w:pPr>
              <w:jc w:val="right"/>
              <w:rPr>
                <w:rFonts w:ascii="Arial" w:hAnsi="Arial" w:cs="Arial"/>
                <w:color w:val="000000"/>
                <w:sz w:val="16"/>
                <w:szCs w:val="16"/>
              </w:rPr>
            </w:pPr>
            <w:r w:rsidRPr="00454B29">
              <w:rPr>
                <w:rFonts w:ascii="Arial" w:hAnsi="Arial" w:cs="Arial"/>
                <w:color w:val="000000"/>
                <w:sz w:val="16"/>
                <w:szCs w:val="16"/>
              </w:rPr>
              <w:t>2</w:t>
            </w:r>
            <w:r w:rsidR="00BE6B30" w:rsidRPr="00454B29">
              <w:rPr>
                <w:rFonts w:ascii="Arial" w:hAnsi="Arial" w:cs="Arial"/>
                <w:color w:val="000000"/>
                <w:sz w:val="16"/>
                <w:szCs w:val="16"/>
              </w:rPr>
              <w:t>7</w:t>
            </w:r>
            <w:r w:rsidRPr="00454B29">
              <w:rPr>
                <w:rFonts w:ascii="Arial" w:hAnsi="Arial" w:cs="Arial"/>
                <w:color w:val="000000"/>
                <w:sz w:val="16"/>
                <w:szCs w:val="16"/>
              </w:rPr>
              <w:t>,</w:t>
            </w:r>
            <w:r w:rsidR="00283479" w:rsidRPr="00454B29">
              <w:rPr>
                <w:rFonts w:ascii="Arial" w:hAnsi="Arial" w:cs="Arial"/>
                <w:color w:val="000000"/>
                <w:sz w:val="16"/>
                <w:szCs w:val="16"/>
                <w:lang w:val="en-US"/>
              </w:rPr>
              <w:t>9</w:t>
            </w:r>
            <w:r w:rsidRPr="00454B29">
              <w:rPr>
                <w:rFonts w:ascii="Arial" w:hAnsi="Arial" w:cs="Arial"/>
                <w:color w:val="000000"/>
                <w:sz w:val="16"/>
                <w:szCs w:val="16"/>
              </w:rPr>
              <w:t xml:space="preserve"> (E)</w:t>
            </w:r>
          </w:p>
        </w:tc>
        <w:tc>
          <w:tcPr>
            <w:tcW w:w="737" w:type="dxa"/>
            <w:tcBorders>
              <w:top w:val="nil"/>
              <w:left w:val="nil"/>
              <w:bottom w:val="nil"/>
              <w:right w:val="nil"/>
            </w:tcBorders>
            <w:shd w:val="clear" w:color="000000" w:fill="FFFFFF"/>
            <w:vAlign w:val="center"/>
          </w:tcPr>
          <w:p w14:paraId="06B7A5D7" w14:textId="501231DE"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464,2</w:t>
            </w:r>
          </w:p>
        </w:tc>
        <w:tc>
          <w:tcPr>
            <w:tcW w:w="340" w:type="dxa"/>
            <w:gridSpan w:val="2"/>
            <w:tcBorders>
              <w:top w:val="nil"/>
              <w:left w:val="nil"/>
              <w:bottom w:val="nil"/>
              <w:right w:val="nil"/>
            </w:tcBorders>
            <w:shd w:val="clear" w:color="000000" w:fill="FFFFFF"/>
            <w:vAlign w:val="center"/>
          </w:tcPr>
          <w:p w14:paraId="4E61EF8A" w14:textId="24B4BCE0"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1E2F5115" w14:textId="16AF593C" w:rsidR="00451512" w:rsidRPr="00454B29" w:rsidRDefault="00451512" w:rsidP="00B04096">
            <w:pPr>
              <w:jc w:val="right"/>
              <w:rPr>
                <w:rFonts w:ascii="Arial" w:hAnsi="Arial" w:cs="Arial"/>
                <w:color w:val="000000"/>
                <w:sz w:val="16"/>
                <w:szCs w:val="16"/>
              </w:rPr>
            </w:pPr>
            <w:r w:rsidRPr="00454B29">
              <w:rPr>
                <w:rFonts w:ascii="Arial" w:hAnsi="Arial" w:cs="Arial"/>
                <w:color w:val="000000"/>
                <w:sz w:val="16"/>
                <w:szCs w:val="16"/>
              </w:rPr>
              <w:t>1</w:t>
            </w:r>
            <w:r w:rsidR="00283479" w:rsidRPr="00454B29">
              <w:rPr>
                <w:rFonts w:ascii="Arial" w:hAnsi="Arial" w:cs="Arial"/>
                <w:color w:val="000000"/>
                <w:sz w:val="16"/>
                <w:szCs w:val="16"/>
                <w:lang w:val="ro-RO"/>
              </w:rPr>
              <w:t>4</w:t>
            </w:r>
            <w:r w:rsidRPr="00454B29">
              <w:rPr>
                <w:rFonts w:ascii="Arial" w:hAnsi="Arial" w:cs="Arial"/>
                <w:color w:val="000000"/>
                <w:sz w:val="16"/>
                <w:szCs w:val="16"/>
              </w:rPr>
              <w:t>,</w:t>
            </w:r>
            <w:r w:rsidR="00283479" w:rsidRPr="00454B29">
              <w:rPr>
                <w:rFonts w:ascii="Arial" w:hAnsi="Arial" w:cs="Arial"/>
                <w:color w:val="000000"/>
                <w:sz w:val="16"/>
                <w:szCs w:val="16"/>
                <w:lang w:val="en-US"/>
              </w:rPr>
              <w:t>4</w:t>
            </w:r>
            <w:r w:rsidRPr="00454B29">
              <w:rPr>
                <w:rFonts w:ascii="Arial" w:hAnsi="Arial" w:cs="Arial"/>
                <w:color w:val="000000"/>
                <w:sz w:val="16"/>
                <w:szCs w:val="16"/>
              </w:rPr>
              <w:t xml:space="preserve"> (</w:t>
            </w:r>
            <w:r w:rsidR="00826810" w:rsidRPr="00454B29">
              <w:rPr>
                <w:rFonts w:ascii="Arial" w:hAnsi="Arial" w:cs="Arial"/>
                <w:color w:val="000000"/>
                <w:sz w:val="16"/>
                <w:szCs w:val="16"/>
              </w:rPr>
              <w:t>C</w:t>
            </w:r>
            <w:r w:rsidRPr="00454B29">
              <w:rPr>
                <w:rFonts w:ascii="Arial" w:hAnsi="Arial" w:cs="Arial"/>
                <w:color w:val="000000"/>
                <w:sz w:val="16"/>
                <w:szCs w:val="16"/>
              </w:rPr>
              <w:t>)</w:t>
            </w:r>
          </w:p>
        </w:tc>
        <w:tc>
          <w:tcPr>
            <w:tcW w:w="2268" w:type="dxa"/>
            <w:tcBorders>
              <w:top w:val="nil"/>
              <w:left w:val="single" w:sz="4" w:space="0" w:color="auto"/>
              <w:bottom w:val="nil"/>
              <w:right w:val="nil"/>
            </w:tcBorders>
            <w:vAlign w:val="center"/>
          </w:tcPr>
          <w:p w14:paraId="18466534" w14:textId="77777777" w:rsidR="00451512" w:rsidRPr="00454B29" w:rsidRDefault="00451512" w:rsidP="00B04096">
            <w:pPr>
              <w:rPr>
                <w:rFonts w:ascii="Arial" w:hAnsi="Arial" w:cs="Arial"/>
                <w:i/>
                <w:iCs/>
                <w:color w:val="000000"/>
                <w:sz w:val="16"/>
                <w:szCs w:val="16"/>
              </w:rPr>
            </w:pPr>
            <w:r w:rsidRPr="00454B29">
              <w:rPr>
                <w:rFonts w:ascii="Arial" w:hAnsi="Arial" w:cs="Arial"/>
                <w:i/>
                <w:iCs/>
                <w:color w:val="000000"/>
                <w:sz w:val="16"/>
                <w:szCs w:val="16"/>
              </w:rPr>
              <w:t>Self-employment in agriculture</w:t>
            </w:r>
          </w:p>
        </w:tc>
      </w:tr>
      <w:tr w:rsidR="00451512" w:rsidRPr="00386EBE" w14:paraId="1FC015FA" w14:textId="77777777" w:rsidTr="007C1520">
        <w:trPr>
          <w:trHeight w:val="454"/>
        </w:trPr>
        <w:tc>
          <w:tcPr>
            <w:tcW w:w="2381" w:type="dxa"/>
            <w:tcBorders>
              <w:top w:val="nil"/>
              <w:left w:val="nil"/>
              <w:bottom w:val="nil"/>
              <w:right w:val="single" w:sz="4" w:space="0" w:color="auto"/>
            </w:tcBorders>
            <w:vAlign w:val="center"/>
          </w:tcPr>
          <w:p w14:paraId="600E2FB2" w14:textId="77777777" w:rsidR="00451512" w:rsidRPr="00454B29" w:rsidRDefault="00451512" w:rsidP="00B04096">
            <w:pPr>
              <w:rPr>
                <w:rFonts w:ascii="Arial" w:hAnsi="Arial" w:cs="Arial"/>
                <w:color w:val="000000"/>
                <w:sz w:val="16"/>
                <w:szCs w:val="16"/>
              </w:rPr>
            </w:pPr>
            <w:r w:rsidRPr="00454B29">
              <w:rPr>
                <w:rFonts w:ascii="Arial" w:hAnsi="Arial" w:cs="Arial"/>
                <w:color w:val="000000"/>
                <w:sz w:val="16"/>
                <w:szCs w:val="16"/>
              </w:rPr>
              <w:t>Activitatea individuală non-agricolă</w:t>
            </w:r>
          </w:p>
        </w:tc>
        <w:tc>
          <w:tcPr>
            <w:tcW w:w="737" w:type="dxa"/>
            <w:tcBorders>
              <w:top w:val="nil"/>
              <w:left w:val="nil"/>
              <w:bottom w:val="nil"/>
              <w:right w:val="nil"/>
            </w:tcBorders>
            <w:shd w:val="clear" w:color="000000" w:fill="FFFFFF"/>
            <w:vAlign w:val="center"/>
          </w:tcPr>
          <w:p w14:paraId="1B48B647" w14:textId="577AE591" w:rsidR="00451512" w:rsidRPr="00454B29" w:rsidRDefault="00DA3793" w:rsidP="0065671E">
            <w:pPr>
              <w:ind w:right="-29"/>
              <w:jc w:val="right"/>
              <w:rPr>
                <w:rFonts w:ascii="Arial" w:hAnsi="Arial" w:cs="Arial"/>
                <w:color w:val="000000"/>
                <w:sz w:val="16"/>
                <w:szCs w:val="16"/>
                <w:lang w:val="ro-RO"/>
              </w:rPr>
            </w:pPr>
            <w:r w:rsidRPr="00454B29">
              <w:rPr>
                <w:rFonts w:ascii="Arial" w:hAnsi="Arial" w:cs="Arial"/>
                <w:color w:val="000000"/>
                <w:sz w:val="16"/>
                <w:szCs w:val="16"/>
                <w:lang w:val="ro-RO"/>
              </w:rPr>
              <w:t>259,3</w:t>
            </w:r>
          </w:p>
        </w:tc>
        <w:tc>
          <w:tcPr>
            <w:tcW w:w="340" w:type="dxa"/>
            <w:gridSpan w:val="2"/>
            <w:tcBorders>
              <w:top w:val="nil"/>
              <w:left w:val="nil"/>
              <w:bottom w:val="nil"/>
              <w:right w:val="nil"/>
            </w:tcBorders>
            <w:shd w:val="clear" w:color="000000" w:fill="FFFFFF"/>
            <w:vAlign w:val="center"/>
          </w:tcPr>
          <w:p w14:paraId="4F8589E0" w14:textId="38338280"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5107262C" w14:textId="0E3F4F59"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9</w:t>
            </w:r>
            <w:r w:rsidR="00451512" w:rsidRPr="00454B29">
              <w:rPr>
                <w:rFonts w:ascii="Arial" w:hAnsi="Arial" w:cs="Arial"/>
                <w:color w:val="000000"/>
                <w:sz w:val="16"/>
                <w:szCs w:val="16"/>
              </w:rPr>
              <w:t>,</w:t>
            </w:r>
            <w:r w:rsidRPr="00454B29">
              <w:rPr>
                <w:rFonts w:ascii="Arial" w:hAnsi="Arial" w:cs="Arial"/>
                <w:color w:val="000000"/>
                <w:sz w:val="16"/>
                <w:szCs w:val="16"/>
                <w:lang w:val="en-US"/>
              </w:rPr>
              <w:t>5</w:t>
            </w:r>
            <w:r w:rsidR="00451512" w:rsidRPr="00454B29">
              <w:rPr>
                <w:rFonts w:ascii="Arial" w:hAnsi="Arial" w:cs="Arial"/>
                <w:color w:val="000000"/>
                <w:sz w:val="16"/>
                <w:szCs w:val="16"/>
              </w:rPr>
              <w:t xml:space="preserve"> (</w:t>
            </w:r>
            <w:r w:rsidR="00965114" w:rsidRPr="00454B29">
              <w:rPr>
                <w:rFonts w:ascii="Arial" w:hAnsi="Arial" w:cs="Arial"/>
                <w:b/>
                <w:bCs/>
                <w:color w:val="000000"/>
                <w:sz w:val="16"/>
                <w:szCs w:val="16"/>
                <w:lang w:val="en-US"/>
              </w:rPr>
              <w:t>B</w:t>
            </w:r>
            <w:r w:rsidR="00451512"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1A5050FC" w14:textId="3ED6E50B"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341,3</w:t>
            </w:r>
          </w:p>
        </w:tc>
        <w:tc>
          <w:tcPr>
            <w:tcW w:w="340" w:type="dxa"/>
            <w:gridSpan w:val="2"/>
            <w:tcBorders>
              <w:top w:val="nil"/>
              <w:left w:val="nil"/>
              <w:bottom w:val="nil"/>
              <w:right w:val="nil"/>
            </w:tcBorders>
            <w:shd w:val="clear" w:color="000000" w:fill="FFFFFF"/>
            <w:vAlign w:val="center"/>
          </w:tcPr>
          <w:p w14:paraId="163F95B6" w14:textId="173DC965"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05F2982" w14:textId="4B60C742"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14</w:t>
            </w:r>
            <w:r w:rsidR="00451512" w:rsidRPr="00454B29">
              <w:rPr>
                <w:rFonts w:ascii="Arial" w:hAnsi="Arial" w:cs="Arial"/>
                <w:color w:val="000000"/>
                <w:sz w:val="16"/>
                <w:szCs w:val="16"/>
              </w:rPr>
              <w:t>,</w:t>
            </w:r>
            <w:r w:rsidRPr="00454B29">
              <w:rPr>
                <w:rFonts w:ascii="Arial" w:hAnsi="Arial" w:cs="Arial"/>
                <w:color w:val="000000"/>
                <w:sz w:val="16"/>
                <w:szCs w:val="16"/>
                <w:lang w:val="ro-RO"/>
              </w:rPr>
              <w:t>3</w:t>
            </w:r>
            <w:r w:rsidR="00451512" w:rsidRPr="00454B29">
              <w:rPr>
                <w:rFonts w:ascii="Arial" w:hAnsi="Arial" w:cs="Arial"/>
                <w:color w:val="000000"/>
                <w:sz w:val="16"/>
                <w:szCs w:val="16"/>
              </w:rPr>
              <w:t xml:space="preserve"> (</w:t>
            </w:r>
            <w:r w:rsidR="005934FD">
              <w:rPr>
                <w:rFonts w:ascii="Arial" w:hAnsi="Arial" w:cs="Arial"/>
                <w:color w:val="000000"/>
                <w:sz w:val="16"/>
                <w:szCs w:val="16"/>
                <w:lang w:val="ro-RO"/>
              </w:rPr>
              <w:t>C</w:t>
            </w:r>
            <w:r w:rsidR="00451512"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7DC81127" w14:textId="0963D606"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196,1</w:t>
            </w:r>
          </w:p>
        </w:tc>
        <w:tc>
          <w:tcPr>
            <w:tcW w:w="340" w:type="dxa"/>
            <w:gridSpan w:val="2"/>
            <w:tcBorders>
              <w:top w:val="nil"/>
              <w:left w:val="nil"/>
              <w:bottom w:val="nil"/>
              <w:right w:val="nil"/>
            </w:tcBorders>
            <w:shd w:val="clear" w:color="000000" w:fill="FFFFFF"/>
            <w:vAlign w:val="center"/>
          </w:tcPr>
          <w:p w14:paraId="7F46F675" w14:textId="44BEACB9"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6069D8EB" w14:textId="749283AF" w:rsidR="00451512" w:rsidRPr="00454B29" w:rsidRDefault="00451512" w:rsidP="00B04096">
            <w:pPr>
              <w:jc w:val="right"/>
              <w:rPr>
                <w:rFonts w:ascii="Arial" w:hAnsi="Arial" w:cs="Arial"/>
                <w:color w:val="000000"/>
                <w:sz w:val="16"/>
                <w:szCs w:val="16"/>
              </w:rPr>
            </w:pPr>
            <w:r w:rsidRPr="00454B29">
              <w:rPr>
                <w:rFonts w:ascii="Arial" w:hAnsi="Arial" w:cs="Arial"/>
                <w:color w:val="000000"/>
                <w:sz w:val="16"/>
                <w:szCs w:val="16"/>
              </w:rPr>
              <w:t>1</w:t>
            </w:r>
            <w:r w:rsidR="00283479" w:rsidRPr="00454B29">
              <w:rPr>
                <w:rFonts w:ascii="Arial" w:hAnsi="Arial" w:cs="Arial"/>
                <w:color w:val="000000"/>
                <w:sz w:val="16"/>
                <w:szCs w:val="16"/>
                <w:lang w:val="en-US"/>
              </w:rPr>
              <w:t>1</w:t>
            </w:r>
            <w:r w:rsidRPr="00454B29">
              <w:rPr>
                <w:rFonts w:ascii="Arial" w:hAnsi="Arial" w:cs="Arial"/>
                <w:color w:val="000000"/>
                <w:sz w:val="16"/>
                <w:szCs w:val="16"/>
              </w:rPr>
              <w:t>,</w:t>
            </w:r>
            <w:r w:rsidR="00283479" w:rsidRPr="00454B29">
              <w:rPr>
                <w:rFonts w:ascii="Arial" w:hAnsi="Arial" w:cs="Arial"/>
                <w:color w:val="000000"/>
                <w:sz w:val="16"/>
                <w:szCs w:val="16"/>
                <w:lang w:val="en-US"/>
              </w:rPr>
              <w:t>4</w:t>
            </w:r>
            <w:r w:rsidRPr="00454B29">
              <w:rPr>
                <w:rFonts w:ascii="Arial" w:hAnsi="Arial" w:cs="Arial"/>
                <w:color w:val="000000"/>
                <w:sz w:val="16"/>
                <w:szCs w:val="16"/>
              </w:rPr>
              <w:t xml:space="preserve"> (C)</w:t>
            </w:r>
          </w:p>
        </w:tc>
        <w:tc>
          <w:tcPr>
            <w:tcW w:w="2268" w:type="dxa"/>
            <w:tcBorders>
              <w:top w:val="nil"/>
              <w:left w:val="single" w:sz="4" w:space="0" w:color="auto"/>
              <w:bottom w:val="nil"/>
              <w:right w:val="nil"/>
            </w:tcBorders>
            <w:vAlign w:val="center"/>
          </w:tcPr>
          <w:p w14:paraId="57B3974C" w14:textId="77777777" w:rsidR="00451512" w:rsidRPr="00454B29" w:rsidRDefault="00451512" w:rsidP="00B04096">
            <w:pPr>
              <w:rPr>
                <w:rFonts w:ascii="Arial" w:hAnsi="Arial" w:cs="Arial"/>
                <w:i/>
                <w:iCs/>
                <w:color w:val="000000"/>
                <w:sz w:val="16"/>
                <w:szCs w:val="16"/>
                <w:lang w:val="en-US"/>
              </w:rPr>
            </w:pPr>
            <w:r w:rsidRPr="00454B29">
              <w:rPr>
                <w:rFonts w:ascii="Arial" w:hAnsi="Arial" w:cs="Arial"/>
                <w:i/>
                <w:iCs/>
                <w:color w:val="000000"/>
                <w:sz w:val="16"/>
                <w:szCs w:val="16"/>
                <w:lang w:val="en-US"/>
              </w:rPr>
              <w:t>Self-employment in non-agricultural sector</w:t>
            </w:r>
          </w:p>
        </w:tc>
      </w:tr>
      <w:tr w:rsidR="00451512" w:rsidRPr="00454B29" w14:paraId="5B6D4811" w14:textId="77777777" w:rsidTr="007C1520">
        <w:trPr>
          <w:trHeight w:val="454"/>
        </w:trPr>
        <w:tc>
          <w:tcPr>
            <w:tcW w:w="2381" w:type="dxa"/>
            <w:tcBorders>
              <w:top w:val="nil"/>
              <w:left w:val="nil"/>
              <w:bottom w:val="nil"/>
              <w:right w:val="single" w:sz="4" w:space="0" w:color="auto"/>
            </w:tcBorders>
            <w:vAlign w:val="center"/>
          </w:tcPr>
          <w:p w14:paraId="536BC3D1" w14:textId="77777777" w:rsidR="00451512" w:rsidRPr="00454B29" w:rsidRDefault="00451512" w:rsidP="00B04096">
            <w:pPr>
              <w:rPr>
                <w:rFonts w:ascii="Arial" w:hAnsi="Arial" w:cs="Arial"/>
                <w:color w:val="000000"/>
                <w:sz w:val="16"/>
                <w:szCs w:val="16"/>
              </w:rPr>
            </w:pPr>
            <w:proofErr w:type="spellStart"/>
            <w:r w:rsidRPr="00454B29">
              <w:rPr>
                <w:rFonts w:ascii="Arial" w:hAnsi="Arial" w:cs="Arial"/>
                <w:color w:val="000000"/>
                <w:sz w:val="16"/>
                <w:szCs w:val="16"/>
              </w:rPr>
              <w:t>Prestatii</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sociale</w:t>
            </w:r>
            <w:proofErr w:type="spellEnd"/>
            <w:r w:rsidRPr="00454B29">
              <w:rPr>
                <w:rFonts w:ascii="Arial" w:hAnsi="Arial" w:cs="Arial"/>
                <w:color w:val="000000"/>
                <w:sz w:val="16"/>
                <w:szCs w:val="16"/>
              </w:rPr>
              <w:t xml:space="preserve"> </w:t>
            </w:r>
          </w:p>
        </w:tc>
        <w:tc>
          <w:tcPr>
            <w:tcW w:w="737" w:type="dxa"/>
            <w:tcBorders>
              <w:top w:val="nil"/>
              <w:left w:val="nil"/>
              <w:bottom w:val="nil"/>
              <w:right w:val="nil"/>
            </w:tcBorders>
            <w:shd w:val="clear" w:color="000000" w:fill="FFFFFF"/>
            <w:vAlign w:val="center"/>
          </w:tcPr>
          <w:p w14:paraId="684403BD" w14:textId="382D83F2" w:rsidR="00451512" w:rsidRPr="00454B29" w:rsidRDefault="00DA3793" w:rsidP="0065671E">
            <w:pPr>
              <w:ind w:right="-29"/>
              <w:jc w:val="right"/>
              <w:rPr>
                <w:rFonts w:ascii="Arial" w:hAnsi="Arial" w:cs="Arial"/>
                <w:color w:val="000000"/>
                <w:sz w:val="16"/>
                <w:szCs w:val="16"/>
                <w:lang w:val="ro-RO"/>
              </w:rPr>
            </w:pPr>
            <w:r w:rsidRPr="00454B29">
              <w:rPr>
                <w:rFonts w:ascii="Arial" w:hAnsi="Arial" w:cs="Arial"/>
                <w:color w:val="000000"/>
                <w:sz w:val="16"/>
                <w:szCs w:val="16"/>
                <w:lang w:val="ro-RO"/>
              </w:rPr>
              <w:t>1105,0</w:t>
            </w:r>
          </w:p>
        </w:tc>
        <w:tc>
          <w:tcPr>
            <w:tcW w:w="340" w:type="dxa"/>
            <w:gridSpan w:val="2"/>
            <w:tcBorders>
              <w:top w:val="nil"/>
              <w:left w:val="nil"/>
              <w:bottom w:val="nil"/>
              <w:right w:val="nil"/>
            </w:tcBorders>
            <w:shd w:val="clear" w:color="000000" w:fill="FFFFFF"/>
            <w:vAlign w:val="center"/>
          </w:tcPr>
          <w:p w14:paraId="14504932" w14:textId="58B47F2D"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6714CD57" w14:textId="102706CE"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451512" w:rsidRPr="00454B29">
              <w:rPr>
                <w:rFonts w:ascii="Arial" w:hAnsi="Arial" w:cs="Arial"/>
                <w:color w:val="000000"/>
                <w:sz w:val="16"/>
                <w:szCs w:val="16"/>
              </w:rPr>
              <w:t>,</w:t>
            </w:r>
            <w:r w:rsidRPr="00454B29">
              <w:rPr>
                <w:rFonts w:ascii="Arial" w:hAnsi="Arial" w:cs="Arial"/>
                <w:color w:val="000000"/>
                <w:sz w:val="16"/>
                <w:szCs w:val="16"/>
                <w:lang w:val="en-US"/>
              </w:rPr>
              <w:t>9</w:t>
            </w:r>
            <w:r w:rsidR="00451512"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24167C11" w14:textId="10AD6BC1"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1169,3</w:t>
            </w:r>
          </w:p>
        </w:tc>
        <w:tc>
          <w:tcPr>
            <w:tcW w:w="340" w:type="dxa"/>
            <w:gridSpan w:val="2"/>
            <w:tcBorders>
              <w:top w:val="nil"/>
              <w:left w:val="nil"/>
              <w:bottom w:val="nil"/>
              <w:right w:val="nil"/>
            </w:tcBorders>
            <w:shd w:val="clear" w:color="000000" w:fill="FFFFFF"/>
            <w:vAlign w:val="center"/>
          </w:tcPr>
          <w:p w14:paraId="0DA25C84" w14:textId="6B010519"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8C3DA3E" w14:textId="3BBCF008"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451512" w:rsidRPr="00454B29">
              <w:rPr>
                <w:rFonts w:ascii="Arial" w:hAnsi="Arial" w:cs="Arial"/>
                <w:color w:val="000000"/>
                <w:sz w:val="16"/>
                <w:szCs w:val="16"/>
              </w:rPr>
              <w:t>,</w:t>
            </w:r>
            <w:r w:rsidRPr="00454B29">
              <w:rPr>
                <w:rFonts w:ascii="Arial" w:hAnsi="Arial" w:cs="Arial"/>
                <w:color w:val="000000"/>
                <w:sz w:val="16"/>
                <w:szCs w:val="16"/>
                <w:lang w:val="en-US"/>
              </w:rPr>
              <w:t>1</w:t>
            </w:r>
            <w:r w:rsidR="00451512" w:rsidRPr="00454B29">
              <w:rPr>
                <w:rFonts w:ascii="Arial" w:hAnsi="Arial" w:cs="Arial"/>
                <w:color w:val="000000"/>
                <w:sz w:val="16"/>
                <w:szCs w:val="16"/>
              </w:rPr>
              <w:t xml:space="preserve"> (</w:t>
            </w:r>
            <w:r w:rsidR="00826810" w:rsidRPr="00454B29">
              <w:rPr>
                <w:rFonts w:ascii="Arial" w:hAnsi="Arial" w:cs="Arial"/>
                <w:color w:val="000000"/>
                <w:sz w:val="16"/>
                <w:szCs w:val="16"/>
              </w:rPr>
              <w:t>B</w:t>
            </w:r>
            <w:r w:rsidR="00451512"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7C984F64" w14:textId="32A2FA6C"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1055,4</w:t>
            </w:r>
          </w:p>
        </w:tc>
        <w:tc>
          <w:tcPr>
            <w:tcW w:w="340" w:type="dxa"/>
            <w:gridSpan w:val="2"/>
            <w:tcBorders>
              <w:top w:val="nil"/>
              <w:left w:val="nil"/>
              <w:bottom w:val="nil"/>
              <w:right w:val="nil"/>
            </w:tcBorders>
            <w:shd w:val="clear" w:color="000000" w:fill="FFFFFF"/>
            <w:vAlign w:val="center"/>
          </w:tcPr>
          <w:p w14:paraId="7A2AAB7B" w14:textId="135D195E"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52018D23" w14:textId="37D168F0" w:rsidR="00451512" w:rsidRPr="00454B29" w:rsidRDefault="0025395D" w:rsidP="00B04096">
            <w:pPr>
              <w:jc w:val="right"/>
              <w:rPr>
                <w:rFonts w:ascii="Arial" w:hAnsi="Arial" w:cs="Arial"/>
                <w:color w:val="000000"/>
                <w:sz w:val="16"/>
                <w:szCs w:val="16"/>
              </w:rPr>
            </w:pPr>
            <w:r w:rsidRPr="00454B29">
              <w:rPr>
                <w:rFonts w:ascii="Arial" w:hAnsi="Arial" w:cs="Arial"/>
                <w:color w:val="000000"/>
                <w:sz w:val="16"/>
                <w:szCs w:val="16"/>
              </w:rPr>
              <w:t>3</w:t>
            </w:r>
            <w:r w:rsidR="00451512" w:rsidRPr="00454B29">
              <w:rPr>
                <w:rFonts w:ascii="Arial" w:hAnsi="Arial" w:cs="Arial"/>
                <w:color w:val="000000"/>
                <w:sz w:val="16"/>
                <w:szCs w:val="16"/>
              </w:rPr>
              <w:t>,</w:t>
            </w:r>
            <w:r w:rsidR="00283479" w:rsidRPr="00454B29">
              <w:rPr>
                <w:rFonts w:ascii="Arial" w:hAnsi="Arial" w:cs="Arial"/>
                <w:color w:val="000000"/>
                <w:sz w:val="16"/>
                <w:szCs w:val="16"/>
                <w:lang w:val="en-US"/>
              </w:rPr>
              <w:t>1</w:t>
            </w:r>
            <w:r w:rsidR="00451512" w:rsidRPr="00454B29">
              <w:rPr>
                <w:rFonts w:ascii="Arial" w:hAnsi="Arial" w:cs="Arial"/>
                <w:color w:val="000000"/>
                <w:sz w:val="16"/>
                <w:szCs w:val="16"/>
              </w:rPr>
              <w:t xml:space="preserve"> (A)</w:t>
            </w:r>
          </w:p>
        </w:tc>
        <w:tc>
          <w:tcPr>
            <w:tcW w:w="2268" w:type="dxa"/>
            <w:tcBorders>
              <w:top w:val="nil"/>
              <w:left w:val="single" w:sz="4" w:space="0" w:color="auto"/>
              <w:bottom w:val="nil"/>
              <w:right w:val="nil"/>
            </w:tcBorders>
            <w:vAlign w:val="center"/>
          </w:tcPr>
          <w:p w14:paraId="20905082" w14:textId="77777777" w:rsidR="00451512" w:rsidRPr="00454B29" w:rsidRDefault="00451512" w:rsidP="00B04096">
            <w:pPr>
              <w:rPr>
                <w:rFonts w:ascii="Arial" w:hAnsi="Arial" w:cs="Arial"/>
                <w:i/>
                <w:iCs/>
                <w:color w:val="000000"/>
                <w:sz w:val="16"/>
                <w:szCs w:val="16"/>
              </w:rPr>
            </w:pPr>
            <w:r w:rsidRPr="00454B29">
              <w:rPr>
                <w:rFonts w:ascii="Arial" w:hAnsi="Arial" w:cs="Arial"/>
                <w:i/>
                <w:iCs/>
                <w:color w:val="000000"/>
                <w:sz w:val="16"/>
                <w:szCs w:val="16"/>
              </w:rPr>
              <w:t>Social payments</w:t>
            </w:r>
          </w:p>
        </w:tc>
      </w:tr>
      <w:tr w:rsidR="00451512" w:rsidRPr="00454B29" w14:paraId="213A291F" w14:textId="77777777" w:rsidTr="007C1520">
        <w:trPr>
          <w:trHeight w:val="454"/>
        </w:trPr>
        <w:tc>
          <w:tcPr>
            <w:tcW w:w="2381" w:type="dxa"/>
            <w:tcBorders>
              <w:top w:val="nil"/>
              <w:left w:val="nil"/>
              <w:bottom w:val="nil"/>
              <w:right w:val="single" w:sz="4" w:space="0" w:color="auto"/>
            </w:tcBorders>
            <w:vAlign w:val="center"/>
          </w:tcPr>
          <w:p w14:paraId="0A72A0E6" w14:textId="25CCE8F0" w:rsidR="00451512" w:rsidRPr="00454B29" w:rsidRDefault="00212EA1" w:rsidP="00B04096">
            <w:pPr>
              <w:ind w:firstLineChars="100" w:firstLine="160"/>
              <w:rPr>
                <w:rFonts w:ascii="Arial" w:hAnsi="Arial" w:cs="Arial"/>
                <w:color w:val="000000"/>
                <w:sz w:val="16"/>
                <w:szCs w:val="16"/>
              </w:rPr>
            </w:pPr>
            <w:r w:rsidRPr="00454B29">
              <w:rPr>
                <w:rFonts w:ascii="Arial" w:hAnsi="Arial" w:cs="Arial"/>
                <w:color w:val="000000"/>
                <w:sz w:val="16"/>
                <w:szCs w:val="16"/>
                <w:lang w:val="en-US"/>
              </w:rPr>
              <w:t>din care</w:t>
            </w:r>
            <w:r w:rsidR="00E27129" w:rsidRPr="00454B29">
              <w:rPr>
                <w:rFonts w:ascii="Arial" w:hAnsi="Arial" w:cs="Arial"/>
                <w:color w:val="000000"/>
                <w:sz w:val="16"/>
                <w:szCs w:val="16"/>
                <w:lang w:val="en-US"/>
              </w:rPr>
              <w:t>,</w:t>
            </w:r>
            <w:r w:rsidRPr="00454B29">
              <w:rPr>
                <w:rFonts w:ascii="Arial" w:hAnsi="Arial" w:cs="Arial"/>
                <w:color w:val="000000"/>
                <w:sz w:val="16"/>
                <w:szCs w:val="16"/>
                <w:lang w:val="en-US"/>
              </w:rPr>
              <w:t xml:space="preserve"> </w:t>
            </w:r>
            <w:r w:rsidR="00451512" w:rsidRPr="00454B29">
              <w:rPr>
                <w:rFonts w:ascii="Arial" w:hAnsi="Arial" w:cs="Arial"/>
                <w:color w:val="000000"/>
                <w:sz w:val="16"/>
                <w:szCs w:val="16"/>
              </w:rPr>
              <w:t>pensii</w:t>
            </w:r>
          </w:p>
        </w:tc>
        <w:tc>
          <w:tcPr>
            <w:tcW w:w="737" w:type="dxa"/>
            <w:tcBorders>
              <w:top w:val="nil"/>
              <w:left w:val="nil"/>
              <w:bottom w:val="nil"/>
              <w:right w:val="nil"/>
            </w:tcBorders>
            <w:shd w:val="clear" w:color="000000" w:fill="FFFFFF"/>
            <w:vAlign w:val="center"/>
          </w:tcPr>
          <w:p w14:paraId="6A936088" w14:textId="64A0C416" w:rsidR="00451512" w:rsidRPr="00454B29" w:rsidRDefault="00DA3793" w:rsidP="0065671E">
            <w:pPr>
              <w:ind w:right="-29"/>
              <w:jc w:val="right"/>
              <w:rPr>
                <w:rFonts w:ascii="Arial" w:hAnsi="Arial" w:cs="Arial"/>
                <w:color w:val="000000"/>
                <w:sz w:val="16"/>
                <w:szCs w:val="16"/>
                <w:lang w:val="ro-RO"/>
              </w:rPr>
            </w:pPr>
            <w:r w:rsidRPr="00454B29">
              <w:rPr>
                <w:rFonts w:ascii="Arial" w:hAnsi="Arial" w:cs="Arial"/>
                <w:color w:val="000000"/>
                <w:sz w:val="16"/>
                <w:szCs w:val="16"/>
                <w:lang w:val="ro-RO"/>
              </w:rPr>
              <w:t>894,0</w:t>
            </w:r>
          </w:p>
        </w:tc>
        <w:tc>
          <w:tcPr>
            <w:tcW w:w="340" w:type="dxa"/>
            <w:gridSpan w:val="2"/>
            <w:tcBorders>
              <w:top w:val="nil"/>
              <w:left w:val="nil"/>
              <w:bottom w:val="nil"/>
              <w:right w:val="nil"/>
            </w:tcBorders>
            <w:shd w:val="clear" w:color="000000" w:fill="FFFFFF"/>
            <w:vAlign w:val="center"/>
          </w:tcPr>
          <w:p w14:paraId="32EB3E76" w14:textId="1F7FD99C"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05C814C7" w14:textId="3BF7BABB"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3</w:t>
            </w:r>
            <w:r w:rsidR="00451512" w:rsidRPr="00454B29">
              <w:rPr>
                <w:rFonts w:ascii="Arial" w:hAnsi="Arial" w:cs="Arial"/>
                <w:color w:val="000000"/>
                <w:sz w:val="16"/>
                <w:szCs w:val="16"/>
              </w:rPr>
              <w:t>,</w:t>
            </w:r>
            <w:r w:rsidRPr="00454B29">
              <w:rPr>
                <w:rFonts w:ascii="Arial" w:hAnsi="Arial" w:cs="Arial"/>
                <w:color w:val="000000"/>
                <w:sz w:val="16"/>
                <w:szCs w:val="16"/>
                <w:lang w:val="en-US"/>
              </w:rPr>
              <w:t>4</w:t>
            </w:r>
            <w:r w:rsidR="00451512"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67D1DCF3" w14:textId="325A9918"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936,4</w:t>
            </w:r>
          </w:p>
        </w:tc>
        <w:tc>
          <w:tcPr>
            <w:tcW w:w="340" w:type="dxa"/>
            <w:gridSpan w:val="2"/>
            <w:tcBorders>
              <w:top w:val="nil"/>
              <w:left w:val="nil"/>
              <w:bottom w:val="nil"/>
              <w:right w:val="nil"/>
            </w:tcBorders>
            <w:shd w:val="clear" w:color="000000" w:fill="FFFFFF"/>
            <w:vAlign w:val="center"/>
          </w:tcPr>
          <w:p w14:paraId="79163B21" w14:textId="212D917C"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64E74D8F" w14:textId="7B63083C"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6</w:t>
            </w:r>
            <w:r w:rsidR="00451512" w:rsidRPr="00454B29">
              <w:rPr>
                <w:rFonts w:ascii="Arial" w:hAnsi="Arial" w:cs="Arial"/>
                <w:color w:val="000000"/>
                <w:sz w:val="16"/>
                <w:szCs w:val="16"/>
              </w:rPr>
              <w:t>,</w:t>
            </w:r>
            <w:r w:rsidR="003E7F30" w:rsidRPr="00454B29">
              <w:rPr>
                <w:rFonts w:ascii="Arial" w:hAnsi="Arial" w:cs="Arial"/>
                <w:color w:val="000000"/>
                <w:sz w:val="16"/>
                <w:szCs w:val="16"/>
                <w:lang w:val="ro-RO"/>
              </w:rPr>
              <w:t>0</w:t>
            </w:r>
            <w:r w:rsidR="00451512" w:rsidRPr="00454B29">
              <w:rPr>
                <w:rFonts w:ascii="Arial" w:hAnsi="Arial" w:cs="Arial"/>
                <w:color w:val="000000"/>
                <w:sz w:val="16"/>
                <w:szCs w:val="16"/>
              </w:rPr>
              <w:t xml:space="preserve"> (B)</w:t>
            </w:r>
          </w:p>
        </w:tc>
        <w:tc>
          <w:tcPr>
            <w:tcW w:w="737" w:type="dxa"/>
            <w:tcBorders>
              <w:top w:val="nil"/>
              <w:left w:val="nil"/>
              <w:bottom w:val="nil"/>
              <w:right w:val="nil"/>
            </w:tcBorders>
            <w:shd w:val="clear" w:color="000000" w:fill="FFFFFF"/>
            <w:vAlign w:val="center"/>
          </w:tcPr>
          <w:p w14:paraId="1897486F" w14:textId="4DB57CB3"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861,4</w:t>
            </w:r>
          </w:p>
        </w:tc>
        <w:tc>
          <w:tcPr>
            <w:tcW w:w="340" w:type="dxa"/>
            <w:gridSpan w:val="2"/>
            <w:tcBorders>
              <w:top w:val="nil"/>
              <w:left w:val="nil"/>
              <w:bottom w:val="nil"/>
              <w:right w:val="nil"/>
            </w:tcBorders>
            <w:shd w:val="clear" w:color="000000" w:fill="FFFFFF"/>
            <w:vAlign w:val="center"/>
          </w:tcPr>
          <w:p w14:paraId="7EC289DC" w14:textId="75A2EB49"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082FBE54" w14:textId="1C0FDBE9"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3</w:t>
            </w:r>
            <w:r w:rsidR="00451512" w:rsidRPr="00454B29">
              <w:rPr>
                <w:rFonts w:ascii="Arial" w:hAnsi="Arial" w:cs="Arial"/>
                <w:color w:val="000000"/>
                <w:sz w:val="16"/>
                <w:szCs w:val="16"/>
              </w:rPr>
              <w:t>,</w:t>
            </w:r>
            <w:r w:rsidRPr="00454B29">
              <w:rPr>
                <w:rFonts w:ascii="Arial" w:hAnsi="Arial" w:cs="Arial"/>
                <w:color w:val="000000"/>
                <w:sz w:val="16"/>
                <w:szCs w:val="16"/>
                <w:lang w:val="en-US"/>
              </w:rPr>
              <w:t>6</w:t>
            </w:r>
            <w:r w:rsidR="00451512" w:rsidRPr="00454B29">
              <w:rPr>
                <w:rFonts w:ascii="Arial" w:hAnsi="Arial" w:cs="Arial"/>
                <w:color w:val="000000"/>
                <w:sz w:val="16"/>
                <w:szCs w:val="16"/>
              </w:rPr>
              <w:t xml:space="preserve"> (A)</w:t>
            </w:r>
          </w:p>
        </w:tc>
        <w:tc>
          <w:tcPr>
            <w:tcW w:w="2268" w:type="dxa"/>
            <w:tcBorders>
              <w:top w:val="nil"/>
              <w:left w:val="single" w:sz="4" w:space="0" w:color="auto"/>
              <w:bottom w:val="nil"/>
              <w:right w:val="nil"/>
            </w:tcBorders>
            <w:vAlign w:val="center"/>
          </w:tcPr>
          <w:p w14:paraId="2AA5444E" w14:textId="6EC63602" w:rsidR="00451512" w:rsidRPr="00454B29" w:rsidRDefault="00212EA1" w:rsidP="00B04096">
            <w:pPr>
              <w:ind w:firstLineChars="100" w:firstLine="160"/>
              <w:rPr>
                <w:rFonts w:ascii="Arial" w:hAnsi="Arial" w:cs="Arial"/>
                <w:i/>
                <w:iCs/>
                <w:color w:val="000000"/>
                <w:sz w:val="16"/>
                <w:szCs w:val="16"/>
              </w:rPr>
            </w:pPr>
            <w:r w:rsidRPr="00454B29">
              <w:rPr>
                <w:rFonts w:ascii="Arial" w:hAnsi="Arial" w:cs="Arial"/>
                <w:i/>
                <w:iCs/>
                <w:color w:val="000000"/>
                <w:sz w:val="16"/>
                <w:szCs w:val="16"/>
              </w:rPr>
              <w:t xml:space="preserve">of which </w:t>
            </w:r>
            <w:r w:rsidR="00451512" w:rsidRPr="00454B29">
              <w:rPr>
                <w:rFonts w:ascii="Arial" w:hAnsi="Arial" w:cs="Arial"/>
                <w:i/>
                <w:iCs/>
                <w:color w:val="000000"/>
                <w:sz w:val="16"/>
                <w:szCs w:val="16"/>
              </w:rPr>
              <w:t>pensions</w:t>
            </w:r>
          </w:p>
        </w:tc>
      </w:tr>
      <w:tr w:rsidR="00451512" w:rsidRPr="00454B29" w14:paraId="395BD90C" w14:textId="77777777" w:rsidTr="007C1520">
        <w:trPr>
          <w:trHeight w:val="454"/>
        </w:trPr>
        <w:tc>
          <w:tcPr>
            <w:tcW w:w="2381" w:type="dxa"/>
            <w:tcBorders>
              <w:top w:val="nil"/>
              <w:left w:val="nil"/>
              <w:bottom w:val="nil"/>
              <w:right w:val="single" w:sz="4" w:space="0" w:color="auto"/>
            </w:tcBorders>
            <w:vAlign w:val="center"/>
          </w:tcPr>
          <w:p w14:paraId="45BAAFD8" w14:textId="77777777" w:rsidR="00451512" w:rsidRPr="00454B29" w:rsidRDefault="00451512" w:rsidP="00B04096">
            <w:pPr>
              <w:rPr>
                <w:rFonts w:ascii="Arial" w:hAnsi="Arial" w:cs="Arial"/>
                <w:color w:val="000000"/>
                <w:sz w:val="16"/>
                <w:szCs w:val="16"/>
              </w:rPr>
            </w:pPr>
            <w:r w:rsidRPr="00454B29">
              <w:rPr>
                <w:rFonts w:ascii="Arial" w:hAnsi="Arial" w:cs="Arial"/>
                <w:color w:val="000000"/>
                <w:sz w:val="16"/>
                <w:szCs w:val="16"/>
              </w:rPr>
              <w:t xml:space="preserve">Alte venituri </w:t>
            </w:r>
          </w:p>
        </w:tc>
        <w:tc>
          <w:tcPr>
            <w:tcW w:w="737" w:type="dxa"/>
            <w:tcBorders>
              <w:top w:val="nil"/>
              <w:left w:val="nil"/>
              <w:bottom w:val="nil"/>
              <w:right w:val="nil"/>
            </w:tcBorders>
            <w:shd w:val="clear" w:color="000000" w:fill="FFFFFF"/>
            <w:vAlign w:val="center"/>
          </w:tcPr>
          <w:p w14:paraId="25F8BA27" w14:textId="23BF81F7" w:rsidR="00451512" w:rsidRPr="00454B29" w:rsidRDefault="00DA3793" w:rsidP="0065671E">
            <w:pPr>
              <w:ind w:right="-29"/>
              <w:jc w:val="right"/>
              <w:rPr>
                <w:rFonts w:ascii="Arial" w:hAnsi="Arial" w:cs="Arial"/>
                <w:color w:val="000000"/>
                <w:sz w:val="16"/>
                <w:szCs w:val="16"/>
                <w:lang w:val="ro-RO"/>
              </w:rPr>
            </w:pPr>
            <w:r w:rsidRPr="00454B29">
              <w:rPr>
                <w:rFonts w:ascii="Arial" w:hAnsi="Arial" w:cs="Arial"/>
                <w:color w:val="000000"/>
                <w:sz w:val="16"/>
                <w:szCs w:val="16"/>
                <w:lang w:val="ro-RO"/>
              </w:rPr>
              <w:t>698,5</w:t>
            </w:r>
          </w:p>
        </w:tc>
        <w:tc>
          <w:tcPr>
            <w:tcW w:w="340" w:type="dxa"/>
            <w:gridSpan w:val="2"/>
            <w:tcBorders>
              <w:top w:val="nil"/>
              <w:left w:val="nil"/>
              <w:bottom w:val="nil"/>
              <w:right w:val="nil"/>
            </w:tcBorders>
            <w:shd w:val="clear" w:color="000000" w:fill="FFFFFF"/>
            <w:vAlign w:val="center"/>
          </w:tcPr>
          <w:p w14:paraId="520A24FC" w14:textId="018095DD"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6A39C7F0" w14:textId="0D31EF95"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6</w:t>
            </w:r>
            <w:r w:rsidR="00451512" w:rsidRPr="00454B29">
              <w:rPr>
                <w:rFonts w:ascii="Arial" w:hAnsi="Arial" w:cs="Arial"/>
                <w:color w:val="000000"/>
                <w:sz w:val="16"/>
                <w:szCs w:val="16"/>
              </w:rPr>
              <w:t>,</w:t>
            </w:r>
            <w:r w:rsidRPr="00454B29">
              <w:rPr>
                <w:rFonts w:ascii="Arial" w:hAnsi="Arial" w:cs="Arial"/>
                <w:color w:val="000000"/>
                <w:sz w:val="16"/>
                <w:szCs w:val="16"/>
                <w:lang w:val="en-US"/>
              </w:rPr>
              <w:t>4</w:t>
            </w:r>
            <w:r w:rsidR="00451512" w:rsidRPr="00454B29">
              <w:rPr>
                <w:rFonts w:ascii="Arial" w:hAnsi="Arial" w:cs="Arial"/>
                <w:color w:val="000000"/>
                <w:sz w:val="16"/>
                <w:szCs w:val="16"/>
              </w:rPr>
              <w:t xml:space="preserve"> (B)</w:t>
            </w:r>
          </w:p>
        </w:tc>
        <w:tc>
          <w:tcPr>
            <w:tcW w:w="737" w:type="dxa"/>
            <w:tcBorders>
              <w:top w:val="nil"/>
              <w:left w:val="nil"/>
              <w:bottom w:val="nil"/>
              <w:right w:val="nil"/>
            </w:tcBorders>
            <w:shd w:val="clear" w:color="000000" w:fill="FFFFFF"/>
            <w:vAlign w:val="center"/>
          </w:tcPr>
          <w:p w14:paraId="45B82DB6" w14:textId="32F9E1D6"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815,9</w:t>
            </w:r>
          </w:p>
        </w:tc>
        <w:tc>
          <w:tcPr>
            <w:tcW w:w="340" w:type="dxa"/>
            <w:gridSpan w:val="2"/>
            <w:tcBorders>
              <w:top w:val="nil"/>
              <w:left w:val="nil"/>
              <w:bottom w:val="nil"/>
              <w:right w:val="nil"/>
            </w:tcBorders>
            <w:shd w:val="clear" w:color="000000" w:fill="FFFFFF"/>
            <w:vAlign w:val="center"/>
          </w:tcPr>
          <w:p w14:paraId="45BE6BB2" w14:textId="10008250"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35365791" w14:textId="50DC5D8C"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ro-RO"/>
              </w:rPr>
              <w:t>8</w:t>
            </w:r>
            <w:r w:rsidR="00451512" w:rsidRPr="00454B29">
              <w:rPr>
                <w:rFonts w:ascii="Arial" w:hAnsi="Arial" w:cs="Arial"/>
                <w:color w:val="000000"/>
                <w:sz w:val="16"/>
                <w:szCs w:val="16"/>
              </w:rPr>
              <w:t>,</w:t>
            </w:r>
            <w:r w:rsidRPr="00454B29">
              <w:rPr>
                <w:rFonts w:ascii="Arial" w:hAnsi="Arial" w:cs="Arial"/>
                <w:color w:val="000000"/>
                <w:sz w:val="16"/>
                <w:szCs w:val="16"/>
                <w:lang w:val="en-US"/>
              </w:rPr>
              <w:t>8</w:t>
            </w:r>
            <w:r w:rsidR="00451512" w:rsidRPr="00454B29">
              <w:rPr>
                <w:rFonts w:ascii="Arial" w:hAnsi="Arial" w:cs="Arial"/>
                <w:color w:val="000000"/>
                <w:sz w:val="16"/>
                <w:szCs w:val="16"/>
              </w:rPr>
              <w:t xml:space="preserve"> (B)</w:t>
            </w:r>
          </w:p>
        </w:tc>
        <w:tc>
          <w:tcPr>
            <w:tcW w:w="737" w:type="dxa"/>
            <w:tcBorders>
              <w:top w:val="nil"/>
              <w:left w:val="nil"/>
              <w:bottom w:val="nil"/>
              <w:right w:val="nil"/>
            </w:tcBorders>
            <w:shd w:val="clear" w:color="000000" w:fill="FFFFFF"/>
            <w:vAlign w:val="center"/>
          </w:tcPr>
          <w:p w14:paraId="00CA2F98" w14:textId="7286DBF4"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608,0</w:t>
            </w:r>
          </w:p>
        </w:tc>
        <w:tc>
          <w:tcPr>
            <w:tcW w:w="340" w:type="dxa"/>
            <w:gridSpan w:val="2"/>
            <w:tcBorders>
              <w:top w:val="nil"/>
              <w:left w:val="nil"/>
              <w:bottom w:val="nil"/>
              <w:right w:val="nil"/>
            </w:tcBorders>
            <w:shd w:val="clear" w:color="000000" w:fill="FFFFFF"/>
            <w:vAlign w:val="center"/>
          </w:tcPr>
          <w:p w14:paraId="67908C7E" w14:textId="0B8C66DE"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F6AB968" w14:textId="2FC2C6A0" w:rsidR="00451512" w:rsidRPr="00454B29" w:rsidRDefault="00157F6E" w:rsidP="00B04096">
            <w:pPr>
              <w:jc w:val="right"/>
              <w:rPr>
                <w:rFonts w:ascii="Arial" w:hAnsi="Arial" w:cs="Arial"/>
                <w:color w:val="000000"/>
                <w:sz w:val="16"/>
                <w:szCs w:val="16"/>
              </w:rPr>
            </w:pPr>
            <w:r w:rsidRPr="00454B29">
              <w:rPr>
                <w:rFonts w:ascii="Arial" w:hAnsi="Arial" w:cs="Arial"/>
                <w:color w:val="000000"/>
                <w:sz w:val="16"/>
                <w:szCs w:val="16"/>
                <w:lang w:val="ro-RO"/>
              </w:rPr>
              <w:t>9</w:t>
            </w:r>
            <w:r w:rsidR="00451512" w:rsidRPr="00454B29">
              <w:rPr>
                <w:rFonts w:ascii="Arial" w:hAnsi="Arial" w:cs="Arial"/>
                <w:color w:val="000000"/>
                <w:sz w:val="16"/>
                <w:szCs w:val="16"/>
              </w:rPr>
              <w:t>,</w:t>
            </w:r>
            <w:r w:rsidR="00283479" w:rsidRPr="00454B29">
              <w:rPr>
                <w:rFonts w:ascii="Arial" w:hAnsi="Arial" w:cs="Arial"/>
                <w:color w:val="000000"/>
                <w:sz w:val="16"/>
                <w:szCs w:val="16"/>
                <w:lang w:val="ro-RO"/>
              </w:rPr>
              <w:t>2</w:t>
            </w:r>
            <w:r w:rsidR="00451512" w:rsidRPr="00454B29">
              <w:rPr>
                <w:rFonts w:ascii="Arial" w:hAnsi="Arial" w:cs="Arial"/>
                <w:color w:val="000000"/>
                <w:sz w:val="16"/>
                <w:szCs w:val="16"/>
              </w:rPr>
              <w:t xml:space="preserve"> (</w:t>
            </w:r>
            <w:r w:rsidR="00826810" w:rsidRPr="00454B29">
              <w:rPr>
                <w:rFonts w:ascii="Arial" w:hAnsi="Arial" w:cs="Arial"/>
                <w:color w:val="000000"/>
                <w:sz w:val="16"/>
                <w:szCs w:val="16"/>
              </w:rPr>
              <w:t>B</w:t>
            </w:r>
            <w:r w:rsidR="00451512" w:rsidRPr="00454B29">
              <w:rPr>
                <w:rFonts w:ascii="Arial" w:hAnsi="Arial" w:cs="Arial"/>
                <w:color w:val="000000"/>
                <w:sz w:val="16"/>
                <w:szCs w:val="16"/>
              </w:rPr>
              <w:t>)</w:t>
            </w:r>
          </w:p>
        </w:tc>
        <w:tc>
          <w:tcPr>
            <w:tcW w:w="2268" w:type="dxa"/>
            <w:tcBorders>
              <w:top w:val="nil"/>
              <w:left w:val="single" w:sz="4" w:space="0" w:color="auto"/>
              <w:bottom w:val="nil"/>
              <w:right w:val="nil"/>
            </w:tcBorders>
            <w:vAlign w:val="center"/>
          </w:tcPr>
          <w:p w14:paraId="2C57A4D9" w14:textId="77777777" w:rsidR="00451512" w:rsidRPr="00454B29" w:rsidRDefault="00451512" w:rsidP="00B04096">
            <w:pPr>
              <w:rPr>
                <w:rFonts w:ascii="Arial" w:hAnsi="Arial" w:cs="Arial"/>
                <w:i/>
                <w:iCs/>
                <w:color w:val="000000"/>
                <w:sz w:val="16"/>
                <w:szCs w:val="16"/>
              </w:rPr>
            </w:pPr>
            <w:r w:rsidRPr="00454B29">
              <w:rPr>
                <w:rFonts w:ascii="Arial" w:hAnsi="Arial" w:cs="Arial"/>
                <w:i/>
                <w:iCs/>
                <w:color w:val="000000"/>
                <w:sz w:val="16"/>
                <w:szCs w:val="16"/>
              </w:rPr>
              <w:t>Other incomes</w:t>
            </w:r>
          </w:p>
        </w:tc>
      </w:tr>
      <w:tr w:rsidR="00451512" w:rsidRPr="00454B29" w14:paraId="028676CD" w14:textId="77777777" w:rsidTr="007C1520">
        <w:trPr>
          <w:trHeight w:val="454"/>
        </w:trPr>
        <w:tc>
          <w:tcPr>
            <w:tcW w:w="2381" w:type="dxa"/>
            <w:tcBorders>
              <w:top w:val="nil"/>
              <w:left w:val="nil"/>
              <w:bottom w:val="nil"/>
              <w:right w:val="single" w:sz="4" w:space="0" w:color="auto"/>
            </w:tcBorders>
            <w:vAlign w:val="center"/>
          </w:tcPr>
          <w:p w14:paraId="13A26E64" w14:textId="4110F330" w:rsidR="00451512" w:rsidRPr="00454B29" w:rsidRDefault="00451512" w:rsidP="00B04096">
            <w:pPr>
              <w:ind w:left="142" w:firstLineChars="11" w:firstLine="18"/>
              <w:rPr>
                <w:rFonts w:ascii="Arial" w:hAnsi="Arial" w:cs="Arial"/>
                <w:color w:val="000000"/>
                <w:sz w:val="16"/>
                <w:szCs w:val="16"/>
                <w:lang w:val="en-US"/>
              </w:rPr>
            </w:pPr>
            <w:r w:rsidRPr="00454B29">
              <w:rPr>
                <w:rFonts w:ascii="Arial" w:hAnsi="Arial" w:cs="Arial"/>
                <w:color w:val="000000"/>
                <w:sz w:val="16"/>
                <w:szCs w:val="16"/>
                <w:lang w:val="en-US"/>
              </w:rPr>
              <w:t>din care</w:t>
            </w:r>
            <w:r w:rsidR="00E27129" w:rsidRPr="00454B29">
              <w:rPr>
                <w:rFonts w:ascii="Arial" w:hAnsi="Arial" w:cs="Arial"/>
                <w:color w:val="000000"/>
                <w:sz w:val="16"/>
                <w:szCs w:val="16"/>
                <w:lang w:val="en-US"/>
              </w:rPr>
              <w:t>,</w:t>
            </w:r>
            <w:r w:rsidRPr="00454B29">
              <w:rPr>
                <w:rFonts w:ascii="Arial" w:hAnsi="Arial" w:cs="Arial"/>
                <w:color w:val="000000"/>
                <w:sz w:val="16"/>
                <w:szCs w:val="16"/>
                <w:lang w:val="en-US"/>
              </w:rPr>
              <w:t xml:space="preserve"> transferuri din afara țării</w:t>
            </w:r>
          </w:p>
        </w:tc>
        <w:tc>
          <w:tcPr>
            <w:tcW w:w="737" w:type="dxa"/>
            <w:tcBorders>
              <w:top w:val="nil"/>
              <w:left w:val="nil"/>
              <w:bottom w:val="nil"/>
              <w:right w:val="nil"/>
            </w:tcBorders>
            <w:shd w:val="clear" w:color="000000" w:fill="FFFFFF"/>
            <w:vAlign w:val="center"/>
          </w:tcPr>
          <w:p w14:paraId="59719B50" w14:textId="7DC4D30E" w:rsidR="00451512" w:rsidRPr="00454B29" w:rsidRDefault="00DA3793" w:rsidP="0065671E">
            <w:pPr>
              <w:ind w:right="-29"/>
              <w:jc w:val="right"/>
              <w:rPr>
                <w:rFonts w:ascii="Arial" w:hAnsi="Arial" w:cs="Arial"/>
                <w:color w:val="000000"/>
                <w:sz w:val="16"/>
                <w:szCs w:val="16"/>
                <w:lang w:val="ro-RO"/>
              </w:rPr>
            </w:pPr>
            <w:r w:rsidRPr="00454B29">
              <w:rPr>
                <w:rFonts w:ascii="Arial" w:hAnsi="Arial" w:cs="Arial"/>
                <w:color w:val="000000"/>
                <w:sz w:val="16"/>
                <w:szCs w:val="16"/>
                <w:lang w:val="ro-RO"/>
              </w:rPr>
              <w:t>537,3</w:t>
            </w:r>
          </w:p>
        </w:tc>
        <w:tc>
          <w:tcPr>
            <w:tcW w:w="340" w:type="dxa"/>
            <w:gridSpan w:val="2"/>
            <w:tcBorders>
              <w:top w:val="nil"/>
              <w:left w:val="nil"/>
              <w:bottom w:val="nil"/>
              <w:right w:val="nil"/>
            </w:tcBorders>
            <w:shd w:val="clear" w:color="000000" w:fill="FFFFFF"/>
            <w:vAlign w:val="center"/>
          </w:tcPr>
          <w:p w14:paraId="7660339C" w14:textId="3D0200B3"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63A8E8EC" w14:textId="33E2C5BE" w:rsidR="00451512" w:rsidRPr="00454B29" w:rsidRDefault="003E7F30" w:rsidP="00B04096">
            <w:pPr>
              <w:jc w:val="right"/>
              <w:rPr>
                <w:rFonts w:ascii="Arial" w:hAnsi="Arial" w:cs="Arial"/>
                <w:color w:val="000000"/>
                <w:sz w:val="16"/>
                <w:szCs w:val="16"/>
              </w:rPr>
            </w:pPr>
            <w:r w:rsidRPr="00454B29">
              <w:rPr>
                <w:rFonts w:ascii="Arial" w:hAnsi="Arial" w:cs="Arial"/>
                <w:color w:val="000000"/>
                <w:sz w:val="16"/>
                <w:szCs w:val="16"/>
                <w:lang w:val="ro-RO"/>
              </w:rPr>
              <w:t>7</w:t>
            </w:r>
            <w:r w:rsidR="00451512" w:rsidRPr="00454B29">
              <w:rPr>
                <w:rFonts w:ascii="Arial" w:hAnsi="Arial" w:cs="Arial"/>
                <w:color w:val="000000"/>
                <w:sz w:val="16"/>
                <w:szCs w:val="16"/>
              </w:rPr>
              <w:t>,</w:t>
            </w:r>
            <w:r w:rsidR="00283479" w:rsidRPr="00454B29">
              <w:rPr>
                <w:rFonts w:ascii="Arial" w:hAnsi="Arial" w:cs="Arial"/>
                <w:color w:val="000000"/>
                <w:sz w:val="16"/>
                <w:szCs w:val="16"/>
                <w:lang w:val="en-US"/>
              </w:rPr>
              <w:t>3</w:t>
            </w:r>
            <w:r w:rsidR="00451512" w:rsidRPr="00454B29">
              <w:rPr>
                <w:rFonts w:ascii="Arial" w:hAnsi="Arial" w:cs="Arial"/>
                <w:color w:val="000000"/>
                <w:sz w:val="16"/>
                <w:szCs w:val="16"/>
              </w:rPr>
              <w:t xml:space="preserve"> (B)</w:t>
            </w:r>
          </w:p>
        </w:tc>
        <w:tc>
          <w:tcPr>
            <w:tcW w:w="737" w:type="dxa"/>
            <w:tcBorders>
              <w:top w:val="nil"/>
              <w:left w:val="nil"/>
              <w:bottom w:val="nil"/>
              <w:right w:val="nil"/>
            </w:tcBorders>
            <w:shd w:val="clear" w:color="000000" w:fill="FFFFFF"/>
            <w:vAlign w:val="center"/>
          </w:tcPr>
          <w:p w14:paraId="61FC8C4F" w14:textId="5E7CD8F3"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541,7</w:t>
            </w:r>
          </w:p>
        </w:tc>
        <w:tc>
          <w:tcPr>
            <w:tcW w:w="340" w:type="dxa"/>
            <w:gridSpan w:val="2"/>
            <w:tcBorders>
              <w:top w:val="nil"/>
              <w:left w:val="nil"/>
              <w:bottom w:val="nil"/>
              <w:right w:val="nil"/>
            </w:tcBorders>
            <w:shd w:val="clear" w:color="000000" w:fill="FFFFFF"/>
            <w:vAlign w:val="center"/>
          </w:tcPr>
          <w:p w14:paraId="309FA617" w14:textId="7E93FF37"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77B38FB4" w14:textId="2E724936"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10</w:t>
            </w:r>
            <w:r w:rsidR="00451512" w:rsidRPr="00454B29">
              <w:rPr>
                <w:rFonts w:ascii="Arial" w:hAnsi="Arial" w:cs="Arial"/>
                <w:color w:val="000000"/>
                <w:sz w:val="16"/>
                <w:szCs w:val="16"/>
              </w:rPr>
              <w:t>,</w:t>
            </w:r>
            <w:r w:rsidR="0025395D" w:rsidRPr="00454B29">
              <w:rPr>
                <w:rFonts w:ascii="Arial" w:hAnsi="Arial" w:cs="Arial"/>
                <w:color w:val="000000"/>
                <w:sz w:val="16"/>
                <w:szCs w:val="16"/>
              </w:rPr>
              <w:t>7</w:t>
            </w:r>
            <w:r w:rsidR="00451512" w:rsidRPr="00454B29">
              <w:rPr>
                <w:rFonts w:ascii="Arial" w:hAnsi="Arial" w:cs="Arial"/>
                <w:color w:val="000000"/>
                <w:sz w:val="16"/>
                <w:szCs w:val="16"/>
              </w:rPr>
              <w:t xml:space="preserve"> (</w:t>
            </w:r>
            <w:r w:rsidR="00965114" w:rsidRPr="00454B29">
              <w:rPr>
                <w:rFonts w:ascii="Arial" w:hAnsi="Arial" w:cs="Arial"/>
                <w:color w:val="000000"/>
                <w:sz w:val="16"/>
                <w:szCs w:val="16"/>
                <w:lang w:val="en-US"/>
              </w:rPr>
              <w:t>C</w:t>
            </w:r>
            <w:r w:rsidR="00451512"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3E9CD3F1" w14:textId="18CF79DC"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533,9</w:t>
            </w:r>
          </w:p>
        </w:tc>
        <w:tc>
          <w:tcPr>
            <w:tcW w:w="340" w:type="dxa"/>
            <w:gridSpan w:val="2"/>
            <w:tcBorders>
              <w:top w:val="nil"/>
              <w:left w:val="nil"/>
              <w:bottom w:val="nil"/>
              <w:right w:val="nil"/>
            </w:tcBorders>
            <w:shd w:val="clear" w:color="000000" w:fill="FFFFFF"/>
            <w:vAlign w:val="center"/>
          </w:tcPr>
          <w:p w14:paraId="217B9F97" w14:textId="245306BA"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1EA631EF" w14:textId="52F2A8AE" w:rsidR="00451512" w:rsidRPr="00454B29" w:rsidRDefault="00C81062"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157F6E" w:rsidRPr="00454B29">
              <w:rPr>
                <w:rFonts w:ascii="Arial" w:hAnsi="Arial" w:cs="Arial"/>
                <w:color w:val="000000"/>
                <w:sz w:val="16"/>
                <w:szCs w:val="16"/>
                <w:lang w:val="ro-RO"/>
              </w:rPr>
              <w:t>0</w:t>
            </w:r>
            <w:r w:rsidR="00451512" w:rsidRPr="00454B29">
              <w:rPr>
                <w:rFonts w:ascii="Arial" w:hAnsi="Arial" w:cs="Arial"/>
                <w:color w:val="000000"/>
                <w:sz w:val="16"/>
                <w:szCs w:val="16"/>
              </w:rPr>
              <w:t>,</w:t>
            </w:r>
            <w:r w:rsidR="0025395D" w:rsidRPr="00454B29">
              <w:rPr>
                <w:rFonts w:ascii="Arial" w:hAnsi="Arial" w:cs="Arial"/>
                <w:color w:val="000000"/>
                <w:sz w:val="16"/>
                <w:szCs w:val="16"/>
              </w:rPr>
              <w:t>0</w:t>
            </w:r>
            <w:r w:rsidR="00451512" w:rsidRPr="00454B29">
              <w:rPr>
                <w:rFonts w:ascii="Arial" w:hAnsi="Arial" w:cs="Arial"/>
                <w:color w:val="000000"/>
                <w:sz w:val="16"/>
                <w:szCs w:val="16"/>
              </w:rPr>
              <w:t xml:space="preserve"> (</w:t>
            </w:r>
            <w:r w:rsidR="00E35F30" w:rsidRPr="00454B29">
              <w:rPr>
                <w:rFonts w:ascii="Arial" w:hAnsi="Arial" w:cs="Arial"/>
                <w:color w:val="000000"/>
                <w:sz w:val="16"/>
                <w:szCs w:val="16"/>
              </w:rPr>
              <w:t>B)</w:t>
            </w:r>
          </w:p>
        </w:tc>
        <w:tc>
          <w:tcPr>
            <w:tcW w:w="2268" w:type="dxa"/>
            <w:tcBorders>
              <w:top w:val="nil"/>
              <w:left w:val="single" w:sz="4" w:space="0" w:color="auto"/>
              <w:bottom w:val="nil"/>
              <w:right w:val="nil"/>
            </w:tcBorders>
            <w:vAlign w:val="center"/>
          </w:tcPr>
          <w:p w14:paraId="68D65BA3" w14:textId="77777777" w:rsidR="00451512" w:rsidRPr="00454B29" w:rsidRDefault="00451512" w:rsidP="00B04096">
            <w:pPr>
              <w:ind w:firstLineChars="100" w:firstLine="160"/>
              <w:rPr>
                <w:rFonts w:ascii="Arial" w:hAnsi="Arial" w:cs="Arial"/>
                <w:i/>
                <w:iCs/>
                <w:color w:val="000000"/>
                <w:sz w:val="16"/>
                <w:szCs w:val="16"/>
              </w:rPr>
            </w:pPr>
            <w:r w:rsidRPr="00454B29">
              <w:rPr>
                <w:rFonts w:ascii="Arial" w:hAnsi="Arial" w:cs="Arial"/>
                <w:i/>
                <w:iCs/>
                <w:color w:val="000000"/>
                <w:sz w:val="16"/>
                <w:szCs w:val="16"/>
              </w:rPr>
              <w:t>of which remittances</w:t>
            </w:r>
          </w:p>
        </w:tc>
      </w:tr>
      <w:tr w:rsidR="00451512" w:rsidRPr="00386EBE" w14:paraId="4663347B" w14:textId="77777777" w:rsidTr="007C1520">
        <w:trPr>
          <w:trHeight w:val="698"/>
        </w:trPr>
        <w:tc>
          <w:tcPr>
            <w:tcW w:w="2381" w:type="dxa"/>
            <w:tcBorders>
              <w:top w:val="nil"/>
              <w:left w:val="nil"/>
              <w:bottom w:val="nil"/>
              <w:right w:val="single" w:sz="4" w:space="0" w:color="auto"/>
            </w:tcBorders>
            <w:vAlign w:val="center"/>
          </w:tcPr>
          <w:p w14:paraId="7B88503D" w14:textId="3A3C1A1B" w:rsidR="00451512" w:rsidRPr="00454B29" w:rsidRDefault="00451512" w:rsidP="00B04096">
            <w:pPr>
              <w:rPr>
                <w:rFonts w:ascii="Arial" w:hAnsi="Arial" w:cs="Arial"/>
                <w:b/>
                <w:bCs/>
                <w:color w:val="000000"/>
                <w:sz w:val="16"/>
                <w:szCs w:val="16"/>
                <w:lang w:val="it-IT"/>
              </w:rPr>
            </w:pPr>
            <w:r w:rsidRPr="00454B29">
              <w:rPr>
                <w:rFonts w:ascii="Arial" w:hAnsi="Arial" w:cs="Arial"/>
                <w:b/>
                <w:bCs/>
                <w:color w:val="000000"/>
                <w:sz w:val="16"/>
                <w:szCs w:val="16"/>
                <w:lang w:val="it-IT"/>
              </w:rPr>
              <w:t xml:space="preserve">Venituri disponibile bănești (medii lunare pe o persoană) </w:t>
            </w:r>
          </w:p>
        </w:tc>
        <w:tc>
          <w:tcPr>
            <w:tcW w:w="737" w:type="dxa"/>
            <w:tcBorders>
              <w:top w:val="nil"/>
              <w:left w:val="nil"/>
              <w:bottom w:val="nil"/>
              <w:right w:val="nil"/>
            </w:tcBorders>
            <w:shd w:val="clear" w:color="000000" w:fill="FFFFFF"/>
            <w:vAlign w:val="center"/>
          </w:tcPr>
          <w:p w14:paraId="377B3617" w14:textId="7DC2D0B3" w:rsidR="00451512" w:rsidRPr="00454B29" w:rsidRDefault="0065671E" w:rsidP="00B04096">
            <w:pPr>
              <w:jc w:val="right"/>
              <w:rPr>
                <w:rFonts w:ascii="Arial" w:hAnsi="Arial" w:cs="Arial"/>
                <w:color w:val="000000"/>
                <w:sz w:val="16"/>
                <w:szCs w:val="16"/>
                <w:lang w:val="en-US"/>
              </w:rPr>
            </w:pPr>
            <w:r w:rsidRPr="00454B29">
              <w:rPr>
                <w:rFonts w:ascii="Arial" w:hAnsi="Arial" w:cs="Arial"/>
                <w:color w:val="000000"/>
                <w:sz w:val="16"/>
                <w:szCs w:val="16"/>
                <w:lang w:val="en-US"/>
              </w:rPr>
              <w:t>5010,1</w:t>
            </w:r>
          </w:p>
        </w:tc>
        <w:tc>
          <w:tcPr>
            <w:tcW w:w="340" w:type="dxa"/>
            <w:gridSpan w:val="2"/>
            <w:tcBorders>
              <w:top w:val="nil"/>
              <w:left w:val="nil"/>
              <w:bottom w:val="nil"/>
              <w:right w:val="nil"/>
            </w:tcBorders>
            <w:shd w:val="clear" w:color="000000" w:fill="FFFFFF"/>
            <w:vAlign w:val="center"/>
          </w:tcPr>
          <w:p w14:paraId="0CD6D990" w14:textId="2EC26356"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29652E8C" w14:textId="3B98CC76" w:rsidR="00451512" w:rsidRPr="00454B29" w:rsidRDefault="00451512" w:rsidP="00B04096">
            <w:pPr>
              <w:jc w:val="right"/>
              <w:rPr>
                <w:rFonts w:ascii="Arial" w:hAnsi="Arial" w:cs="Arial"/>
                <w:color w:val="000000"/>
                <w:sz w:val="16"/>
                <w:szCs w:val="16"/>
              </w:rPr>
            </w:pPr>
            <w:r w:rsidRPr="00454B29">
              <w:rPr>
                <w:rFonts w:ascii="Arial" w:hAnsi="Arial" w:cs="Arial"/>
                <w:color w:val="000000"/>
                <w:sz w:val="16"/>
                <w:szCs w:val="16"/>
              </w:rPr>
              <w:t>2,</w:t>
            </w:r>
            <w:r w:rsidR="00283479" w:rsidRPr="00454B29">
              <w:rPr>
                <w:rFonts w:ascii="Arial" w:hAnsi="Arial" w:cs="Arial"/>
                <w:color w:val="000000"/>
                <w:sz w:val="16"/>
                <w:szCs w:val="16"/>
                <w:lang w:val="en-US"/>
              </w:rPr>
              <w:t>2</w:t>
            </w:r>
            <w:r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29B78468" w14:textId="0BD95B7B"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6558,2</w:t>
            </w:r>
          </w:p>
        </w:tc>
        <w:tc>
          <w:tcPr>
            <w:tcW w:w="340" w:type="dxa"/>
            <w:gridSpan w:val="2"/>
            <w:tcBorders>
              <w:top w:val="nil"/>
              <w:left w:val="nil"/>
              <w:bottom w:val="nil"/>
              <w:right w:val="nil"/>
            </w:tcBorders>
            <w:shd w:val="clear" w:color="000000" w:fill="FFFFFF"/>
            <w:vAlign w:val="center"/>
          </w:tcPr>
          <w:p w14:paraId="005F5191" w14:textId="0EB2DE1D"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63C8DB99" w14:textId="136CAC6C"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en-US"/>
              </w:rPr>
              <w:t>2</w:t>
            </w:r>
            <w:r w:rsidR="00451512" w:rsidRPr="00454B29">
              <w:rPr>
                <w:rFonts w:ascii="Arial" w:hAnsi="Arial" w:cs="Arial"/>
                <w:color w:val="000000"/>
                <w:sz w:val="16"/>
                <w:szCs w:val="16"/>
              </w:rPr>
              <w:t>,</w:t>
            </w:r>
            <w:r w:rsidRPr="00454B29">
              <w:rPr>
                <w:rFonts w:ascii="Arial" w:hAnsi="Arial" w:cs="Arial"/>
                <w:color w:val="000000"/>
                <w:sz w:val="16"/>
                <w:szCs w:val="16"/>
                <w:lang w:val="en-US"/>
              </w:rPr>
              <w:t>7</w:t>
            </w:r>
            <w:r w:rsidR="00451512"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2B9D7811" w14:textId="74FBDDD3"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3817,4</w:t>
            </w:r>
          </w:p>
        </w:tc>
        <w:tc>
          <w:tcPr>
            <w:tcW w:w="340" w:type="dxa"/>
            <w:gridSpan w:val="2"/>
            <w:tcBorders>
              <w:top w:val="nil"/>
              <w:left w:val="nil"/>
              <w:bottom w:val="nil"/>
              <w:right w:val="nil"/>
            </w:tcBorders>
            <w:shd w:val="clear" w:color="000000" w:fill="FFFFFF"/>
            <w:vAlign w:val="center"/>
          </w:tcPr>
          <w:p w14:paraId="5313F339" w14:textId="2035CA44"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3F66C3C0" w14:textId="427E9B1C"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451512" w:rsidRPr="00454B29">
              <w:rPr>
                <w:rFonts w:ascii="Arial" w:hAnsi="Arial" w:cs="Arial"/>
                <w:color w:val="000000"/>
                <w:sz w:val="16"/>
                <w:szCs w:val="16"/>
              </w:rPr>
              <w:t>,</w:t>
            </w:r>
            <w:r w:rsidRPr="00454B29">
              <w:rPr>
                <w:rFonts w:ascii="Arial" w:hAnsi="Arial" w:cs="Arial"/>
                <w:color w:val="000000"/>
                <w:sz w:val="16"/>
                <w:szCs w:val="16"/>
                <w:lang w:val="en-US"/>
              </w:rPr>
              <w:t>0</w:t>
            </w:r>
            <w:r w:rsidR="00451512" w:rsidRPr="00454B29">
              <w:rPr>
                <w:rFonts w:ascii="Arial" w:hAnsi="Arial" w:cs="Arial"/>
                <w:color w:val="000000"/>
                <w:sz w:val="16"/>
                <w:szCs w:val="16"/>
              </w:rPr>
              <w:t xml:space="preserve"> (A)</w:t>
            </w:r>
          </w:p>
        </w:tc>
        <w:tc>
          <w:tcPr>
            <w:tcW w:w="2268" w:type="dxa"/>
            <w:tcBorders>
              <w:top w:val="nil"/>
              <w:left w:val="single" w:sz="4" w:space="0" w:color="auto"/>
              <w:bottom w:val="nil"/>
              <w:right w:val="nil"/>
            </w:tcBorders>
            <w:vAlign w:val="center"/>
          </w:tcPr>
          <w:p w14:paraId="647061C2" w14:textId="5CE37327" w:rsidR="00451512" w:rsidRPr="00454B29" w:rsidRDefault="00451512" w:rsidP="00B04096">
            <w:pPr>
              <w:rPr>
                <w:rFonts w:ascii="Arial" w:hAnsi="Arial" w:cs="Arial"/>
                <w:b/>
                <w:bCs/>
                <w:i/>
                <w:iCs/>
                <w:color w:val="000000"/>
                <w:sz w:val="16"/>
                <w:szCs w:val="16"/>
                <w:lang w:val="en-US"/>
              </w:rPr>
            </w:pPr>
            <w:r w:rsidRPr="00454B29">
              <w:rPr>
                <w:rFonts w:ascii="Arial" w:hAnsi="Arial" w:cs="Arial"/>
                <w:b/>
                <w:bCs/>
                <w:i/>
                <w:iCs/>
                <w:color w:val="000000"/>
                <w:sz w:val="16"/>
                <w:szCs w:val="16"/>
                <w:lang w:val="en-US"/>
              </w:rPr>
              <w:t>Disposable cash income (average monthly per capita)</w:t>
            </w:r>
          </w:p>
        </w:tc>
      </w:tr>
      <w:tr w:rsidR="00451512" w:rsidRPr="00386EBE" w14:paraId="48F0B09B" w14:textId="77777777" w:rsidTr="007C1520">
        <w:trPr>
          <w:trHeight w:val="139"/>
        </w:trPr>
        <w:tc>
          <w:tcPr>
            <w:tcW w:w="2381" w:type="dxa"/>
            <w:tcBorders>
              <w:top w:val="nil"/>
              <w:left w:val="nil"/>
              <w:bottom w:val="nil"/>
              <w:right w:val="single" w:sz="4" w:space="0" w:color="auto"/>
            </w:tcBorders>
            <w:vAlign w:val="center"/>
          </w:tcPr>
          <w:p w14:paraId="66E126D3" w14:textId="77777777" w:rsidR="00451512" w:rsidRPr="00454B29" w:rsidRDefault="00451512" w:rsidP="00B04096">
            <w:pPr>
              <w:rPr>
                <w:rFonts w:ascii="Arial" w:hAnsi="Arial" w:cs="Arial"/>
                <w:b/>
                <w:bCs/>
                <w:color w:val="000000"/>
                <w:sz w:val="16"/>
                <w:szCs w:val="16"/>
                <w:lang w:val="en-US"/>
              </w:rPr>
            </w:pPr>
          </w:p>
        </w:tc>
        <w:tc>
          <w:tcPr>
            <w:tcW w:w="737" w:type="dxa"/>
            <w:tcBorders>
              <w:top w:val="nil"/>
              <w:left w:val="nil"/>
              <w:bottom w:val="nil"/>
              <w:right w:val="nil"/>
            </w:tcBorders>
            <w:shd w:val="clear" w:color="000000" w:fill="FFFFFF"/>
            <w:vAlign w:val="center"/>
          </w:tcPr>
          <w:p w14:paraId="669B6C2E" w14:textId="77777777" w:rsidR="00451512" w:rsidRPr="00454B29" w:rsidRDefault="00451512"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73920064" w14:textId="77777777"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4325FACF" w14:textId="77777777"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2313A20E" w14:textId="77777777" w:rsidR="00451512" w:rsidRPr="00454B29" w:rsidRDefault="00451512"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433CB82C" w14:textId="77777777"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0B723599" w14:textId="77777777"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377ED83E" w14:textId="77777777" w:rsidR="00451512" w:rsidRPr="00454B29" w:rsidRDefault="00451512"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183A9C11" w14:textId="77777777"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1B81EDFA" w14:textId="77777777" w:rsidR="00451512" w:rsidRPr="00454B29" w:rsidRDefault="00451512" w:rsidP="00B04096">
            <w:pPr>
              <w:jc w:val="right"/>
              <w:rPr>
                <w:rFonts w:ascii="Arial" w:hAnsi="Arial" w:cs="Arial"/>
                <w:color w:val="000000"/>
                <w:sz w:val="16"/>
                <w:szCs w:val="16"/>
                <w:lang w:val="en-US"/>
              </w:rPr>
            </w:pPr>
          </w:p>
        </w:tc>
        <w:tc>
          <w:tcPr>
            <w:tcW w:w="2268" w:type="dxa"/>
            <w:tcBorders>
              <w:top w:val="nil"/>
              <w:left w:val="single" w:sz="4" w:space="0" w:color="auto"/>
              <w:bottom w:val="nil"/>
              <w:right w:val="nil"/>
            </w:tcBorders>
            <w:vAlign w:val="center"/>
          </w:tcPr>
          <w:p w14:paraId="62935354" w14:textId="77777777" w:rsidR="00451512" w:rsidRPr="00454B29" w:rsidRDefault="00451512" w:rsidP="00B04096">
            <w:pPr>
              <w:rPr>
                <w:rFonts w:ascii="Arial" w:hAnsi="Arial" w:cs="Arial"/>
                <w:b/>
                <w:bCs/>
                <w:i/>
                <w:iCs/>
                <w:color w:val="000000"/>
                <w:sz w:val="16"/>
                <w:szCs w:val="16"/>
                <w:lang w:val="en-US"/>
              </w:rPr>
            </w:pPr>
          </w:p>
        </w:tc>
      </w:tr>
      <w:tr w:rsidR="00451512" w:rsidRPr="00386EBE" w14:paraId="6A0B2E82" w14:textId="77777777" w:rsidTr="007C1520">
        <w:trPr>
          <w:trHeight w:val="454"/>
        </w:trPr>
        <w:tc>
          <w:tcPr>
            <w:tcW w:w="2381" w:type="dxa"/>
            <w:tcBorders>
              <w:top w:val="nil"/>
              <w:left w:val="nil"/>
              <w:bottom w:val="nil"/>
              <w:right w:val="single" w:sz="4" w:space="0" w:color="auto"/>
            </w:tcBorders>
            <w:vAlign w:val="center"/>
          </w:tcPr>
          <w:p w14:paraId="54B40426" w14:textId="6007C4A7" w:rsidR="00451512" w:rsidRPr="00454B29" w:rsidRDefault="00451512" w:rsidP="00B04096">
            <w:pPr>
              <w:rPr>
                <w:rFonts w:ascii="Arial" w:hAnsi="Arial" w:cs="Arial"/>
                <w:b/>
                <w:bCs/>
                <w:color w:val="000000"/>
                <w:sz w:val="16"/>
                <w:szCs w:val="16"/>
                <w:lang w:val="it-IT"/>
              </w:rPr>
            </w:pPr>
            <w:r w:rsidRPr="00454B29">
              <w:rPr>
                <w:rFonts w:ascii="Arial" w:hAnsi="Arial" w:cs="Arial"/>
                <w:b/>
                <w:bCs/>
                <w:color w:val="000000"/>
                <w:sz w:val="16"/>
                <w:szCs w:val="16"/>
                <w:lang w:val="it-IT"/>
              </w:rPr>
              <w:t>Venituri disponibile în natură (medii lunare pe o persoană)</w:t>
            </w:r>
          </w:p>
        </w:tc>
        <w:tc>
          <w:tcPr>
            <w:tcW w:w="737" w:type="dxa"/>
            <w:tcBorders>
              <w:top w:val="nil"/>
              <w:left w:val="nil"/>
              <w:bottom w:val="nil"/>
              <w:right w:val="nil"/>
            </w:tcBorders>
            <w:shd w:val="clear" w:color="000000" w:fill="FFFFFF"/>
            <w:vAlign w:val="center"/>
          </w:tcPr>
          <w:p w14:paraId="190FF77B" w14:textId="61A28049"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273,7</w:t>
            </w:r>
          </w:p>
        </w:tc>
        <w:tc>
          <w:tcPr>
            <w:tcW w:w="340" w:type="dxa"/>
            <w:gridSpan w:val="2"/>
            <w:tcBorders>
              <w:top w:val="nil"/>
              <w:left w:val="nil"/>
              <w:bottom w:val="nil"/>
              <w:right w:val="nil"/>
            </w:tcBorders>
            <w:shd w:val="clear" w:color="000000" w:fill="FFFFFF"/>
            <w:vAlign w:val="center"/>
          </w:tcPr>
          <w:p w14:paraId="1495DCB6" w14:textId="251030FB"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54410057" w14:textId="71112979"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451512" w:rsidRPr="00454B29">
              <w:rPr>
                <w:rFonts w:ascii="Arial" w:hAnsi="Arial" w:cs="Arial"/>
                <w:color w:val="000000"/>
                <w:sz w:val="16"/>
                <w:szCs w:val="16"/>
              </w:rPr>
              <w:t>,</w:t>
            </w:r>
            <w:r w:rsidRPr="00454B29">
              <w:rPr>
                <w:rFonts w:ascii="Arial" w:hAnsi="Arial" w:cs="Arial"/>
                <w:color w:val="000000"/>
                <w:sz w:val="16"/>
                <w:szCs w:val="16"/>
                <w:lang w:val="en-US"/>
              </w:rPr>
              <w:t>8</w:t>
            </w:r>
            <w:r w:rsidR="00451512"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5CB6FBB8" w14:textId="774C96ED" w:rsidR="00451512" w:rsidRPr="00454B29" w:rsidRDefault="0065671E" w:rsidP="00B04096">
            <w:pPr>
              <w:jc w:val="right"/>
              <w:rPr>
                <w:rFonts w:ascii="Arial" w:hAnsi="Arial" w:cs="Arial"/>
                <w:color w:val="000000"/>
                <w:sz w:val="16"/>
                <w:szCs w:val="16"/>
                <w:lang w:val="ro-RO"/>
              </w:rPr>
            </w:pPr>
            <w:r w:rsidRPr="00454B29">
              <w:rPr>
                <w:rFonts w:ascii="Arial" w:hAnsi="Arial" w:cs="Arial"/>
                <w:color w:val="000000"/>
                <w:sz w:val="16"/>
                <w:szCs w:val="16"/>
                <w:lang w:val="ro-RO"/>
              </w:rPr>
              <w:t>158,5</w:t>
            </w:r>
          </w:p>
        </w:tc>
        <w:tc>
          <w:tcPr>
            <w:tcW w:w="340" w:type="dxa"/>
            <w:gridSpan w:val="2"/>
            <w:tcBorders>
              <w:top w:val="nil"/>
              <w:left w:val="nil"/>
              <w:bottom w:val="nil"/>
              <w:right w:val="nil"/>
            </w:tcBorders>
            <w:shd w:val="clear" w:color="000000" w:fill="FFFFFF"/>
            <w:vAlign w:val="center"/>
          </w:tcPr>
          <w:p w14:paraId="72E3B42E" w14:textId="7EFFBF32"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4844FF5" w14:textId="1DCFB838" w:rsidR="00451512" w:rsidRPr="00454B29" w:rsidRDefault="00283479" w:rsidP="00B04096">
            <w:pPr>
              <w:jc w:val="right"/>
              <w:rPr>
                <w:rFonts w:ascii="Arial" w:hAnsi="Arial" w:cs="Arial"/>
                <w:color w:val="000000"/>
                <w:sz w:val="16"/>
                <w:szCs w:val="16"/>
              </w:rPr>
            </w:pPr>
            <w:r w:rsidRPr="00454B29">
              <w:rPr>
                <w:rFonts w:ascii="Arial" w:hAnsi="Arial" w:cs="Arial"/>
                <w:color w:val="000000"/>
                <w:sz w:val="16"/>
                <w:szCs w:val="16"/>
                <w:lang w:val="ro-RO"/>
              </w:rPr>
              <w:t>7</w:t>
            </w:r>
            <w:r w:rsidR="00451512" w:rsidRPr="00454B29">
              <w:rPr>
                <w:rFonts w:ascii="Arial" w:hAnsi="Arial" w:cs="Arial"/>
                <w:color w:val="000000"/>
                <w:sz w:val="16"/>
                <w:szCs w:val="16"/>
              </w:rPr>
              <w:t>,</w:t>
            </w:r>
            <w:r w:rsidRPr="00454B29">
              <w:rPr>
                <w:rFonts w:ascii="Arial" w:hAnsi="Arial" w:cs="Arial"/>
                <w:color w:val="000000"/>
                <w:sz w:val="16"/>
                <w:szCs w:val="16"/>
                <w:lang w:val="en-US"/>
              </w:rPr>
              <w:t>8</w:t>
            </w:r>
            <w:r w:rsidR="00451512" w:rsidRPr="00454B29">
              <w:rPr>
                <w:rFonts w:ascii="Arial" w:hAnsi="Arial" w:cs="Arial"/>
                <w:color w:val="000000"/>
                <w:sz w:val="16"/>
                <w:szCs w:val="16"/>
              </w:rPr>
              <w:t xml:space="preserve"> (B)</w:t>
            </w:r>
          </w:p>
        </w:tc>
        <w:tc>
          <w:tcPr>
            <w:tcW w:w="737" w:type="dxa"/>
            <w:tcBorders>
              <w:top w:val="nil"/>
              <w:left w:val="nil"/>
              <w:bottom w:val="nil"/>
              <w:right w:val="nil"/>
            </w:tcBorders>
            <w:shd w:val="clear" w:color="000000" w:fill="FFFFFF"/>
            <w:vAlign w:val="center"/>
          </w:tcPr>
          <w:p w14:paraId="02FC3E9A" w14:textId="4855E86A" w:rsidR="00451512" w:rsidRPr="00454B29" w:rsidRDefault="0065671E" w:rsidP="00B04096">
            <w:pPr>
              <w:jc w:val="right"/>
              <w:rPr>
                <w:rFonts w:ascii="Arial" w:hAnsi="Arial" w:cs="Arial"/>
                <w:color w:val="000000"/>
                <w:sz w:val="16"/>
                <w:szCs w:val="16"/>
              </w:rPr>
            </w:pPr>
            <w:r w:rsidRPr="00454B29">
              <w:rPr>
                <w:rFonts w:ascii="Arial" w:hAnsi="Arial" w:cs="Arial"/>
                <w:color w:val="000000"/>
                <w:sz w:val="16"/>
                <w:szCs w:val="16"/>
                <w:lang w:val="ro-RO"/>
              </w:rPr>
              <w:t>36</w:t>
            </w:r>
            <w:r w:rsidR="000F1D66" w:rsidRPr="00454B29">
              <w:rPr>
                <w:rFonts w:ascii="Arial" w:hAnsi="Arial" w:cs="Arial"/>
                <w:color w:val="000000"/>
                <w:sz w:val="16"/>
                <w:szCs w:val="16"/>
                <w:lang w:val="ro-RO"/>
              </w:rPr>
              <w:t>2</w:t>
            </w:r>
            <w:r w:rsidRPr="00454B29">
              <w:rPr>
                <w:rFonts w:ascii="Arial" w:hAnsi="Arial" w:cs="Arial"/>
                <w:color w:val="000000"/>
                <w:sz w:val="16"/>
                <w:szCs w:val="16"/>
                <w:lang w:val="ro-RO"/>
              </w:rPr>
              <w:t>,</w:t>
            </w:r>
            <w:r w:rsidR="00D93B8A" w:rsidRPr="00454B29">
              <w:rPr>
                <w:rFonts w:ascii="Arial" w:hAnsi="Arial" w:cs="Arial"/>
                <w:color w:val="000000"/>
                <w:sz w:val="16"/>
                <w:szCs w:val="16"/>
                <w:lang w:val="ro-RO"/>
              </w:rPr>
              <w:t>5</w:t>
            </w:r>
          </w:p>
        </w:tc>
        <w:tc>
          <w:tcPr>
            <w:tcW w:w="340" w:type="dxa"/>
            <w:gridSpan w:val="2"/>
            <w:tcBorders>
              <w:top w:val="nil"/>
              <w:left w:val="nil"/>
              <w:bottom w:val="nil"/>
              <w:right w:val="nil"/>
            </w:tcBorders>
            <w:shd w:val="clear" w:color="000000" w:fill="FFFFFF"/>
            <w:vAlign w:val="center"/>
          </w:tcPr>
          <w:p w14:paraId="21FA5032" w14:textId="4A9D4B20" w:rsidR="00451512" w:rsidRPr="00454B29" w:rsidRDefault="00451512"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1AE35520" w14:textId="47B877F9" w:rsidR="00451512" w:rsidRPr="00454B29" w:rsidRDefault="00157F6E" w:rsidP="00B04096">
            <w:pPr>
              <w:jc w:val="right"/>
              <w:rPr>
                <w:rFonts w:ascii="Arial" w:hAnsi="Arial" w:cs="Arial"/>
                <w:color w:val="000000"/>
                <w:sz w:val="16"/>
                <w:szCs w:val="16"/>
              </w:rPr>
            </w:pPr>
            <w:r w:rsidRPr="00454B29">
              <w:rPr>
                <w:rFonts w:ascii="Arial" w:hAnsi="Arial" w:cs="Arial"/>
                <w:color w:val="000000"/>
                <w:sz w:val="16"/>
                <w:szCs w:val="16"/>
                <w:lang w:val="ro-RO"/>
              </w:rPr>
              <w:t>4</w:t>
            </w:r>
            <w:r w:rsidR="00451512" w:rsidRPr="00454B29">
              <w:rPr>
                <w:rFonts w:ascii="Arial" w:hAnsi="Arial" w:cs="Arial"/>
                <w:color w:val="000000"/>
                <w:sz w:val="16"/>
                <w:szCs w:val="16"/>
              </w:rPr>
              <w:t>,</w:t>
            </w:r>
            <w:r w:rsidR="00283479" w:rsidRPr="00454B29">
              <w:rPr>
                <w:rFonts w:ascii="Arial" w:hAnsi="Arial" w:cs="Arial"/>
                <w:color w:val="000000"/>
                <w:sz w:val="16"/>
                <w:szCs w:val="16"/>
                <w:lang w:val="en-US"/>
              </w:rPr>
              <w:t>1</w:t>
            </w:r>
            <w:r w:rsidR="00451512" w:rsidRPr="00454B29">
              <w:rPr>
                <w:rFonts w:ascii="Arial" w:hAnsi="Arial" w:cs="Arial"/>
                <w:color w:val="000000"/>
                <w:sz w:val="16"/>
                <w:szCs w:val="16"/>
              </w:rPr>
              <w:t xml:space="preserve"> (A)</w:t>
            </w:r>
          </w:p>
        </w:tc>
        <w:tc>
          <w:tcPr>
            <w:tcW w:w="2268" w:type="dxa"/>
            <w:tcBorders>
              <w:top w:val="nil"/>
              <w:left w:val="single" w:sz="4" w:space="0" w:color="auto"/>
              <w:bottom w:val="nil"/>
              <w:right w:val="nil"/>
            </w:tcBorders>
            <w:vAlign w:val="center"/>
          </w:tcPr>
          <w:p w14:paraId="1E4577A1" w14:textId="561BCF65" w:rsidR="00451512" w:rsidRPr="00454B29" w:rsidRDefault="00451512" w:rsidP="00B04096">
            <w:pPr>
              <w:rPr>
                <w:rFonts w:ascii="Arial" w:hAnsi="Arial" w:cs="Arial"/>
                <w:b/>
                <w:bCs/>
                <w:i/>
                <w:iCs/>
                <w:color w:val="000000"/>
                <w:sz w:val="16"/>
                <w:szCs w:val="16"/>
                <w:lang w:val="en-US"/>
              </w:rPr>
            </w:pPr>
            <w:r w:rsidRPr="00454B29">
              <w:rPr>
                <w:rFonts w:ascii="Arial" w:hAnsi="Arial" w:cs="Arial"/>
                <w:b/>
                <w:bCs/>
                <w:i/>
                <w:iCs/>
                <w:color w:val="000000"/>
                <w:sz w:val="16"/>
                <w:szCs w:val="16"/>
                <w:lang w:val="en-US"/>
              </w:rPr>
              <w:t>Disposable in-kind income (average monthly per capita)</w:t>
            </w:r>
          </w:p>
        </w:tc>
      </w:tr>
      <w:tr w:rsidR="00451512" w:rsidRPr="00386EBE" w14:paraId="18428DB1" w14:textId="77777777" w:rsidTr="007C1520">
        <w:trPr>
          <w:trHeight w:val="108"/>
        </w:trPr>
        <w:tc>
          <w:tcPr>
            <w:tcW w:w="2381" w:type="dxa"/>
            <w:tcBorders>
              <w:top w:val="nil"/>
              <w:left w:val="nil"/>
              <w:bottom w:val="single" w:sz="4" w:space="0" w:color="auto"/>
              <w:right w:val="single" w:sz="4" w:space="0" w:color="auto"/>
            </w:tcBorders>
            <w:vAlign w:val="center"/>
          </w:tcPr>
          <w:p w14:paraId="4A0414F5" w14:textId="77777777" w:rsidR="00451512" w:rsidRPr="00454B29" w:rsidRDefault="00451512" w:rsidP="00B04096">
            <w:pPr>
              <w:rPr>
                <w:rFonts w:ascii="Arial" w:hAnsi="Arial" w:cs="Arial"/>
                <w:b/>
                <w:bCs/>
                <w:color w:val="000000"/>
                <w:sz w:val="16"/>
                <w:szCs w:val="16"/>
                <w:lang w:val="en-US"/>
              </w:rPr>
            </w:pPr>
          </w:p>
        </w:tc>
        <w:tc>
          <w:tcPr>
            <w:tcW w:w="737" w:type="dxa"/>
            <w:tcBorders>
              <w:top w:val="nil"/>
              <w:left w:val="nil"/>
              <w:bottom w:val="single" w:sz="4" w:space="0" w:color="auto"/>
              <w:right w:val="nil"/>
            </w:tcBorders>
            <w:shd w:val="clear" w:color="000000" w:fill="FFFFFF"/>
            <w:vAlign w:val="center"/>
          </w:tcPr>
          <w:p w14:paraId="19A4CBC7" w14:textId="77777777" w:rsidR="00451512" w:rsidRPr="00454B29" w:rsidRDefault="00451512"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622A63CA" w14:textId="77777777"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single" w:sz="4" w:space="0" w:color="auto"/>
              <w:right w:val="nil"/>
            </w:tcBorders>
            <w:shd w:val="clear" w:color="000000" w:fill="FFFFFF"/>
            <w:vAlign w:val="center"/>
          </w:tcPr>
          <w:p w14:paraId="0F4315B3" w14:textId="77777777"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single" w:sz="4" w:space="0" w:color="auto"/>
              <w:right w:val="nil"/>
            </w:tcBorders>
            <w:shd w:val="clear" w:color="000000" w:fill="FFFFFF"/>
            <w:vAlign w:val="center"/>
          </w:tcPr>
          <w:p w14:paraId="1BA43B49" w14:textId="77777777" w:rsidR="00451512" w:rsidRPr="00454B29" w:rsidRDefault="00451512"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06832F66" w14:textId="77777777"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single" w:sz="4" w:space="0" w:color="auto"/>
              <w:right w:val="nil"/>
            </w:tcBorders>
            <w:shd w:val="clear" w:color="000000" w:fill="FFFFFF"/>
            <w:vAlign w:val="center"/>
          </w:tcPr>
          <w:p w14:paraId="71BE014B" w14:textId="77777777"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single" w:sz="4" w:space="0" w:color="auto"/>
              <w:right w:val="nil"/>
            </w:tcBorders>
            <w:shd w:val="clear" w:color="000000" w:fill="FFFFFF"/>
            <w:vAlign w:val="center"/>
          </w:tcPr>
          <w:p w14:paraId="21447EA7" w14:textId="77777777" w:rsidR="00451512" w:rsidRPr="00454B29" w:rsidRDefault="00451512"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5BBB8F6D" w14:textId="77777777" w:rsidR="00451512" w:rsidRPr="00454B29" w:rsidRDefault="00451512" w:rsidP="00B04096">
            <w:pPr>
              <w:jc w:val="right"/>
              <w:rPr>
                <w:rFonts w:ascii="Arial" w:hAnsi="Arial" w:cs="Arial"/>
                <w:color w:val="000000"/>
                <w:sz w:val="16"/>
                <w:szCs w:val="16"/>
                <w:lang w:val="en-US"/>
              </w:rPr>
            </w:pPr>
          </w:p>
        </w:tc>
        <w:tc>
          <w:tcPr>
            <w:tcW w:w="737" w:type="dxa"/>
            <w:tcBorders>
              <w:top w:val="nil"/>
              <w:left w:val="nil"/>
              <w:bottom w:val="single" w:sz="4" w:space="0" w:color="auto"/>
              <w:right w:val="nil"/>
            </w:tcBorders>
            <w:shd w:val="clear" w:color="000000" w:fill="FFFFFF"/>
            <w:vAlign w:val="center"/>
          </w:tcPr>
          <w:p w14:paraId="457A42BB" w14:textId="77777777" w:rsidR="00451512" w:rsidRPr="00454B29" w:rsidRDefault="00451512" w:rsidP="00B04096">
            <w:pPr>
              <w:jc w:val="right"/>
              <w:rPr>
                <w:rFonts w:ascii="Arial" w:hAnsi="Arial" w:cs="Arial"/>
                <w:color w:val="000000"/>
                <w:sz w:val="16"/>
                <w:szCs w:val="16"/>
                <w:lang w:val="en-US"/>
              </w:rPr>
            </w:pPr>
          </w:p>
        </w:tc>
        <w:tc>
          <w:tcPr>
            <w:tcW w:w="2268" w:type="dxa"/>
            <w:tcBorders>
              <w:top w:val="nil"/>
              <w:left w:val="single" w:sz="4" w:space="0" w:color="auto"/>
              <w:bottom w:val="single" w:sz="4" w:space="0" w:color="auto"/>
              <w:right w:val="nil"/>
            </w:tcBorders>
            <w:vAlign w:val="center"/>
          </w:tcPr>
          <w:p w14:paraId="7E5EDC9E" w14:textId="77777777" w:rsidR="00451512" w:rsidRPr="00454B29" w:rsidRDefault="00451512" w:rsidP="00B04096">
            <w:pPr>
              <w:rPr>
                <w:rFonts w:ascii="Arial" w:hAnsi="Arial" w:cs="Arial"/>
                <w:b/>
                <w:bCs/>
                <w:i/>
                <w:iCs/>
                <w:color w:val="000000"/>
                <w:sz w:val="16"/>
                <w:szCs w:val="16"/>
                <w:lang w:val="en-US"/>
              </w:rPr>
            </w:pPr>
          </w:p>
        </w:tc>
      </w:tr>
    </w:tbl>
    <w:p w14:paraId="4C426F2E" w14:textId="77777777" w:rsidR="00F72C14" w:rsidRPr="00454B29" w:rsidRDefault="00F72C14" w:rsidP="00B04096">
      <w:pPr>
        <w:jc w:val="center"/>
        <w:rPr>
          <w:rFonts w:ascii="Arial" w:hAnsi="Arial" w:cs="Arial"/>
          <w:b/>
          <w:color w:val="FF0000"/>
          <w:sz w:val="20"/>
          <w:lang w:val="ro-RO"/>
        </w:rPr>
        <w:sectPr w:rsidR="00F72C14" w:rsidRPr="00454B29" w:rsidSect="000256E0">
          <w:pgSz w:w="11907" w:h="16840" w:code="9"/>
          <w:pgMar w:top="1077" w:right="907" w:bottom="1077" w:left="907" w:header="340" w:footer="454" w:gutter="0"/>
          <w:cols w:space="387"/>
          <w:docGrid w:linePitch="360"/>
        </w:sectPr>
      </w:pPr>
    </w:p>
    <w:p w14:paraId="07CD8779" w14:textId="77777777" w:rsidR="004428DC" w:rsidRPr="00454B29" w:rsidRDefault="00F72C14" w:rsidP="00B04096">
      <w:pPr>
        <w:rPr>
          <w:rFonts w:ascii="Arial" w:hAnsi="Arial" w:cs="Arial"/>
          <w:b/>
          <w:sz w:val="20"/>
          <w:lang w:val="ro-RO"/>
        </w:rPr>
      </w:pPr>
      <w:r w:rsidRPr="00454B29">
        <w:rPr>
          <w:rFonts w:ascii="Arial" w:hAnsi="Arial" w:cs="Arial"/>
          <w:b/>
          <w:sz w:val="20"/>
          <w:lang w:val="ro-RO"/>
        </w:rPr>
        <w:lastRenderedPageBreak/>
        <w:t>Tabelul 2. Veniturile disponibile ale populației, pe regiuni statistice</w:t>
      </w:r>
      <w:r w:rsidR="004428DC" w:rsidRPr="00454B29">
        <w:rPr>
          <w:rFonts w:ascii="Arial" w:hAnsi="Arial" w:cs="Arial"/>
          <w:b/>
          <w:sz w:val="20"/>
          <w:lang w:val="ro-RO"/>
        </w:rPr>
        <w:t xml:space="preserve"> </w:t>
      </w:r>
      <w:r w:rsidR="00D001B3" w:rsidRPr="00454B29">
        <w:rPr>
          <w:rFonts w:ascii="Arial" w:hAnsi="Arial" w:cs="Arial"/>
          <w:b/>
          <w:sz w:val="20"/>
          <w:lang w:val="ro-RO"/>
        </w:rPr>
        <w:t xml:space="preserve">(valoarea estimată a indicatorului și </w:t>
      </w:r>
      <w:r w:rsidR="004428DC" w:rsidRPr="00454B29">
        <w:rPr>
          <w:rFonts w:ascii="Arial" w:hAnsi="Arial" w:cs="Arial"/>
          <w:b/>
          <w:sz w:val="20"/>
          <w:lang w:val="ro-RO"/>
        </w:rPr>
        <w:t xml:space="preserve"> </w:t>
      </w:r>
    </w:p>
    <w:p w14:paraId="59567352" w14:textId="68C4BEF2" w:rsidR="00D001B3" w:rsidRPr="00454B29" w:rsidRDefault="004428DC" w:rsidP="00B04096">
      <w:pPr>
        <w:rPr>
          <w:rFonts w:ascii="Arial" w:hAnsi="Arial" w:cs="Arial"/>
          <w:b/>
          <w:sz w:val="20"/>
          <w:lang w:val="ro-RO"/>
        </w:rPr>
      </w:pPr>
      <w:r w:rsidRPr="00454B29">
        <w:rPr>
          <w:rFonts w:ascii="Arial" w:hAnsi="Arial" w:cs="Arial"/>
          <w:b/>
          <w:sz w:val="20"/>
          <w:lang w:val="ro-RO"/>
        </w:rPr>
        <w:t xml:space="preserve">                  </w:t>
      </w:r>
      <w:r w:rsidR="00D001B3" w:rsidRPr="00454B29">
        <w:rPr>
          <w:rFonts w:ascii="Arial" w:hAnsi="Arial" w:cs="Arial"/>
          <w:b/>
          <w:sz w:val="20"/>
          <w:lang w:val="ro-RO"/>
        </w:rPr>
        <w:t>coeficientul de variație al estimatorului)</w:t>
      </w:r>
    </w:p>
    <w:p w14:paraId="31CF4EF4" w14:textId="77777777" w:rsidR="004428DC" w:rsidRPr="00454B29" w:rsidRDefault="00D001B3" w:rsidP="00B04096">
      <w:pPr>
        <w:rPr>
          <w:rFonts w:ascii="Arial" w:hAnsi="Arial" w:cs="Arial"/>
          <w:bCs/>
          <w:i/>
          <w:sz w:val="20"/>
          <w:lang w:val="ro-RO"/>
        </w:rPr>
      </w:pPr>
      <w:r w:rsidRPr="00454B29" w:rsidDel="00D001B3">
        <w:rPr>
          <w:rFonts w:ascii="Arial" w:hAnsi="Arial" w:cs="Arial"/>
          <w:b/>
          <w:sz w:val="20"/>
          <w:lang w:val="ro-RO"/>
        </w:rPr>
        <w:t xml:space="preserve"> </w:t>
      </w:r>
      <w:r w:rsidR="004428DC" w:rsidRPr="00454B29">
        <w:rPr>
          <w:rFonts w:ascii="Arial" w:hAnsi="Arial" w:cs="Arial"/>
          <w:b/>
          <w:sz w:val="20"/>
          <w:lang w:val="ro-RO"/>
        </w:rPr>
        <w:t xml:space="preserve">                 </w:t>
      </w:r>
      <w:r w:rsidR="00F72C14" w:rsidRPr="00454B29">
        <w:rPr>
          <w:rFonts w:ascii="Arial" w:hAnsi="Arial" w:cs="Arial"/>
          <w:bCs/>
          <w:i/>
          <w:sz w:val="20"/>
          <w:lang w:val="ro-RO"/>
        </w:rPr>
        <w:t>Structure of disponsable income, per statistical regions</w:t>
      </w:r>
      <w:r w:rsidR="004428DC" w:rsidRPr="00454B29">
        <w:rPr>
          <w:rFonts w:ascii="Arial" w:hAnsi="Arial" w:cs="Arial"/>
          <w:bCs/>
          <w:i/>
          <w:sz w:val="20"/>
          <w:lang w:val="ro-RO"/>
        </w:rPr>
        <w:t xml:space="preserve"> </w:t>
      </w:r>
      <w:r w:rsidRPr="00454B29">
        <w:rPr>
          <w:rFonts w:ascii="Arial" w:hAnsi="Arial" w:cs="Arial"/>
          <w:bCs/>
          <w:i/>
          <w:sz w:val="20"/>
          <w:lang w:val="ro-RO"/>
        </w:rPr>
        <w:t xml:space="preserve">(estimates and the coefficient of the estimator </w:t>
      </w:r>
    </w:p>
    <w:p w14:paraId="711E8A17" w14:textId="63FB1600" w:rsidR="00D001B3" w:rsidRPr="00454B29" w:rsidRDefault="004428DC" w:rsidP="00B04096">
      <w:pPr>
        <w:rPr>
          <w:rFonts w:ascii="Arial" w:hAnsi="Arial" w:cs="Arial"/>
          <w:bCs/>
          <w:i/>
          <w:sz w:val="20"/>
          <w:lang w:val="ro-RO"/>
        </w:rPr>
      </w:pPr>
      <w:r w:rsidRPr="00454B29">
        <w:rPr>
          <w:rFonts w:ascii="Arial" w:hAnsi="Arial" w:cs="Arial"/>
          <w:bCs/>
          <w:i/>
          <w:sz w:val="20"/>
          <w:lang w:val="ro-RO"/>
        </w:rPr>
        <w:t xml:space="preserve">                  </w:t>
      </w:r>
      <w:r w:rsidR="00D001B3" w:rsidRPr="00454B29">
        <w:rPr>
          <w:rFonts w:ascii="Arial" w:hAnsi="Arial" w:cs="Arial"/>
          <w:bCs/>
          <w:i/>
          <w:sz w:val="20"/>
          <w:lang w:val="ro-RO"/>
        </w:rPr>
        <w:t>variation)</w:t>
      </w:r>
    </w:p>
    <w:p w14:paraId="44F9B273" w14:textId="3D93CCF7" w:rsidR="00F72C14" w:rsidRPr="00454B29" w:rsidRDefault="00D001B3" w:rsidP="00B04096">
      <w:pPr>
        <w:jc w:val="center"/>
        <w:rPr>
          <w:rFonts w:ascii="Arial" w:hAnsi="Arial" w:cs="Arial"/>
          <w:sz w:val="20"/>
          <w:lang w:val="ro-RO"/>
        </w:rPr>
      </w:pPr>
      <w:r w:rsidRPr="00454B29" w:rsidDel="00D001B3">
        <w:rPr>
          <w:rFonts w:ascii="Arial" w:hAnsi="Arial" w:cs="Arial"/>
          <w:b/>
          <w:i/>
          <w:sz w:val="20"/>
          <w:lang w:val="ro-RO"/>
        </w:rPr>
        <w:t xml:space="preserve"> </w:t>
      </w:r>
    </w:p>
    <w:tbl>
      <w:tblP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1"/>
        <w:gridCol w:w="680"/>
        <w:gridCol w:w="170"/>
        <w:gridCol w:w="170"/>
        <w:gridCol w:w="680"/>
        <w:gridCol w:w="680"/>
        <w:gridCol w:w="170"/>
        <w:gridCol w:w="170"/>
        <w:gridCol w:w="680"/>
        <w:gridCol w:w="680"/>
        <w:gridCol w:w="185"/>
        <w:gridCol w:w="155"/>
        <w:gridCol w:w="711"/>
        <w:gridCol w:w="649"/>
        <w:gridCol w:w="185"/>
        <w:gridCol w:w="155"/>
        <w:gridCol w:w="680"/>
        <w:gridCol w:w="1701"/>
      </w:tblGrid>
      <w:tr w:rsidR="00D001B3" w:rsidRPr="00454B29" w14:paraId="7B407FF5" w14:textId="77777777" w:rsidTr="007C1520">
        <w:trPr>
          <w:trHeight w:val="582"/>
        </w:trPr>
        <w:tc>
          <w:tcPr>
            <w:tcW w:w="1701" w:type="dxa"/>
            <w:vMerge w:val="restart"/>
            <w:tcBorders>
              <w:left w:val="nil"/>
            </w:tcBorders>
          </w:tcPr>
          <w:p w14:paraId="3A3FCFBA" w14:textId="77777777" w:rsidR="00D001B3" w:rsidRPr="00454B29" w:rsidRDefault="00D001B3" w:rsidP="00B04096">
            <w:pPr>
              <w:rPr>
                <w:lang w:val="ro-RO"/>
              </w:rPr>
            </w:pPr>
          </w:p>
        </w:tc>
        <w:tc>
          <w:tcPr>
            <w:tcW w:w="1700" w:type="dxa"/>
            <w:gridSpan w:val="4"/>
            <w:tcBorders>
              <w:top w:val="single" w:sz="4" w:space="0" w:color="auto"/>
              <w:left w:val="nil"/>
              <w:bottom w:val="single" w:sz="4" w:space="0" w:color="auto"/>
              <w:right w:val="single" w:sz="4" w:space="0" w:color="auto"/>
            </w:tcBorders>
            <w:vAlign w:val="center"/>
          </w:tcPr>
          <w:p w14:paraId="3D10E644"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mun.Chișinău</w:t>
            </w:r>
            <w:r w:rsidRPr="00454B29">
              <w:rPr>
                <w:rFonts w:ascii="Arial" w:hAnsi="Arial" w:cs="Arial"/>
                <w:color w:val="000000"/>
                <w:sz w:val="16"/>
                <w:szCs w:val="16"/>
              </w:rPr>
              <w:br/>
            </w:r>
            <w:r w:rsidRPr="00454B29">
              <w:rPr>
                <w:rFonts w:ascii="Arial" w:hAnsi="Arial" w:cs="Arial"/>
                <w:i/>
                <w:iCs/>
                <w:color w:val="000000"/>
                <w:sz w:val="16"/>
                <w:szCs w:val="16"/>
              </w:rPr>
              <w:t>mun.Chisinau</w:t>
            </w:r>
          </w:p>
        </w:tc>
        <w:tc>
          <w:tcPr>
            <w:tcW w:w="1700" w:type="dxa"/>
            <w:gridSpan w:val="4"/>
            <w:tcBorders>
              <w:top w:val="single" w:sz="4" w:space="0" w:color="auto"/>
              <w:left w:val="nil"/>
              <w:bottom w:val="single" w:sz="4" w:space="0" w:color="auto"/>
              <w:right w:val="single" w:sz="4" w:space="0" w:color="auto"/>
            </w:tcBorders>
            <w:vAlign w:val="center"/>
          </w:tcPr>
          <w:p w14:paraId="4C5E946C"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Nord</w:t>
            </w:r>
            <w:r w:rsidRPr="00454B29">
              <w:rPr>
                <w:rFonts w:ascii="Arial" w:hAnsi="Arial" w:cs="Arial"/>
                <w:color w:val="000000"/>
                <w:sz w:val="16"/>
                <w:szCs w:val="16"/>
              </w:rPr>
              <w:br/>
            </w:r>
            <w:r w:rsidRPr="00454B29">
              <w:rPr>
                <w:rFonts w:ascii="Arial" w:hAnsi="Arial" w:cs="Arial"/>
                <w:i/>
                <w:iCs/>
                <w:color w:val="000000"/>
                <w:sz w:val="16"/>
                <w:szCs w:val="16"/>
              </w:rPr>
              <w:t>North</w:t>
            </w:r>
          </w:p>
        </w:tc>
        <w:tc>
          <w:tcPr>
            <w:tcW w:w="1731" w:type="dxa"/>
            <w:gridSpan w:val="4"/>
            <w:tcBorders>
              <w:top w:val="single" w:sz="4" w:space="0" w:color="auto"/>
              <w:left w:val="nil"/>
              <w:bottom w:val="single" w:sz="4" w:space="0" w:color="auto"/>
              <w:right w:val="single" w:sz="4" w:space="0" w:color="auto"/>
            </w:tcBorders>
            <w:vAlign w:val="center"/>
          </w:tcPr>
          <w:p w14:paraId="6370C547"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Centru</w:t>
            </w:r>
            <w:r w:rsidRPr="00454B29">
              <w:rPr>
                <w:rFonts w:ascii="Arial" w:hAnsi="Arial" w:cs="Arial"/>
                <w:color w:val="000000"/>
                <w:sz w:val="16"/>
                <w:szCs w:val="16"/>
              </w:rPr>
              <w:br/>
            </w:r>
            <w:r w:rsidRPr="00454B29">
              <w:rPr>
                <w:rFonts w:ascii="Arial" w:hAnsi="Arial" w:cs="Arial"/>
                <w:i/>
                <w:iCs/>
                <w:color w:val="000000"/>
                <w:sz w:val="16"/>
                <w:szCs w:val="16"/>
              </w:rPr>
              <w:t>Centre</w:t>
            </w:r>
          </w:p>
        </w:tc>
        <w:tc>
          <w:tcPr>
            <w:tcW w:w="1669" w:type="dxa"/>
            <w:gridSpan w:val="4"/>
            <w:tcBorders>
              <w:top w:val="single" w:sz="4" w:space="0" w:color="auto"/>
              <w:left w:val="nil"/>
              <w:bottom w:val="single" w:sz="4" w:space="0" w:color="auto"/>
              <w:right w:val="single" w:sz="4" w:space="0" w:color="auto"/>
            </w:tcBorders>
            <w:vAlign w:val="center"/>
          </w:tcPr>
          <w:p w14:paraId="784D3105"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Sud</w:t>
            </w:r>
            <w:r w:rsidRPr="00454B29">
              <w:rPr>
                <w:rFonts w:ascii="Arial" w:hAnsi="Arial" w:cs="Arial"/>
                <w:color w:val="000000"/>
                <w:sz w:val="16"/>
                <w:szCs w:val="16"/>
              </w:rPr>
              <w:br/>
            </w:r>
            <w:r w:rsidRPr="00454B29">
              <w:rPr>
                <w:rFonts w:ascii="Arial" w:hAnsi="Arial" w:cs="Arial"/>
                <w:i/>
                <w:iCs/>
                <w:color w:val="000000"/>
                <w:sz w:val="16"/>
                <w:szCs w:val="16"/>
              </w:rPr>
              <w:t>South</w:t>
            </w:r>
          </w:p>
        </w:tc>
        <w:tc>
          <w:tcPr>
            <w:tcW w:w="1701" w:type="dxa"/>
            <w:vMerge w:val="restart"/>
            <w:tcBorders>
              <w:right w:val="nil"/>
            </w:tcBorders>
          </w:tcPr>
          <w:p w14:paraId="445E932A" w14:textId="77777777" w:rsidR="00D001B3" w:rsidRPr="00454B29" w:rsidRDefault="00D001B3" w:rsidP="00B04096">
            <w:pPr>
              <w:rPr>
                <w:lang w:val="ro-RO"/>
              </w:rPr>
            </w:pPr>
          </w:p>
        </w:tc>
      </w:tr>
      <w:tr w:rsidR="00D001B3" w:rsidRPr="00386EBE" w14:paraId="0E9CE409" w14:textId="77777777" w:rsidTr="00496013">
        <w:trPr>
          <w:trHeight w:val="582"/>
        </w:trPr>
        <w:tc>
          <w:tcPr>
            <w:tcW w:w="1701" w:type="dxa"/>
            <w:vMerge/>
            <w:tcBorders>
              <w:left w:val="nil"/>
            </w:tcBorders>
          </w:tcPr>
          <w:p w14:paraId="6107E813" w14:textId="77777777" w:rsidR="00D001B3" w:rsidRPr="00454B29" w:rsidRDefault="00D001B3" w:rsidP="00B04096">
            <w:pPr>
              <w:rPr>
                <w:lang w:val="ro-RO"/>
              </w:rPr>
            </w:pPr>
          </w:p>
        </w:tc>
        <w:tc>
          <w:tcPr>
            <w:tcW w:w="850" w:type="dxa"/>
            <w:gridSpan w:val="2"/>
            <w:tcBorders>
              <w:top w:val="single" w:sz="4" w:space="0" w:color="auto"/>
              <w:bottom w:val="single" w:sz="4" w:space="0" w:color="auto"/>
              <w:right w:val="single" w:sz="4" w:space="0" w:color="auto"/>
            </w:tcBorders>
            <w:vAlign w:val="center"/>
          </w:tcPr>
          <w:p w14:paraId="2986B199" w14:textId="432E2E1D" w:rsidR="00D001B3" w:rsidRPr="00454B29" w:rsidRDefault="00D001B3"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5DABE48D" w14:textId="583E8F76" w:rsidR="00D001B3" w:rsidRPr="00454B29" w:rsidRDefault="00D001B3"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075F1053" w14:textId="266BE325" w:rsidR="00D001B3" w:rsidRPr="00454B29" w:rsidRDefault="00D001B3"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850" w:type="dxa"/>
            <w:gridSpan w:val="2"/>
            <w:tcBorders>
              <w:top w:val="single" w:sz="4" w:space="0" w:color="auto"/>
              <w:bottom w:val="single" w:sz="4" w:space="0" w:color="auto"/>
              <w:right w:val="single" w:sz="4" w:space="0" w:color="auto"/>
            </w:tcBorders>
            <w:vAlign w:val="center"/>
          </w:tcPr>
          <w:p w14:paraId="24F77B37" w14:textId="2732CB2F" w:rsidR="00D001B3" w:rsidRPr="00454B29" w:rsidRDefault="00D001B3"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62A98890" w14:textId="77777777" w:rsidR="00D001B3" w:rsidRPr="00454B29" w:rsidRDefault="00D001B3"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6501F773" w14:textId="1CE8E8E3" w:rsidR="00D001B3" w:rsidRPr="00454B29" w:rsidRDefault="00D001B3"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865" w:type="dxa"/>
            <w:gridSpan w:val="2"/>
            <w:tcBorders>
              <w:top w:val="single" w:sz="4" w:space="0" w:color="auto"/>
              <w:bottom w:val="single" w:sz="4" w:space="0" w:color="auto"/>
              <w:right w:val="single" w:sz="4" w:space="0" w:color="auto"/>
            </w:tcBorders>
            <w:vAlign w:val="center"/>
          </w:tcPr>
          <w:p w14:paraId="5B36B7B9" w14:textId="351648AB" w:rsidR="00D001B3" w:rsidRPr="00454B29" w:rsidRDefault="00D001B3"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866" w:type="dxa"/>
            <w:gridSpan w:val="2"/>
            <w:tcBorders>
              <w:top w:val="single" w:sz="4" w:space="0" w:color="auto"/>
              <w:left w:val="single" w:sz="4" w:space="0" w:color="auto"/>
              <w:bottom w:val="single" w:sz="4" w:space="0" w:color="auto"/>
              <w:right w:val="single" w:sz="4" w:space="0" w:color="auto"/>
            </w:tcBorders>
            <w:vAlign w:val="center"/>
          </w:tcPr>
          <w:p w14:paraId="32EEA662" w14:textId="77777777" w:rsidR="00D001B3" w:rsidRPr="00454B29" w:rsidRDefault="00D001B3"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177ED291" w14:textId="0871C46A" w:rsidR="00D001B3" w:rsidRPr="00454B29" w:rsidRDefault="00D001B3"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834" w:type="dxa"/>
            <w:gridSpan w:val="2"/>
            <w:tcBorders>
              <w:top w:val="single" w:sz="4" w:space="0" w:color="auto"/>
              <w:bottom w:val="single" w:sz="4" w:space="0" w:color="auto"/>
              <w:right w:val="single" w:sz="4" w:space="0" w:color="auto"/>
            </w:tcBorders>
            <w:vAlign w:val="center"/>
          </w:tcPr>
          <w:p w14:paraId="6582890C" w14:textId="591B3B0C" w:rsidR="00D001B3" w:rsidRPr="00454B29" w:rsidRDefault="00D001B3"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835" w:type="dxa"/>
            <w:gridSpan w:val="2"/>
            <w:tcBorders>
              <w:top w:val="single" w:sz="4" w:space="0" w:color="auto"/>
              <w:left w:val="single" w:sz="4" w:space="0" w:color="auto"/>
              <w:bottom w:val="single" w:sz="4" w:space="0" w:color="auto"/>
              <w:right w:val="single" w:sz="4" w:space="0" w:color="auto"/>
            </w:tcBorders>
            <w:vAlign w:val="center"/>
          </w:tcPr>
          <w:p w14:paraId="04B52636" w14:textId="77777777" w:rsidR="00D001B3" w:rsidRPr="00454B29" w:rsidRDefault="00D001B3"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7760CBB4" w14:textId="348799D8" w:rsidR="00D001B3" w:rsidRPr="00454B29" w:rsidRDefault="00D001B3"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1701" w:type="dxa"/>
            <w:vMerge/>
            <w:tcBorders>
              <w:right w:val="nil"/>
            </w:tcBorders>
          </w:tcPr>
          <w:p w14:paraId="5773C016" w14:textId="77777777" w:rsidR="00D001B3" w:rsidRPr="00454B29" w:rsidRDefault="00D001B3" w:rsidP="00B04096">
            <w:pPr>
              <w:rPr>
                <w:lang w:val="ro-RO"/>
              </w:rPr>
            </w:pPr>
          </w:p>
        </w:tc>
      </w:tr>
      <w:tr w:rsidR="00D001B3" w:rsidRPr="00386EBE" w14:paraId="6C5E0F85" w14:textId="77777777" w:rsidTr="007C1520">
        <w:trPr>
          <w:trHeight w:val="729"/>
        </w:trPr>
        <w:tc>
          <w:tcPr>
            <w:tcW w:w="1701" w:type="dxa"/>
            <w:tcBorders>
              <w:top w:val="nil"/>
              <w:left w:val="nil"/>
              <w:bottom w:val="nil"/>
              <w:right w:val="single" w:sz="4" w:space="0" w:color="auto"/>
            </w:tcBorders>
            <w:vAlign w:val="center"/>
          </w:tcPr>
          <w:p w14:paraId="7479C1B4" w14:textId="6A2AE569" w:rsidR="00D001B3" w:rsidRPr="00454B29" w:rsidRDefault="00D001B3" w:rsidP="00B04096">
            <w:pPr>
              <w:rPr>
                <w:rFonts w:ascii="Arial" w:hAnsi="Arial" w:cs="Arial"/>
                <w:b/>
                <w:bCs/>
                <w:color w:val="000000"/>
                <w:sz w:val="16"/>
                <w:szCs w:val="16"/>
                <w:lang w:val="it-IT"/>
              </w:rPr>
            </w:pPr>
            <w:r w:rsidRPr="00454B29">
              <w:rPr>
                <w:rFonts w:ascii="Arial" w:hAnsi="Arial" w:cs="Arial"/>
                <w:b/>
                <w:bCs/>
                <w:color w:val="000000"/>
                <w:sz w:val="16"/>
                <w:szCs w:val="16"/>
                <w:lang w:val="it-IT"/>
              </w:rPr>
              <w:t>Venituri disponibile (medii lunare pe o persoană)</w:t>
            </w:r>
          </w:p>
        </w:tc>
        <w:tc>
          <w:tcPr>
            <w:tcW w:w="680" w:type="dxa"/>
            <w:tcBorders>
              <w:top w:val="nil"/>
              <w:left w:val="nil"/>
              <w:bottom w:val="nil"/>
              <w:right w:val="nil"/>
            </w:tcBorders>
            <w:shd w:val="clear" w:color="000000" w:fill="FFFFFF"/>
            <w:vAlign w:val="center"/>
          </w:tcPr>
          <w:p w14:paraId="7E08FF36" w14:textId="23703D26"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7854,7</w:t>
            </w:r>
          </w:p>
        </w:tc>
        <w:tc>
          <w:tcPr>
            <w:tcW w:w="340" w:type="dxa"/>
            <w:gridSpan w:val="2"/>
            <w:tcBorders>
              <w:top w:val="nil"/>
              <w:left w:val="nil"/>
              <w:bottom w:val="nil"/>
              <w:right w:val="nil"/>
            </w:tcBorders>
            <w:shd w:val="clear" w:color="000000" w:fill="FFFFFF"/>
            <w:vAlign w:val="center"/>
          </w:tcPr>
          <w:p w14:paraId="3A33BF51" w14:textId="0AAFEA81"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6E3F5446" w14:textId="62F6FF31" w:rsidR="00D001B3" w:rsidRPr="00454B29" w:rsidRDefault="00A33DFA" w:rsidP="00B04096">
            <w:pPr>
              <w:jc w:val="right"/>
              <w:rPr>
                <w:rFonts w:ascii="Arial" w:hAnsi="Arial" w:cs="Arial"/>
                <w:color w:val="000000"/>
                <w:sz w:val="16"/>
                <w:szCs w:val="16"/>
              </w:rPr>
            </w:pPr>
            <w:r w:rsidRPr="00454B29">
              <w:rPr>
                <w:rFonts w:ascii="Arial" w:hAnsi="Arial" w:cs="Arial"/>
                <w:color w:val="000000"/>
                <w:sz w:val="16"/>
                <w:szCs w:val="16"/>
              </w:rPr>
              <w:t>3</w:t>
            </w:r>
            <w:r w:rsidR="00D001B3" w:rsidRPr="00454B29">
              <w:rPr>
                <w:rFonts w:ascii="Arial" w:hAnsi="Arial" w:cs="Arial"/>
                <w:color w:val="000000"/>
                <w:sz w:val="16"/>
                <w:szCs w:val="16"/>
              </w:rPr>
              <w:t>,</w:t>
            </w:r>
            <w:r w:rsidR="0028769B" w:rsidRPr="00454B29">
              <w:rPr>
                <w:rFonts w:ascii="Arial" w:hAnsi="Arial" w:cs="Arial"/>
                <w:color w:val="000000"/>
                <w:sz w:val="16"/>
                <w:szCs w:val="16"/>
                <w:lang w:val="en-US"/>
              </w:rPr>
              <w:t>2</w:t>
            </w:r>
            <w:r w:rsidR="008E2A05" w:rsidRPr="00454B29">
              <w:rPr>
                <w:rFonts w:ascii="Arial" w:hAnsi="Arial" w:cs="Arial"/>
                <w:color w:val="000000"/>
                <w:sz w:val="16"/>
                <w:szCs w:val="16"/>
              </w:rPr>
              <w:t xml:space="preserve"> </w:t>
            </w:r>
            <w:r w:rsidR="00D001B3" w:rsidRPr="00454B29">
              <w:rPr>
                <w:rFonts w:ascii="Arial" w:hAnsi="Arial" w:cs="Arial"/>
                <w:color w:val="000000"/>
                <w:sz w:val="16"/>
                <w:szCs w:val="16"/>
              </w:rPr>
              <w:t>(A)</w:t>
            </w:r>
          </w:p>
        </w:tc>
        <w:tc>
          <w:tcPr>
            <w:tcW w:w="680" w:type="dxa"/>
            <w:tcBorders>
              <w:top w:val="nil"/>
              <w:left w:val="nil"/>
              <w:bottom w:val="nil"/>
              <w:right w:val="nil"/>
            </w:tcBorders>
            <w:shd w:val="clear" w:color="000000" w:fill="FFFFFF"/>
            <w:vAlign w:val="center"/>
          </w:tcPr>
          <w:p w14:paraId="0E90F712" w14:textId="590FA208"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4478,3</w:t>
            </w:r>
          </w:p>
        </w:tc>
        <w:tc>
          <w:tcPr>
            <w:tcW w:w="340" w:type="dxa"/>
            <w:gridSpan w:val="2"/>
            <w:tcBorders>
              <w:top w:val="nil"/>
              <w:left w:val="nil"/>
              <w:bottom w:val="nil"/>
              <w:right w:val="nil"/>
            </w:tcBorders>
            <w:shd w:val="clear" w:color="000000" w:fill="FFFFFF"/>
            <w:vAlign w:val="center"/>
          </w:tcPr>
          <w:p w14:paraId="6A6327E8" w14:textId="19C405EC"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78FEDC39" w14:textId="6FC0137F" w:rsidR="00D001B3" w:rsidRPr="00454B29" w:rsidRDefault="00607998"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0028769B" w:rsidRPr="00454B29">
              <w:rPr>
                <w:rFonts w:ascii="Arial" w:hAnsi="Arial" w:cs="Arial"/>
                <w:color w:val="000000"/>
                <w:sz w:val="16"/>
                <w:szCs w:val="16"/>
                <w:lang w:val="ro-RO"/>
              </w:rPr>
              <w:t>7</w:t>
            </w:r>
            <w:r w:rsidR="00D001B3" w:rsidRPr="00454B29">
              <w:rPr>
                <w:rFonts w:ascii="Arial" w:hAnsi="Arial" w:cs="Arial"/>
                <w:color w:val="000000"/>
                <w:sz w:val="16"/>
                <w:szCs w:val="16"/>
              </w:rPr>
              <w:t xml:space="preserve"> (A)</w:t>
            </w:r>
          </w:p>
        </w:tc>
        <w:tc>
          <w:tcPr>
            <w:tcW w:w="680" w:type="dxa"/>
            <w:tcBorders>
              <w:top w:val="nil"/>
              <w:left w:val="nil"/>
              <w:bottom w:val="nil"/>
              <w:right w:val="nil"/>
            </w:tcBorders>
            <w:shd w:val="clear" w:color="000000" w:fill="FFFFFF"/>
            <w:vAlign w:val="center"/>
          </w:tcPr>
          <w:p w14:paraId="64537AF4" w14:textId="701F2844" w:rsidR="00D001B3" w:rsidRPr="00454B29" w:rsidRDefault="00484C1B" w:rsidP="00B04096">
            <w:pPr>
              <w:jc w:val="right"/>
              <w:rPr>
                <w:rFonts w:ascii="Arial" w:hAnsi="Arial" w:cs="Arial"/>
                <w:color w:val="000000"/>
                <w:sz w:val="16"/>
                <w:szCs w:val="16"/>
                <w:lang w:val="en-US"/>
              </w:rPr>
            </w:pPr>
            <w:r w:rsidRPr="00454B29">
              <w:rPr>
                <w:rFonts w:ascii="Arial" w:hAnsi="Arial" w:cs="Arial"/>
                <w:color w:val="000000"/>
                <w:sz w:val="16"/>
                <w:szCs w:val="16"/>
                <w:lang w:val="en-US"/>
              </w:rPr>
              <w:t>4286,2</w:t>
            </w:r>
          </w:p>
        </w:tc>
        <w:tc>
          <w:tcPr>
            <w:tcW w:w="340" w:type="dxa"/>
            <w:gridSpan w:val="2"/>
            <w:tcBorders>
              <w:top w:val="nil"/>
              <w:left w:val="nil"/>
              <w:bottom w:val="nil"/>
              <w:right w:val="nil"/>
            </w:tcBorders>
            <w:shd w:val="clear" w:color="000000" w:fill="FFFFFF"/>
            <w:vAlign w:val="center"/>
          </w:tcPr>
          <w:p w14:paraId="71A0D368" w14:textId="1023E4E9"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41DB24C8" w14:textId="4003DD3A" w:rsidR="00D001B3" w:rsidRPr="00454B29" w:rsidRDefault="00160A48" w:rsidP="00B04096">
            <w:pPr>
              <w:jc w:val="right"/>
              <w:rPr>
                <w:rFonts w:ascii="Arial" w:hAnsi="Arial" w:cs="Arial"/>
                <w:color w:val="000000"/>
                <w:sz w:val="16"/>
                <w:szCs w:val="16"/>
              </w:rPr>
            </w:pPr>
            <w:r w:rsidRPr="00454B29">
              <w:rPr>
                <w:rFonts w:ascii="Arial" w:hAnsi="Arial" w:cs="Arial"/>
                <w:color w:val="000000"/>
                <w:sz w:val="16"/>
                <w:szCs w:val="16"/>
                <w:lang w:val="en-US"/>
              </w:rPr>
              <w:t>2</w:t>
            </w:r>
            <w:r w:rsidR="00D001B3" w:rsidRPr="00454B29">
              <w:rPr>
                <w:rFonts w:ascii="Arial" w:hAnsi="Arial" w:cs="Arial"/>
                <w:color w:val="000000"/>
                <w:sz w:val="16"/>
                <w:szCs w:val="16"/>
              </w:rPr>
              <w:t>,</w:t>
            </w:r>
            <w:r w:rsidRPr="00454B29">
              <w:rPr>
                <w:rFonts w:ascii="Arial" w:hAnsi="Arial" w:cs="Arial"/>
                <w:color w:val="000000"/>
                <w:sz w:val="16"/>
                <w:szCs w:val="16"/>
                <w:lang w:val="ro-RO"/>
              </w:rPr>
              <w:t>8</w:t>
            </w:r>
            <w:r w:rsidR="00D001B3" w:rsidRPr="00454B29">
              <w:rPr>
                <w:rFonts w:ascii="Arial" w:hAnsi="Arial" w:cs="Arial"/>
                <w:color w:val="000000"/>
                <w:sz w:val="16"/>
                <w:szCs w:val="16"/>
              </w:rPr>
              <w:t xml:space="preserve"> (A)</w:t>
            </w:r>
          </w:p>
        </w:tc>
        <w:tc>
          <w:tcPr>
            <w:tcW w:w="649" w:type="dxa"/>
            <w:tcBorders>
              <w:top w:val="nil"/>
              <w:left w:val="nil"/>
              <w:bottom w:val="nil"/>
              <w:right w:val="nil"/>
            </w:tcBorders>
            <w:shd w:val="clear" w:color="000000" w:fill="FFFFFF"/>
            <w:vAlign w:val="center"/>
          </w:tcPr>
          <w:p w14:paraId="0F1EEAFF" w14:textId="12247DC7" w:rsidR="00D001B3" w:rsidRPr="00454B29" w:rsidRDefault="00484C1B" w:rsidP="00B04096">
            <w:pPr>
              <w:jc w:val="right"/>
              <w:rPr>
                <w:rFonts w:ascii="Arial" w:hAnsi="Arial" w:cs="Arial"/>
                <w:color w:val="000000"/>
                <w:sz w:val="16"/>
                <w:szCs w:val="16"/>
                <w:lang w:val="en-US"/>
              </w:rPr>
            </w:pPr>
            <w:r w:rsidRPr="00454B29">
              <w:rPr>
                <w:rFonts w:ascii="Arial" w:hAnsi="Arial" w:cs="Arial"/>
                <w:color w:val="000000"/>
                <w:sz w:val="16"/>
                <w:szCs w:val="16"/>
                <w:lang w:val="en-US"/>
              </w:rPr>
              <w:t>4100,7</w:t>
            </w:r>
          </w:p>
        </w:tc>
        <w:tc>
          <w:tcPr>
            <w:tcW w:w="340" w:type="dxa"/>
            <w:gridSpan w:val="2"/>
            <w:tcBorders>
              <w:top w:val="nil"/>
              <w:left w:val="nil"/>
              <w:bottom w:val="nil"/>
              <w:right w:val="nil"/>
            </w:tcBorders>
            <w:shd w:val="clear" w:color="000000" w:fill="FFFFFF"/>
            <w:vAlign w:val="center"/>
          </w:tcPr>
          <w:p w14:paraId="3029E00D" w14:textId="4C117EA2"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1851B07" w14:textId="7D77A917" w:rsidR="00D001B3" w:rsidRPr="00454B29" w:rsidRDefault="007A5A74"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Pr="00454B29">
              <w:rPr>
                <w:rFonts w:ascii="Arial" w:hAnsi="Arial" w:cs="Arial"/>
                <w:color w:val="000000"/>
                <w:sz w:val="16"/>
                <w:szCs w:val="16"/>
                <w:lang w:val="ro-RO"/>
              </w:rPr>
              <w:t>0</w:t>
            </w:r>
            <w:r w:rsidR="00D001B3" w:rsidRPr="00454B29">
              <w:rPr>
                <w:rFonts w:ascii="Arial" w:hAnsi="Arial" w:cs="Arial"/>
                <w:color w:val="000000"/>
                <w:sz w:val="16"/>
                <w:szCs w:val="16"/>
              </w:rPr>
              <w:t xml:space="preserve"> (A)</w:t>
            </w:r>
          </w:p>
        </w:tc>
        <w:tc>
          <w:tcPr>
            <w:tcW w:w="1701" w:type="dxa"/>
            <w:tcBorders>
              <w:top w:val="nil"/>
              <w:left w:val="single" w:sz="4" w:space="0" w:color="auto"/>
              <w:bottom w:val="nil"/>
              <w:right w:val="nil"/>
            </w:tcBorders>
            <w:vAlign w:val="center"/>
          </w:tcPr>
          <w:p w14:paraId="7A6AC03E" w14:textId="20D81DF5" w:rsidR="00D001B3" w:rsidRPr="00454B29" w:rsidRDefault="00D001B3" w:rsidP="00B04096">
            <w:pPr>
              <w:rPr>
                <w:rFonts w:ascii="Arial" w:hAnsi="Arial" w:cs="Arial"/>
                <w:b/>
                <w:bCs/>
                <w:i/>
                <w:iCs/>
                <w:color w:val="000000"/>
                <w:sz w:val="16"/>
                <w:szCs w:val="16"/>
                <w:lang w:val="en-US"/>
              </w:rPr>
            </w:pPr>
            <w:r w:rsidRPr="00454B29">
              <w:rPr>
                <w:rFonts w:ascii="Arial" w:hAnsi="Arial" w:cs="Arial"/>
                <w:b/>
                <w:bCs/>
                <w:i/>
                <w:iCs/>
                <w:color w:val="000000"/>
                <w:sz w:val="16"/>
                <w:szCs w:val="16"/>
                <w:lang w:val="en-US"/>
              </w:rPr>
              <w:t>Disposable income (average monthly per capita)</w:t>
            </w:r>
          </w:p>
        </w:tc>
      </w:tr>
      <w:tr w:rsidR="00D001B3" w:rsidRPr="00454B29" w14:paraId="5D5D6F33" w14:textId="77777777" w:rsidTr="007C1520">
        <w:trPr>
          <w:trHeight w:val="454"/>
        </w:trPr>
        <w:tc>
          <w:tcPr>
            <w:tcW w:w="1701" w:type="dxa"/>
            <w:tcBorders>
              <w:top w:val="nil"/>
              <w:left w:val="nil"/>
              <w:bottom w:val="nil"/>
              <w:right w:val="single" w:sz="4" w:space="0" w:color="auto"/>
            </w:tcBorders>
            <w:vAlign w:val="center"/>
          </w:tcPr>
          <w:p w14:paraId="6F864B0A" w14:textId="77777777" w:rsidR="00D001B3" w:rsidRPr="00454B29" w:rsidRDefault="00D001B3" w:rsidP="00B04096">
            <w:pPr>
              <w:ind w:firstLineChars="88" w:firstLine="141"/>
              <w:rPr>
                <w:rFonts w:ascii="Arial" w:hAnsi="Arial" w:cs="Arial"/>
                <w:color w:val="000000"/>
                <w:sz w:val="16"/>
                <w:szCs w:val="16"/>
              </w:rPr>
            </w:pPr>
            <w:proofErr w:type="spellStart"/>
            <w:r w:rsidRPr="00454B29">
              <w:rPr>
                <w:rFonts w:ascii="Arial" w:hAnsi="Arial" w:cs="Arial"/>
                <w:color w:val="000000"/>
                <w:sz w:val="16"/>
                <w:szCs w:val="16"/>
              </w:rPr>
              <w:t>inclusiv</w:t>
            </w:r>
            <w:proofErr w:type="spellEnd"/>
            <w:r w:rsidRPr="00454B29">
              <w:rPr>
                <w:rFonts w:ascii="Arial" w:hAnsi="Arial" w:cs="Arial"/>
                <w:color w:val="000000"/>
                <w:sz w:val="16"/>
                <w:szCs w:val="16"/>
              </w:rPr>
              <w:t xml:space="preserve"> pe </w:t>
            </w:r>
            <w:proofErr w:type="spellStart"/>
            <w:r w:rsidRPr="00454B29">
              <w:rPr>
                <w:rFonts w:ascii="Arial" w:hAnsi="Arial" w:cs="Arial"/>
                <w:color w:val="000000"/>
                <w:sz w:val="16"/>
                <w:szCs w:val="16"/>
              </w:rPr>
              <w:t>surse</w:t>
            </w:r>
            <w:proofErr w:type="spellEnd"/>
            <w:r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0DF9A3DD" w14:textId="03BF4A87"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3D10180C" w14:textId="1E020012" w:rsidR="00D001B3" w:rsidRPr="00454B29" w:rsidRDefault="00D001B3" w:rsidP="00B04096">
            <w:pPr>
              <w:ind w:firstLineChars="100" w:firstLine="160"/>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2D775821" w14:textId="2178BE4C" w:rsidR="00D001B3" w:rsidRPr="00454B29" w:rsidRDefault="00D001B3" w:rsidP="00B04096">
            <w:pPr>
              <w:ind w:firstLineChars="100" w:firstLine="160"/>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67CC6AC" w14:textId="2D9417FB"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0BDEA8C7" w14:textId="4DC971A1" w:rsidR="00D001B3" w:rsidRPr="00454B29" w:rsidRDefault="00D001B3" w:rsidP="00B04096">
            <w:pPr>
              <w:ind w:firstLineChars="100" w:firstLine="160"/>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77FD8A2B" w14:textId="30292182" w:rsidR="00D001B3" w:rsidRPr="00454B29" w:rsidRDefault="00D001B3" w:rsidP="00B04096">
            <w:pPr>
              <w:ind w:firstLineChars="100" w:firstLine="160"/>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4AA9672" w14:textId="304BC5FF"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2F5A72F3" w14:textId="44190514" w:rsidR="00D001B3" w:rsidRPr="00454B29" w:rsidRDefault="00D001B3" w:rsidP="00B04096">
            <w:pPr>
              <w:ind w:firstLineChars="100" w:firstLine="160"/>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3BF89E75" w14:textId="34F73F09" w:rsidR="00D001B3" w:rsidRPr="00454B29" w:rsidRDefault="00D001B3" w:rsidP="00B04096">
            <w:pPr>
              <w:ind w:firstLineChars="100" w:firstLine="160"/>
              <w:rPr>
                <w:rFonts w:ascii="Arial" w:hAnsi="Arial" w:cs="Arial"/>
                <w:color w:val="000000"/>
                <w:sz w:val="16"/>
                <w:szCs w:val="16"/>
              </w:rPr>
            </w:pPr>
          </w:p>
        </w:tc>
        <w:tc>
          <w:tcPr>
            <w:tcW w:w="649" w:type="dxa"/>
            <w:tcBorders>
              <w:top w:val="nil"/>
              <w:left w:val="nil"/>
              <w:bottom w:val="nil"/>
              <w:right w:val="nil"/>
            </w:tcBorders>
            <w:shd w:val="clear" w:color="000000" w:fill="FFFFFF"/>
            <w:vAlign w:val="center"/>
          </w:tcPr>
          <w:p w14:paraId="4BE3C199" w14:textId="3E4B609D"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7B86F547" w14:textId="0EE4B712" w:rsidR="00D001B3" w:rsidRPr="00454B29" w:rsidRDefault="00D001B3" w:rsidP="00B04096">
            <w:pPr>
              <w:ind w:firstLineChars="100" w:firstLine="160"/>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37C97D0" w14:textId="0C3A08B3" w:rsidR="00D001B3" w:rsidRPr="00454B29" w:rsidRDefault="00D001B3" w:rsidP="00B04096">
            <w:pPr>
              <w:ind w:firstLineChars="100" w:firstLine="160"/>
              <w:rPr>
                <w:rFonts w:ascii="Arial" w:hAnsi="Arial" w:cs="Arial"/>
                <w:color w:val="000000"/>
                <w:sz w:val="16"/>
                <w:szCs w:val="16"/>
              </w:rPr>
            </w:pPr>
          </w:p>
        </w:tc>
        <w:tc>
          <w:tcPr>
            <w:tcW w:w="1701" w:type="dxa"/>
            <w:tcBorders>
              <w:top w:val="nil"/>
              <w:left w:val="single" w:sz="4" w:space="0" w:color="auto"/>
              <w:bottom w:val="nil"/>
              <w:right w:val="nil"/>
            </w:tcBorders>
            <w:vAlign w:val="center"/>
          </w:tcPr>
          <w:p w14:paraId="5DD8B325" w14:textId="331ABEEE" w:rsidR="00D001B3" w:rsidRPr="00454B29" w:rsidRDefault="00E27129" w:rsidP="00B04096">
            <w:pPr>
              <w:ind w:firstLineChars="91" w:firstLine="146"/>
              <w:rPr>
                <w:rFonts w:ascii="Arial" w:hAnsi="Arial" w:cs="Arial"/>
                <w:i/>
                <w:iCs/>
                <w:color w:val="000000"/>
                <w:sz w:val="16"/>
                <w:szCs w:val="16"/>
              </w:rPr>
            </w:pPr>
            <w:r w:rsidRPr="00454B29">
              <w:rPr>
                <w:rFonts w:ascii="Arial" w:hAnsi="Arial" w:cs="Arial"/>
                <w:i/>
                <w:iCs/>
                <w:color w:val="000000"/>
                <w:sz w:val="16"/>
                <w:szCs w:val="16"/>
                <w:lang w:val="en-US"/>
              </w:rPr>
              <w:t>including</w:t>
            </w:r>
            <w:r w:rsidRPr="00454B29">
              <w:rPr>
                <w:rFonts w:ascii="Arial" w:hAnsi="Arial" w:cs="Arial"/>
                <w:i/>
                <w:iCs/>
                <w:color w:val="000000"/>
                <w:sz w:val="16"/>
                <w:szCs w:val="16"/>
              </w:rPr>
              <w:t xml:space="preserve"> </w:t>
            </w:r>
            <w:r w:rsidR="00D001B3" w:rsidRPr="00454B29">
              <w:rPr>
                <w:rFonts w:ascii="Arial" w:hAnsi="Arial" w:cs="Arial"/>
                <w:i/>
                <w:iCs/>
                <w:color w:val="000000"/>
                <w:sz w:val="16"/>
                <w:szCs w:val="16"/>
              </w:rPr>
              <w:t>by sources:</w:t>
            </w:r>
          </w:p>
        </w:tc>
      </w:tr>
      <w:tr w:rsidR="00D001B3" w:rsidRPr="00454B29" w14:paraId="781DF396" w14:textId="77777777" w:rsidTr="007C1520">
        <w:trPr>
          <w:trHeight w:val="454"/>
        </w:trPr>
        <w:tc>
          <w:tcPr>
            <w:tcW w:w="1701" w:type="dxa"/>
            <w:tcBorders>
              <w:top w:val="nil"/>
              <w:left w:val="nil"/>
              <w:bottom w:val="nil"/>
              <w:right w:val="single" w:sz="4" w:space="0" w:color="auto"/>
            </w:tcBorders>
            <w:vAlign w:val="center"/>
          </w:tcPr>
          <w:p w14:paraId="647FF2C8" w14:textId="77777777" w:rsidR="00D001B3" w:rsidRPr="00454B29" w:rsidRDefault="00D001B3" w:rsidP="00B04096">
            <w:pPr>
              <w:rPr>
                <w:rFonts w:ascii="Arial" w:hAnsi="Arial" w:cs="Arial"/>
                <w:color w:val="000000"/>
                <w:sz w:val="16"/>
                <w:szCs w:val="16"/>
              </w:rPr>
            </w:pPr>
            <w:r w:rsidRPr="00454B29">
              <w:rPr>
                <w:rFonts w:ascii="Arial" w:hAnsi="Arial" w:cs="Arial"/>
                <w:color w:val="000000"/>
                <w:sz w:val="16"/>
                <w:szCs w:val="16"/>
              </w:rPr>
              <w:t>Activitatea salarială</w:t>
            </w:r>
          </w:p>
        </w:tc>
        <w:tc>
          <w:tcPr>
            <w:tcW w:w="680" w:type="dxa"/>
            <w:tcBorders>
              <w:top w:val="nil"/>
              <w:left w:val="nil"/>
              <w:bottom w:val="nil"/>
              <w:right w:val="nil"/>
            </w:tcBorders>
            <w:shd w:val="clear" w:color="000000" w:fill="FFFFFF"/>
            <w:vAlign w:val="center"/>
          </w:tcPr>
          <w:p w14:paraId="1B91DB25" w14:textId="771ED2F2"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5362,9</w:t>
            </w:r>
          </w:p>
        </w:tc>
        <w:tc>
          <w:tcPr>
            <w:tcW w:w="340" w:type="dxa"/>
            <w:gridSpan w:val="2"/>
            <w:tcBorders>
              <w:top w:val="nil"/>
              <w:left w:val="nil"/>
              <w:bottom w:val="nil"/>
              <w:right w:val="nil"/>
            </w:tcBorders>
            <w:shd w:val="clear" w:color="000000" w:fill="FFFFFF"/>
            <w:vAlign w:val="center"/>
          </w:tcPr>
          <w:p w14:paraId="4590D0EA" w14:textId="774FE91B"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FAB7CDE" w14:textId="10DFD99B" w:rsidR="00D001B3" w:rsidRPr="00454B29" w:rsidRDefault="0028769B" w:rsidP="00B04096">
            <w:pPr>
              <w:jc w:val="right"/>
              <w:rPr>
                <w:rFonts w:ascii="Arial" w:hAnsi="Arial" w:cs="Arial"/>
                <w:color w:val="000000"/>
                <w:sz w:val="16"/>
                <w:szCs w:val="16"/>
              </w:rPr>
            </w:pPr>
            <w:r w:rsidRPr="00454B29">
              <w:rPr>
                <w:rFonts w:ascii="Arial" w:hAnsi="Arial" w:cs="Arial"/>
                <w:color w:val="000000"/>
                <w:sz w:val="16"/>
                <w:szCs w:val="16"/>
                <w:lang w:val="en-US"/>
              </w:rPr>
              <w:t>4</w:t>
            </w:r>
            <w:r w:rsidR="00D001B3" w:rsidRPr="00454B29">
              <w:rPr>
                <w:rFonts w:ascii="Arial" w:hAnsi="Arial" w:cs="Arial"/>
                <w:color w:val="000000"/>
                <w:sz w:val="16"/>
                <w:szCs w:val="16"/>
              </w:rPr>
              <w:t>,</w:t>
            </w:r>
            <w:r w:rsidRPr="00454B29">
              <w:rPr>
                <w:rFonts w:ascii="Arial" w:hAnsi="Arial" w:cs="Arial"/>
                <w:color w:val="000000"/>
                <w:sz w:val="16"/>
                <w:szCs w:val="16"/>
                <w:lang w:val="en-US"/>
              </w:rPr>
              <w:t>3</w:t>
            </w:r>
            <w:r w:rsidR="00D001B3" w:rsidRPr="00454B29">
              <w:rPr>
                <w:rFonts w:ascii="Arial" w:hAnsi="Arial" w:cs="Arial"/>
                <w:color w:val="000000"/>
                <w:sz w:val="16"/>
                <w:szCs w:val="16"/>
              </w:rPr>
              <w:t xml:space="preserve"> (</w:t>
            </w:r>
            <w:r w:rsidR="00FF27D9" w:rsidRPr="00454B29">
              <w:rPr>
                <w:rFonts w:ascii="Arial" w:hAnsi="Arial" w:cs="Arial"/>
                <w:color w:val="000000"/>
                <w:sz w:val="16"/>
                <w:szCs w:val="16"/>
                <w:lang w:val="en-US"/>
              </w:rPr>
              <w:t>A</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50E24503" w14:textId="5A221DD1"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1940,0</w:t>
            </w:r>
          </w:p>
        </w:tc>
        <w:tc>
          <w:tcPr>
            <w:tcW w:w="340" w:type="dxa"/>
            <w:gridSpan w:val="2"/>
            <w:tcBorders>
              <w:top w:val="nil"/>
              <w:left w:val="nil"/>
              <w:bottom w:val="nil"/>
              <w:right w:val="nil"/>
            </w:tcBorders>
            <w:shd w:val="clear" w:color="000000" w:fill="FFFFFF"/>
            <w:vAlign w:val="center"/>
          </w:tcPr>
          <w:p w14:paraId="137E614E" w14:textId="4FAE9A28"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72679F4F" w14:textId="207C91A4" w:rsidR="00D001B3" w:rsidRPr="00454B29" w:rsidRDefault="0028769B" w:rsidP="00B04096">
            <w:pPr>
              <w:jc w:val="right"/>
              <w:rPr>
                <w:rFonts w:ascii="Arial" w:hAnsi="Arial" w:cs="Arial"/>
                <w:color w:val="000000"/>
                <w:sz w:val="16"/>
                <w:szCs w:val="16"/>
              </w:rPr>
            </w:pPr>
            <w:r w:rsidRPr="00454B29">
              <w:rPr>
                <w:rFonts w:ascii="Arial" w:hAnsi="Arial" w:cs="Arial"/>
                <w:color w:val="000000"/>
                <w:sz w:val="16"/>
                <w:szCs w:val="16"/>
                <w:lang w:val="ro-RO"/>
              </w:rPr>
              <w:t>6</w:t>
            </w:r>
            <w:r w:rsidR="00D001B3" w:rsidRPr="00454B29">
              <w:rPr>
                <w:rFonts w:ascii="Arial" w:hAnsi="Arial" w:cs="Arial"/>
                <w:color w:val="000000"/>
                <w:sz w:val="16"/>
                <w:szCs w:val="16"/>
              </w:rPr>
              <w:t>,</w:t>
            </w:r>
            <w:r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(B)</w:t>
            </w:r>
          </w:p>
        </w:tc>
        <w:tc>
          <w:tcPr>
            <w:tcW w:w="680" w:type="dxa"/>
            <w:tcBorders>
              <w:top w:val="nil"/>
              <w:left w:val="nil"/>
              <w:bottom w:val="nil"/>
              <w:right w:val="nil"/>
            </w:tcBorders>
            <w:shd w:val="clear" w:color="000000" w:fill="FFFFFF"/>
            <w:vAlign w:val="center"/>
          </w:tcPr>
          <w:p w14:paraId="0C579FD3" w14:textId="19830071"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2208,7</w:t>
            </w:r>
          </w:p>
        </w:tc>
        <w:tc>
          <w:tcPr>
            <w:tcW w:w="340" w:type="dxa"/>
            <w:gridSpan w:val="2"/>
            <w:tcBorders>
              <w:top w:val="nil"/>
              <w:left w:val="nil"/>
              <w:bottom w:val="nil"/>
              <w:right w:val="nil"/>
            </w:tcBorders>
            <w:shd w:val="clear" w:color="000000" w:fill="FFFFFF"/>
            <w:vAlign w:val="center"/>
          </w:tcPr>
          <w:p w14:paraId="189B1A87" w14:textId="785CD95A"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11555B5A" w14:textId="0AE99CEE" w:rsidR="00D001B3" w:rsidRPr="00454B29" w:rsidRDefault="00160A48"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D001B3" w:rsidRPr="00454B29">
              <w:rPr>
                <w:rFonts w:ascii="Arial" w:hAnsi="Arial" w:cs="Arial"/>
                <w:color w:val="000000"/>
                <w:sz w:val="16"/>
                <w:szCs w:val="16"/>
              </w:rPr>
              <w:t>,</w:t>
            </w:r>
            <w:r w:rsidRPr="00454B29">
              <w:rPr>
                <w:rFonts w:ascii="Arial" w:hAnsi="Arial" w:cs="Arial"/>
                <w:color w:val="000000"/>
                <w:sz w:val="16"/>
                <w:szCs w:val="16"/>
                <w:lang w:val="ro-RO"/>
              </w:rPr>
              <w:t xml:space="preserve">9 </w:t>
            </w:r>
            <w:r w:rsidR="00D001B3" w:rsidRPr="00454B29">
              <w:rPr>
                <w:rFonts w:ascii="Arial" w:hAnsi="Arial" w:cs="Arial"/>
                <w:color w:val="000000"/>
                <w:sz w:val="16"/>
                <w:szCs w:val="16"/>
              </w:rPr>
              <w:t>(B)</w:t>
            </w:r>
          </w:p>
        </w:tc>
        <w:tc>
          <w:tcPr>
            <w:tcW w:w="649" w:type="dxa"/>
            <w:tcBorders>
              <w:top w:val="nil"/>
              <w:left w:val="nil"/>
              <w:bottom w:val="nil"/>
              <w:right w:val="nil"/>
            </w:tcBorders>
            <w:shd w:val="clear" w:color="000000" w:fill="FFFFFF"/>
            <w:vAlign w:val="center"/>
          </w:tcPr>
          <w:p w14:paraId="129E48EA" w14:textId="02387930"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1901,7</w:t>
            </w:r>
          </w:p>
        </w:tc>
        <w:tc>
          <w:tcPr>
            <w:tcW w:w="340" w:type="dxa"/>
            <w:gridSpan w:val="2"/>
            <w:tcBorders>
              <w:top w:val="nil"/>
              <w:left w:val="nil"/>
              <w:bottom w:val="nil"/>
              <w:right w:val="nil"/>
            </w:tcBorders>
            <w:shd w:val="clear" w:color="000000" w:fill="FFFFFF"/>
            <w:vAlign w:val="center"/>
          </w:tcPr>
          <w:p w14:paraId="5D5FFBD8" w14:textId="1D0B5652"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464D6835" w14:textId="52F9D81C" w:rsidR="00D001B3" w:rsidRPr="00454B29" w:rsidRDefault="008B4286"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BA5A6C" w:rsidRPr="00454B29">
              <w:rPr>
                <w:rFonts w:ascii="Arial" w:hAnsi="Arial" w:cs="Arial"/>
                <w:color w:val="000000"/>
                <w:sz w:val="16"/>
                <w:szCs w:val="16"/>
                <w:lang w:val="ro-RO"/>
              </w:rPr>
              <w:t>,</w:t>
            </w:r>
            <w:r w:rsidR="007A5A74"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(B)</w:t>
            </w:r>
          </w:p>
        </w:tc>
        <w:tc>
          <w:tcPr>
            <w:tcW w:w="1701" w:type="dxa"/>
            <w:tcBorders>
              <w:top w:val="nil"/>
              <w:left w:val="single" w:sz="4" w:space="0" w:color="auto"/>
              <w:bottom w:val="nil"/>
              <w:right w:val="nil"/>
            </w:tcBorders>
            <w:vAlign w:val="center"/>
          </w:tcPr>
          <w:p w14:paraId="22A391D2" w14:textId="77777777" w:rsidR="00D001B3" w:rsidRPr="00454B29" w:rsidRDefault="00D001B3" w:rsidP="00B04096">
            <w:pPr>
              <w:rPr>
                <w:rFonts w:ascii="Arial" w:hAnsi="Arial" w:cs="Arial"/>
                <w:i/>
                <w:iCs/>
                <w:color w:val="000000"/>
                <w:sz w:val="16"/>
                <w:szCs w:val="16"/>
              </w:rPr>
            </w:pPr>
            <w:r w:rsidRPr="00454B29">
              <w:rPr>
                <w:rFonts w:ascii="Arial" w:hAnsi="Arial" w:cs="Arial"/>
                <w:i/>
                <w:iCs/>
                <w:color w:val="000000"/>
                <w:sz w:val="16"/>
                <w:szCs w:val="16"/>
              </w:rPr>
              <w:t>Wages and salaries</w:t>
            </w:r>
          </w:p>
        </w:tc>
      </w:tr>
      <w:tr w:rsidR="00D001B3" w:rsidRPr="00454B29" w14:paraId="7BF657A5" w14:textId="77777777" w:rsidTr="007C1520">
        <w:trPr>
          <w:trHeight w:val="454"/>
        </w:trPr>
        <w:tc>
          <w:tcPr>
            <w:tcW w:w="1701" w:type="dxa"/>
            <w:tcBorders>
              <w:top w:val="nil"/>
              <w:left w:val="nil"/>
              <w:bottom w:val="nil"/>
              <w:right w:val="single" w:sz="4" w:space="0" w:color="auto"/>
            </w:tcBorders>
            <w:vAlign w:val="center"/>
          </w:tcPr>
          <w:p w14:paraId="3016BA94" w14:textId="77777777" w:rsidR="00D001B3" w:rsidRPr="00454B29" w:rsidRDefault="00D001B3" w:rsidP="00B04096">
            <w:pPr>
              <w:rPr>
                <w:rFonts w:ascii="Arial" w:hAnsi="Arial" w:cs="Arial"/>
                <w:color w:val="000000"/>
                <w:sz w:val="16"/>
                <w:szCs w:val="16"/>
              </w:rPr>
            </w:pPr>
            <w:r w:rsidRPr="00454B29">
              <w:rPr>
                <w:rFonts w:ascii="Arial" w:hAnsi="Arial" w:cs="Arial"/>
                <w:color w:val="000000"/>
                <w:sz w:val="16"/>
                <w:szCs w:val="16"/>
              </w:rPr>
              <w:t>Activitatea individuală agricolă</w:t>
            </w:r>
          </w:p>
        </w:tc>
        <w:tc>
          <w:tcPr>
            <w:tcW w:w="680" w:type="dxa"/>
            <w:tcBorders>
              <w:top w:val="nil"/>
              <w:left w:val="nil"/>
              <w:bottom w:val="nil"/>
              <w:right w:val="nil"/>
            </w:tcBorders>
            <w:shd w:val="clear" w:color="000000" w:fill="FFFFFF"/>
            <w:vAlign w:val="center"/>
          </w:tcPr>
          <w:p w14:paraId="7300879E" w14:textId="674596AC"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13,2</w:t>
            </w:r>
          </w:p>
        </w:tc>
        <w:tc>
          <w:tcPr>
            <w:tcW w:w="340" w:type="dxa"/>
            <w:gridSpan w:val="2"/>
            <w:tcBorders>
              <w:top w:val="nil"/>
              <w:left w:val="nil"/>
              <w:bottom w:val="nil"/>
              <w:right w:val="nil"/>
            </w:tcBorders>
            <w:shd w:val="clear" w:color="000000" w:fill="FFFFFF"/>
            <w:vAlign w:val="center"/>
          </w:tcPr>
          <w:p w14:paraId="765FC004" w14:textId="56FB4EBF"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25650F7" w14:textId="34BE7D51" w:rsidR="00D001B3" w:rsidRPr="00454B29" w:rsidRDefault="0028769B" w:rsidP="00B04096">
            <w:pPr>
              <w:jc w:val="right"/>
              <w:rPr>
                <w:rFonts w:ascii="Arial" w:hAnsi="Arial" w:cs="Arial"/>
                <w:color w:val="000000"/>
                <w:sz w:val="16"/>
                <w:szCs w:val="16"/>
              </w:rPr>
            </w:pPr>
            <w:r w:rsidRPr="00454B29">
              <w:rPr>
                <w:rFonts w:ascii="Arial" w:hAnsi="Arial" w:cs="Arial"/>
                <w:color w:val="000000"/>
                <w:sz w:val="16"/>
                <w:szCs w:val="16"/>
                <w:lang w:val="en-US"/>
              </w:rPr>
              <w:t>24</w:t>
            </w:r>
            <w:r w:rsidR="00D001B3" w:rsidRPr="00454B29">
              <w:rPr>
                <w:rFonts w:ascii="Arial" w:hAnsi="Arial" w:cs="Arial"/>
                <w:color w:val="000000"/>
                <w:sz w:val="16"/>
                <w:szCs w:val="16"/>
              </w:rPr>
              <w:t>,</w:t>
            </w:r>
            <w:r w:rsidRPr="00454B29">
              <w:rPr>
                <w:rFonts w:ascii="Arial" w:hAnsi="Arial" w:cs="Arial"/>
                <w:color w:val="000000"/>
                <w:sz w:val="16"/>
                <w:szCs w:val="16"/>
                <w:lang w:val="en-US"/>
              </w:rPr>
              <w:t>2</w:t>
            </w:r>
            <w:r w:rsidR="00D001B3" w:rsidRPr="00454B29">
              <w:rPr>
                <w:rFonts w:ascii="Arial" w:hAnsi="Arial" w:cs="Arial"/>
                <w:color w:val="000000"/>
                <w:sz w:val="16"/>
                <w:szCs w:val="16"/>
              </w:rPr>
              <w:t xml:space="preserve"> (</w:t>
            </w:r>
            <w:r w:rsidR="00FF27D9" w:rsidRPr="00454B29">
              <w:rPr>
                <w:rFonts w:ascii="Arial" w:hAnsi="Arial" w:cs="Arial"/>
                <w:color w:val="000000"/>
                <w:sz w:val="16"/>
                <w:szCs w:val="16"/>
                <w:lang w:val="en-US"/>
              </w:rPr>
              <w:t>E</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546CE2C7" w14:textId="4B39FBEF"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510,3</w:t>
            </w:r>
          </w:p>
        </w:tc>
        <w:tc>
          <w:tcPr>
            <w:tcW w:w="340" w:type="dxa"/>
            <w:gridSpan w:val="2"/>
            <w:tcBorders>
              <w:top w:val="nil"/>
              <w:left w:val="nil"/>
              <w:bottom w:val="nil"/>
              <w:right w:val="nil"/>
            </w:tcBorders>
            <w:shd w:val="clear" w:color="000000" w:fill="FFFFFF"/>
            <w:vAlign w:val="center"/>
          </w:tcPr>
          <w:p w14:paraId="7044DE55" w14:textId="0208CFC1"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1D124E41" w14:textId="2C068055" w:rsidR="00D001B3" w:rsidRPr="00454B29" w:rsidRDefault="00AF22FB" w:rsidP="00B04096">
            <w:pPr>
              <w:jc w:val="right"/>
              <w:rPr>
                <w:rFonts w:ascii="Arial" w:hAnsi="Arial" w:cs="Arial"/>
                <w:color w:val="000000"/>
                <w:sz w:val="16"/>
                <w:szCs w:val="16"/>
              </w:rPr>
            </w:pPr>
            <w:r w:rsidRPr="00454B29">
              <w:rPr>
                <w:rFonts w:ascii="Arial" w:hAnsi="Arial" w:cs="Arial"/>
                <w:color w:val="000000"/>
                <w:sz w:val="16"/>
                <w:szCs w:val="16"/>
              </w:rPr>
              <w:t>26</w:t>
            </w:r>
            <w:r w:rsidR="00D001B3" w:rsidRPr="00454B29">
              <w:rPr>
                <w:rFonts w:ascii="Arial" w:hAnsi="Arial" w:cs="Arial"/>
                <w:color w:val="000000"/>
                <w:sz w:val="16"/>
                <w:szCs w:val="16"/>
              </w:rPr>
              <w:t>,</w:t>
            </w:r>
            <w:r w:rsidR="0028769B"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(E)</w:t>
            </w:r>
          </w:p>
        </w:tc>
        <w:tc>
          <w:tcPr>
            <w:tcW w:w="680" w:type="dxa"/>
            <w:tcBorders>
              <w:top w:val="nil"/>
              <w:left w:val="nil"/>
              <w:bottom w:val="nil"/>
              <w:right w:val="nil"/>
            </w:tcBorders>
            <w:shd w:val="clear" w:color="000000" w:fill="FFFFFF"/>
            <w:vAlign w:val="center"/>
          </w:tcPr>
          <w:p w14:paraId="6250D254" w14:textId="1BF1D781"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257,6</w:t>
            </w:r>
          </w:p>
        </w:tc>
        <w:tc>
          <w:tcPr>
            <w:tcW w:w="340" w:type="dxa"/>
            <w:gridSpan w:val="2"/>
            <w:tcBorders>
              <w:top w:val="nil"/>
              <w:left w:val="nil"/>
              <w:bottom w:val="nil"/>
              <w:right w:val="nil"/>
            </w:tcBorders>
            <w:shd w:val="clear" w:color="000000" w:fill="FFFFFF"/>
            <w:vAlign w:val="center"/>
          </w:tcPr>
          <w:p w14:paraId="51A1BBA1" w14:textId="2716D4D7"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44A7E488" w14:textId="4207C59A" w:rsidR="00D001B3" w:rsidRPr="00454B29" w:rsidRDefault="00BA5A6C"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160A48" w:rsidRPr="00454B29">
              <w:rPr>
                <w:rFonts w:ascii="Arial" w:hAnsi="Arial" w:cs="Arial"/>
                <w:color w:val="000000"/>
                <w:sz w:val="16"/>
                <w:szCs w:val="16"/>
                <w:lang w:val="en-US"/>
              </w:rPr>
              <w:t>2</w:t>
            </w:r>
            <w:r w:rsidR="00D001B3" w:rsidRPr="00454B29">
              <w:rPr>
                <w:rFonts w:ascii="Arial" w:hAnsi="Arial" w:cs="Arial"/>
                <w:color w:val="000000"/>
                <w:sz w:val="16"/>
                <w:szCs w:val="16"/>
              </w:rPr>
              <w:t>,</w:t>
            </w:r>
            <w:r w:rsidR="00160A48" w:rsidRPr="00454B29">
              <w:rPr>
                <w:rFonts w:ascii="Arial" w:hAnsi="Arial" w:cs="Arial"/>
                <w:color w:val="000000"/>
                <w:sz w:val="16"/>
                <w:szCs w:val="16"/>
                <w:lang w:val="ro-RO"/>
              </w:rPr>
              <w:t>6</w:t>
            </w:r>
            <w:r w:rsidR="00D001B3" w:rsidRPr="00454B29">
              <w:rPr>
                <w:rFonts w:ascii="Arial" w:hAnsi="Arial" w:cs="Arial"/>
                <w:color w:val="000000"/>
                <w:sz w:val="16"/>
                <w:szCs w:val="16"/>
              </w:rPr>
              <w:t xml:space="preserve"> (</w:t>
            </w:r>
            <w:r w:rsidR="003521AF" w:rsidRPr="00454B29">
              <w:rPr>
                <w:rFonts w:ascii="Arial" w:hAnsi="Arial" w:cs="Arial"/>
                <w:color w:val="000000"/>
                <w:sz w:val="16"/>
                <w:szCs w:val="16"/>
                <w:lang w:val="ro-RO"/>
              </w:rPr>
              <w:t>C</w:t>
            </w:r>
            <w:r w:rsidR="00D001B3"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77F71576" w14:textId="54C4A6C4"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343,0</w:t>
            </w:r>
          </w:p>
        </w:tc>
        <w:tc>
          <w:tcPr>
            <w:tcW w:w="340" w:type="dxa"/>
            <w:gridSpan w:val="2"/>
            <w:tcBorders>
              <w:top w:val="nil"/>
              <w:left w:val="nil"/>
              <w:bottom w:val="nil"/>
              <w:right w:val="nil"/>
            </w:tcBorders>
            <w:shd w:val="clear" w:color="000000" w:fill="FFFFFF"/>
            <w:vAlign w:val="center"/>
          </w:tcPr>
          <w:p w14:paraId="5CFF4AD3" w14:textId="31EFF8A7"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48E65D57" w14:textId="24D2EA18" w:rsidR="00D001B3" w:rsidRPr="00454B29" w:rsidRDefault="007A5A74"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D001B3" w:rsidRPr="00454B29">
              <w:rPr>
                <w:rFonts w:ascii="Arial" w:hAnsi="Arial" w:cs="Arial"/>
                <w:color w:val="000000"/>
                <w:sz w:val="16"/>
                <w:szCs w:val="16"/>
              </w:rPr>
              <w:t>,</w:t>
            </w:r>
            <w:r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(B)</w:t>
            </w:r>
          </w:p>
        </w:tc>
        <w:tc>
          <w:tcPr>
            <w:tcW w:w="1701" w:type="dxa"/>
            <w:tcBorders>
              <w:top w:val="nil"/>
              <w:left w:val="single" w:sz="4" w:space="0" w:color="auto"/>
              <w:bottom w:val="nil"/>
              <w:right w:val="nil"/>
            </w:tcBorders>
            <w:vAlign w:val="center"/>
          </w:tcPr>
          <w:p w14:paraId="4897A088" w14:textId="77777777" w:rsidR="00D001B3" w:rsidRPr="00454B29" w:rsidRDefault="00D001B3" w:rsidP="00B04096">
            <w:pPr>
              <w:rPr>
                <w:rFonts w:ascii="Arial" w:hAnsi="Arial" w:cs="Arial"/>
                <w:i/>
                <w:iCs/>
                <w:color w:val="000000"/>
                <w:sz w:val="16"/>
                <w:szCs w:val="16"/>
              </w:rPr>
            </w:pPr>
            <w:r w:rsidRPr="00454B29">
              <w:rPr>
                <w:rFonts w:ascii="Arial" w:hAnsi="Arial" w:cs="Arial"/>
                <w:i/>
                <w:iCs/>
                <w:color w:val="000000"/>
                <w:sz w:val="16"/>
                <w:szCs w:val="16"/>
              </w:rPr>
              <w:t>Self-employment in agriculture</w:t>
            </w:r>
          </w:p>
        </w:tc>
      </w:tr>
      <w:tr w:rsidR="00D001B3" w:rsidRPr="00386EBE" w14:paraId="73600B66" w14:textId="77777777" w:rsidTr="007C1520">
        <w:trPr>
          <w:trHeight w:val="454"/>
        </w:trPr>
        <w:tc>
          <w:tcPr>
            <w:tcW w:w="1701" w:type="dxa"/>
            <w:tcBorders>
              <w:top w:val="nil"/>
              <w:left w:val="nil"/>
              <w:bottom w:val="nil"/>
              <w:right w:val="single" w:sz="4" w:space="0" w:color="auto"/>
            </w:tcBorders>
            <w:vAlign w:val="center"/>
          </w:tcPr>
          <w:p w14:paraId="348D57C4" w14:textId="77777777" w:rsidR="00D001B3" w:rsidRPr="00454B29" w:rsidRDefault="00D001B3" w:rsidP="00B04096">
            <w:pPr>
              <w:rPr>
                <w:rFonts w:ascii="Arial" w:hAnsi="Arial" w:cs="Arial"/>
                <w:color w:val="000000"/>
                <w:sz w:val="16"/>
                <w:szCs w:val="16"/>
              </w:rPr>
            </w:pPr>
            <w:r w:rsidRPr="00454B29">
              <w:rPr>
                <w:rFonts w:ascii="Arial" w:hAnsi="Arial" w:cs="Arial"/>
                <w:color w:val="000000"/>
                <w:sz w:val="16"/>
                <w:szCs w:val="16"/>
              </w:rPr>
              <w:t>Activitatea individuală non-agricolă</w:t>
            </w:r>
          </w:p>
        </w:tc>
        <w:tc>
          <w:tcPr>
            <w:tcW w:w="680" w:type="dxa"/>
            <w:tcBorders>
              <w:top w:val="nil"/>
              <w:left w:val="nil"/>
              <w:bottom w:val="nil"/>
              <w:right w:val="nil"/>
            </w:tcBorders>
            <w:shd w:val="clear" w:color="000000" w:fill="FFFFFF"/>
            <w:vAlign w:val="center"/>
          </w:tcPr>
          <w:p w14:paraId="2D6CD9BD" w14:textId="0FEC5F69"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355,1</w:t>
            </w:r>
          </w:p>
        </w:tc>
        <w:tc>
          <w:tcPr>
            <w:tcW w:w="340" w:type="dxa"/>
            <w:gridSpan w:val="2"/>
            <w:tcBorders>
              <w:top w:val="nil"/>
              <w:left w:val="nil"/>
              <w:bottom w:val="nil"/>
              <w:right w:val="nil"/>
            </w:tcBorders>
            <w:shd w:val="clear" w:color="000000" w:fill="FFFFFF"/>
            <w:vAlign w:val="center"/>
          </w:tcPr>
          <w:p w14:paraId="43E9F1D7" w14:textId="5E22E027"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0EF9835" w14:textId="2C9B7972" w:rsidR="00D001B3" w:rsidRPr="00454B29" w:rsidRDefault="00A33DFA" w:rsidP="00B04096">
            <w:pPr>
              <w:jc w:val="right"/>
              <w:rPr>
                <w:rFonts w:ascii="Arial" w:hAnsi="Arial" w:cs="Arial"/>
                <w:color w:val="000000"/>
                <w:sz w:val="16"/>
                <w:szCs w:val="16"/>
              </w:rPr>
            </w:pPr>
            <w:r w:rsidRPr="00454B29">
              <w:rPr>
                <w:rFonts w:ascii="Arial" w:hAnsi="Arial" w:cs="Arial"/>
                <w:color w:val="000000"/>
                <w:sz w:val="16"/>
                <w:szCs w:val="16"/>
              </w:rPr>
              <w:t>2</w:t>
            </w:r>
            <w:r w:rsidR="0028769B" w:rsidRPr="00454B29">
              <w:rPr>
                <w:rFonts w:ascii="Arial" w:hAnsi="Arial" w:cs="Arial"/>
                <w:color w:val="000000"/>
                <w:sz w:val="16"/>
                <w:szCs w:val="16"/>
                <w:lang w:val="en-US"/>
              </w:rPr>
              <w:t>0</w:t>
            </w:r>
            <w:r w:rsidR="00D001B3" w:rsidRPr="00454B29">
              <w:rPr>
                <w:rFonts w:ascii="Arial" w:hAnsi="Arial" w:cs="Arial"/>
                <w:color w:val="000000"/>
                <w:sz w:val="16"/>
                <w:szCs w:val="16"/>
              </w:rPr>
              <w:t>,</w:t>
            </w:r>
            <w:r w:rsidR="0028769B" w:rsidRPr="00454B29">
              <w:rPr>
                <w:rFonts w:ascii="Arial" w:hAnsi="Arial" w:cs="Arial"/>
                <w:color w:val="000000"/>
                <w:sz w:val="16"/>
                <w:szCs w:val="16"/>
                <w:lang w:val="en-US"/>
              </w:rPr>
              <w:t>5</w:t>
            </w:r>
            <w:r w:rsidR="00D001B3" w:rsidRPr="00454B29">
              <w:rPr>
                <w:rFonts w:ascii="Arial" w:hAnsi="Arial" w:cs="Arial"/>
                <w:color w:val="000000"/>
                <w:sz w:val="16"/>
                <w:szCs w:val="16"/>
              </w:rPr>
              <w:t xml:space="preserve"> (</w:t>
            </w:r>
            <w:r w:rsidR="009649A0" w:rsidRPr="00454B29">
              <w:rPr>
                <w:rFonts w:ascii="Arial" w:hAnsi="Arial" w:cs="Arial"/>
                <w:color w:val="000000"/>
                <w:sz w:val="16"/>
                <w:szCs w:val="16"/>
                <w:lang w:val="en-US"/>
              </w:rPr>
              <w:t>E</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02AEC73B" w14:textId="61CC4BD2"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218,5</w:t>
            </w:r>
          </w:p>
        </w:tc>
        <w:tc>
          <w:tcPr>
            <w:tcW w:w="340" w:type="dxa"/>
            <w:gridSpan w:val="2"/>
            <w:tcBorders>
              <w:top w:val="nil"/>
              <w:left w:val="nil"/>
              <w:bottom w:val="nil"/>
              <w:right w:val="nil"/>
            </w:tcBorders>
            <w:shd w:val="clear" w:color="000000" w:fill="FFFFFF"/>
            <w:vAlign w:val="center"/>
          </w:tcPr>
          <w:p w14:paraId="061DC8BA" w14:textId="7AFE2EED"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3FAA3F94" w14:textId="72E4D9AB" w:rsidR="00D001B3" w:rsidRPr="00454B29" w:rsidRDefault="00607998"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28769B"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0028769B" w:rsidRPr="00454B29">
              <w:rPr>
                <w:rFonts w:ascii="Arial" w:hAnsi="Arial" w:cs="Arial"/>
                <w:color w:val="000000"/>
                <w:sz w:val="16"/>
                <w:szCs w:val="16"/>
                <w:lang w:val="ro-RO"/>
              </w:rPr>
              <w:t>7</w:t>
            </w:r>
            <w:r w:rsidR="00D001B3" w:rsidRPr="00454B29">
              <w:rPr>
                <w:rFonts w:ascii="Arial" w:hAnsi="Arial" w:cs="Arial"/>
                <w:color w:val="000000"/>
                <w:sz w:val="16"/>
                <w:szCs w:val="16"/>
              </w:rPr>
              <w:t xml:space="preserve"> (</w:t>
            </w:r>
            <w:r w:rsidR="00FF27D9" w:rsidRPr="00454B29">
              <w:rPr>
                <w:rFonts w:ascii="Arial" w:hAnsi="Arial" w:cs="Arial"/>
                <w:color w:val="000000"/>
                <w:sz w:val="16"/>
                <w:szCs w:val="16"/>
                <w:lang w:val="ro-RO"/>
              </w:rPr>
              <w:t>C</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0155DE38" w14:textId="21FE29BA" w:rsidR="00D001B3" w:rsidRPr="00454B29" w:rsidRDefault="00484C1B" w:rsidP="00B04096">
            <w:pPr>
              <w:jc w:val="right"/>
              <w:rPr>
                <w:rFonts w:ascii="Arial" w:hAnsi="Arial" w:cs="Arial"/>
                <w:color w:val="000000"/>
                <w:sz w:val="16"/>
                <w:szCs w:val="16"/>
                <w:lang w:val="en-US"/>
              </w:rPr>
            </w:pPr>
            <w:r w:rsidRPr="00454B29">
              <w:rPr>
                <w:rFonts w:ascii="Arial" w:hAnsi="Arial" w:cs="Arial"/>
                <w:color w:val="000000"/>
                <w:sz w:val="16"/>
                <w:szCs w:val="16"/>
                <w:lang w:val="en-US"/>
              </w:rPr>
              <w:t>190,4</w:t>
            </w:r>
          </w:p>
        </w:tc>
        <w:tc>
          <w:tcPr>
            <w:tcW w:w="340" w:type="dxa"/>
            <w:gridSpan w:val="2"/>
            <w:tcBorders>
              <w:top w:val="nil"/>
              <w:left w:val="nil"/>
              <w:bottom w:val="nil"/>
              <w:right w:val="nil"/>
            </w:tcBorders>
            <w:shd w:val="clear" w:color="000000" w:fill="FFFFFF"/>
            <w:vAlign w:val="center"/>
          </w:tcPr>
          <w:p w14:paraId="563AAF5B" w14:textId="045B367C"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24662BED" w14:textId="5B301F5B"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204BAA" w:rsidRPr="00454B29">
              <w:rPr>
                <w:rFonts w:ascii="Arial" w:hAnsi="Arial" w:cs="Arial"/>
                <w:color w:val="000000"/>
                <w:sz w:val="16"/>
                <w:szCs w:val="16"/>
                <w:lang w:val="ro-RO"/>
              </w:rPr>
              <w:t>9</w:t>
            </w:r>
            <w:r w:rsidRPr="00454B29">
              <w:rPr>
                <w:rFonts w:ascii="Arial" w:hAnsi="Arial" w:cs="Arial"/>
                <w:color w:val="000000"/>
                <w:sz w:val="16"/>
                <w:szCs w:val="16"/>
              </w:rPr>
              <w:t>,</w:t>
            </w:r>
            <w:r w:rsidR="00160A48" w:rsidRPr="00454B29">
              <w:rPr>
                <w:rFonts w:ascii="Arial" w:hAnsi="Arial" w:cs="Arial"/>
                <w:color w:val="000000"/>
                <w:sz w:val="16"/>
                <w:szCs w:val="16"/>
                <w:lang w:val="ro-RO"/>
              </w:rPr>
              <w:t>4</w:t>
            </w:r>
            <w:r w:rsidRPr="00454B29">
              <w:rPr>
                <w:rFonts w:ascii="Arial" w:hAnsi="Arial" w:cs="Arial"/>
                <w:color w:val="000000"/>
                <w:sz w:val="16"/>
                <w:szCs w:val="16"/>
              </w:rPr>
              <w:t xml:space="preserve"> (</w:t>
            </w:r>
            <w:r w:rsidR="003521AF" w:rsidRPr="00454B29">
              <w:rPr>
                <w:rFonts w:ascii="Arial" w:hAnsi="Arial" w:cs="Arial"/>
                <w:color w:val="000000"/>
                <w:sz w:val="16"/>
                <w:szCs w:val="16"/>
                <w:lang w:val="ro-RO"/>
              </w:rPr>
              <w:t>D</w:t>
            </w:r>
            <w:r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7EAFD752" w14:textId="33353444"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279,7</w:t>
            </w:r>
          </w:p>
        </w:tc>
        <w:tc>
          <w:tcPr>
            <w:tcW w:w="340" w:type="dxa"/>
            <w:gridSpan w:val="2"/>
            <w:tcBorders>
              <w:top w:val="nil"/>
              <w:left w:val="nil"/>
              <w:bottom w:val="nil"/>
              <w:right w:val="nil"/>
            </w:tcBorders>
            <w:shd w:val="clear" w:color="000000" w:fill="FFFFFF"/>
            <w:vAlign w:val="center"/>
          </w:tcPr>
          <w:p w14:paraId="3AE455C8" w14:textId="3A45D43E"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64BBB032" w14:textId="0BDEA3FC" w:rsidR="00D001B3" w:rsidRPr="00454B29" w:rsidRDefault="007A5A74" w:rsidP="00B04096">
            <w:pPr>
              <w:jc w:val="right"/>
              <w:rPr>
                <w:rFonts w:ascii="Arial" w:hAnsi="Arial" w:cs="Arial"/>
                <w:color w:val="000000"/>
                <w:sz w:val="16"/>
                <w:szCs w:val="16"/>
              </w:rPr>
            </w:pPr>
            <w:r w:rsidRPr="00454B29">
              <w:rPr>
                <w:rFonts w:ascii="Arial" w:hAnsi="Arial" w:cs="Arial"/>
                <w:color w:val="000000"/>
                <w:sz w:val="16"/>
                <w:szCs w:val="16"/>
                <w:lang w:val="ro-RO"/>
              </w:rPr>
              <w:t>12</w:t>
            </w:r>
            <w:r w:rsidR="00D001B3" w:rsidRPr="00454B29">
              <w:rPr>
                <w:rFonts w:ascii="Arial" w:hAnsi="Arial" w:cs="Arial"/>
                <w:color w:val="000000"/>
                <w:sz w:val="16"/>
                <w:szCs w:val="16"/>
              </w:rPr>
              <w:t>,</w:t>
            </w:r>
            <w:r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w:t>
            </w:r>
            <w:r w:rsidR="00FF27D9" w:rsidRPr="00454B29">
              <w:rPr>
                <w:rFonts w:ascii="Arial" w:hAnsi="Arial" w:cs="Arial"/>
                <w:color w:val="000000"/>
                <w:sz w:val="16"/>
                <w:szCs w:val="16"/>
                <w:lang w:val="ro-RO"/>
              </w:rPr>
              <w:t>C</w:t>
            </w:r>
            <w:r w:rsidR="00D001B3"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0F636681" w14:textId="77777777" w:rsidR="00D001B3" w:rsidRPr="00454B29" w:rsidRDefault="00D001B3" w:rsidP="00B04096">
            <w:pPr>
              <w:rPr>
                <w:rFonts w:ascii="Arial" w:hAnsi="Arial" w:cs="Arial"/>
                <w:i/>
                <w:iCs/>
                <w:color w:val="000000"/>
                <w:sz w:val="16"/>
                <w:szCs w:val="16"/>
                <w:lang w:val="en-US"/>
              </w:rPr>
            </w:pPr>
            <w:r w:rsidRPr="00454B29">
              <w:rPr>
                <w:rFonts w:ascii="Arial" w:hAnsi="Arial" w:cs="Arial"/>
                <w:i/>
                <w:iCs/>
                <w:color w:val="000000"/>
                <w:sz w:val="16"/>
                <w:szCs w:val="16"/>
                <w:lang w:val="en-US"/>
              </w:rPr>
              <w:t>Self-employment in non-agricultural sector</w:t>
            </w:r>
          </w:p>
        </w:tc>
      </w:tr>
      <w:tr w:rsidR="00D001B3" w:rsidRPr="00454B29" w14:paraId="4276F0FA" w14:textId="77777777" w:rsidTr="007C1520">
        <w:trPr>
          <w:trHeight w:val="454"/>
        </w:trPr>
        <w:tc>
          <w:tcPr>
            <w:tcW w:w="1701" w:type="dxa"/>
            <w:tcBorders>
              <w:top w:val="nil"/>
              <w:left w:val="nil"/>
              <w:bottom w:val="nil"/>
              <w:right w:val="single" w:sz="4" w:space="0" w:color="auto"/>
            </w:tcBorders>
            <w:vAlign w:val="center"/>
          </w:tcPr>
          <w:p w14:paraId="41E48597" w14:textId="77777777" w:rsidR="00D001B3" w:rsidRPr="00454B29" w:rsidRDefault="00D001B3" w:rsidP="00B04096">
            <w:pPr>
              <w:rPr>
                <w:rFonts w:ascii="Arial" w:hAnsi="Arial" w:cs="Arial"/>
                <w:color w:val="000000"/>
                <w:sz w:val="16"/>
                <w:szCs w:val="16"/>
              </w:rPr>
            </w:pPr>
            <w:proofErr w:type="spellStart"/>
            <w:r w:rsidRPr="00454B29">
              <w:rPr>
                <w:rFonts w:ascii="Arial" w:hAnsi="Arial" w:cs="Arial"/>
                <w:color w:val="000000"/>
                <w:sz w:val="16"/>
                <w:szCs w:val="16"/>
              </w:rPr>
              <w:t>Prestatii</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sociale</w:t>
            </w:r>
            <w:proofErr w:type="spellEnd"/>
            <w:r w:rsidRPr="00454B29">
              <w:rPr>
                <w:rFonts w:ascii="Arial" w:hAnsi="Arial" w:cs="Arial"/>
                <w:color w:val="000000"/>
                <w:sz w:val="16"/>
                <w:szCs w:val="16"/>
              </w:rPr>
              <w:t xml:space="preserve"> </w:t>
            </w:r>
          </w:p>
        </w:tc>
        <w:tc>
          <w:tcPr>
            <w:tcW w:w="680" w:type="dxa"/>
            <w:tcBorders>
              <w:top w:val="nil"/>
              <w:left w:val="nil"/>
              <w:bottom w:val="nil"/>
              <w:right w:val="nil"/>
            </w:tcBorders>
            <w:shd w:val="clear" w:color="000000" w:fill="FFFFFF"/>
            <w:vAlign w:val="center"/>
          </w:tcPr>
          <w:p w14:paraId="76E5CF83" w14:textId="3474BAA7"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1115,8</w:t>
            </w:r>
          </w:p>
        </w:tc>
        <w:tc>
          <w:tcPr>
            <w:tcW w:w="340" w:type="dxa"/>
            <w:gridSpan w:val="2"/>
            <w:tcBorders>
              <w:top w:val="nil"/>
              <w:left w:val="nil"/>
              <w:bottom w:val="nil"/>
              <w:right w:val="nil"/>
            </w:tcBorders>
            <w:shd w:val="clear" w:color="000000" w:fill="FFFFFF"/>
            <w:vAlign w:val="center"/>
          </w:tcPr>
          <w:p w14:paraId="6956D6BD" w14:textId="58F901E3"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4378FE21" w14:textId="661AFF52" w:rsidR="00D001B3" w:rsidRPr="00454B29" w:rsidRDefault="0028769B" w:rsidP="00B04096">
            <w:pPr>
              <w:jc w:val="right"/>
              <w:rPr>
                <w:rFonts w:ascii="Arial" w:hAnsi="Arial" w:cs="Arial"/>
                <w:color w:val="000000"/>
                <w:sz w:val="16"/>
                <w:szCs w:val="16"/>
              </w:rPr>
            </w:pPr>
            <w:r w:rsidRPr="00454B29">
              <w:rPr>
                <w:rFonts w:ascii="Arial" w:hAnsi="Arial" w:cs="Arial"/>
                <w:color w:val="000000"/>
                <w:sz w:val="16"/>
                <w:szCs w:val="16"/>
                <w:lang w:val="en-US"/>
              </w:rPr>
              <w:t>6</w:t>
            </w:r>
            <w:r w:rsidR="00D001B3" w:rsidRPr="00454B29">
              <w:rPr>
                <w:rFonts w:ascii="Arial" w:hAnsi="Arial" w:cs="Arial"/>
                <w:color w:val="000000"/>
                <w:sz w:val="16"/>
                <w:szCs w:val="16"/>
              </w:rPr>
              <w:t>,</w:t>
            </w:r>
            <w:r w:rsidRPr="00454B29">
              <w:rPr>
                <w:rFonts w:ascii="Arial" w:hAnsi="Arial" w:cs="Arial"/>
                <w:color w:val="000000"/>
                <w:sz w:val="16"/>
                <w:szCs w:val="16"/>
                <w:lang w:val="en-US"/>
              </w:rPr>
              <w:t>2</w:t>
            </w:r>
            <w:r w:rsidR="00D001B3" w:rsidRPr="00454B29">
              <w:rPr>
                <w:rFonts w:ascii="Arial" w:hAnsi="Arial" w:cs="Arial"/>
                <w:color w:val="000000"/>
                <w:sz w:val="16"/>
                <w:szCs w:val="16"/>
              </w:rPr>
              <w:t xml:space="preserve"> (B)</w:t>
            </w:r>
          </w:p>
        </w:tc>
        <w:tc>
          <w:tcPr>
            <w:tcW w:w="680" w:type="dxa"/>
            <w:tcBorders>
              <w:top w:val="nil"/>
              <w:left w:val="nil"/>
              <w:bottom w:val="nil"/>
              <w:right w:val="nil"/>
            </w:tcBorders>
            <w:shd w:val="clear" w:color="000000" w:fill="FFFFFF"/>
            <w:vAlign w:val="center"/>
          </w:tcPr>
          <w:p w14:paraId="13BA204B" w14:textId="5F9E5A88"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1203,4</w:t>
            </w:r>
          </w:p>
        </w:tc>
        <w:tc>
          <w:tcPr>
            <w:tcW w:w="340" w:type="dxa"/>
            <w:gridSpan w:val="2"/>
            <w:tcBorders>
              <w:top w:val="nil"/>
              <w:left w:val="nil"/>
              <w:bottom w:val="nil"/>
              <w:right w:val="nil"/>
            </w:tcBorders>
            <w:shd w:val="clear" w:color="000000" w:fill="FFFFFF"/>
            <w:vAlign w:val="center"/>
          </w:tcPr>
          <w:p w14:paraId="66758ABA" w14:textId="63CA45A4"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4657E53A" w14:textId="0E9703F4" w:rsidR="00D001B3" w:rsidRPr="00454B29" w:rsidRDefault="00607998" w:rsidP="00B04096">
            <w:pPr>
              <w:jc w:val="right"/>
              <w:rPr>
                <w:rFonts w:ascii="Arial" w:hAnsi="Arial" w:cs="Arial"/>
                <w:color w:val="000000"/>
                <w:sz w:val="16"/>
                <w:szCs w:val="16"/>
              </w:rPr>
            </w:pPr>
            <w:r w:rsidRPr="00454B29">
              <w:rPr>
                <w:rFonts w:ascii="Arial" w:hAnsi="Arial" w:cs="Arial"/>
                <w:color w:val="000000"/>
                <w:sz w:val="16"/>
                <w:szCs w:val="16"/>
                <w:lang w:val="ro-RO"/>
              </w:rPr>
              <w:t>6</w:t>
            </w:r>
            <w:r w:rsidR="00D001B3" w:rsidRPr="00454B29">
              <w:rPr>
                <w:rFonts w:ascii="Arial" w:hAnsi="Arial" w:cs="Arial"/>
                <w:color w:val="000000"/>
                <w:sz w:val="16"/>
                <w:szCs w:val="16"/>
              </w:rPr>
              <w:t>,</w:t>
            </w:r>
            <w:r w:rsidR="0028769B" w:rsidRPr="00454B29">
              <w:rPr>
                <w:rFonts w:ascii="Arial" w:hAnsi="Arial" w:cs="Arial"/>
                <w:color w:val="000000"/>
                <w:sz w:val="16"/>
                <w:szCs w:val="16"/>
                <w:lang w:val="ro-RO"/>
              </w:rPr>
              <w:t>7</w:t>
            </w:r>
            <w:r w:rsidR="00D001B3" w:rsidRPr="00454B29">
              <w:rPr>
                <w:rFonts w:ascii="Arial" w:hAnsi="Arial" w:cs="Arial"/>
                <w:color w:val="000000"/>
                <w:sz w:val="16"/>
                <w:szCs w:val="16"/>
              </w:rPr>
              <w:t xml:space="preserve"> (B)</w:t>
            </w:r>
          </w:p>
        </w:tc>
        <w:tc>
          <w:tcPr>
            <w:tcW w:w="680" w:type="dxa"/>
            <w:tcBorders>
              <w:top w:val="nil"/>
              <w:left w:val="nil"/>
              <w:bottom w:val="nil"/>
              <w:right w:val="nil"/>
            </w:tcBorders>
            <w:shd w:val="clear" w:color="000000" w:fill="FFFFFF"/>
            <w:vAlign w:val="center"/>
          </w:tcPr>
          <w:p w14:paraId="3501ABE0" w14:textId="66D53E64"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1078,9</w:t>
            </w:r>
          </w:p>
        </w:tc>
        <w:tc>
          <w:tcPr>
            <w:tcW w:w="340" w:type="dxa"/>
            <w:gridSpan w:val="2"/>
            <w:tcBorders>
              <w:top w:val="nil"/>
              <w:left w:val="nil"/>
              <w:bottom w:val="nil"/>
              <w:right w:val="nil"/>
            </w:tcBorders>
            <w:shd w:val="clear" w:color="000000" w:fill="FFFFFF"/>
            <w:vAlign w:val="center"/>
          </w:tcPr>
          <w:p w14:paraId="1C2B86FF" w14:textId="61DE9F29"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4CE69736" w14:textId="4324011E" w:rsidR="00D001B3" w:rsidRPr="00454B29" w:rsidRDefault="00160A48" w:rsidP="00B04096">
            <w:pPr>
              <w:jc w:val="right"/>
              <w:rPr>
                <w:rFonts w:ascii="Arial" w:hAnsi="Arial" w:cs="Arial"/>
                <w:color w:val="000000"/>
                <w:sz w:val="16"/>
                <w:szCs w:val="16"/>
              </w:rPr>
            </w:pPr>
            <w:r w:rsidRPr="00454B29">
              <w:rPr>
                <w:rFonts w:ascii="Arial" w:hAnsi="Arial" w:cs="Arial"/>
                <w:color w:val="000000"/>
                <w:sz w:val="16"/>
                <w:szCs w:val="16"/>
                <w:lang w:val="ro-RO"/>
              </w:rPr>
              <w:t>4</w:t>
            </w:r>
            <w:r w:rsidR="00D001B3" w:rsidRPr="00454B29">
              <w:rPr>
                <w:rFonts w:ascii="Arial" w:hAnsi="Arial" w:cs="Arial"/>
                <w:color w:val="000000"/>
                <w:sz w:val="16"/>
                <w:szCs w:val="16"/>
              </w:rPr>
              <w:t>,</w:t>
            </w:r>
            <w:r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w:t>
            </w:r>
            <w:r w:rsidR="00FF27D9" w:rsidRPr="00454B29">
              <w:rPr>
                <w:rFonts w:ascii="Arial" w:hAnsi="Arial" w:cs="Arial"/>
                <w:color w:val="000000"/>
                <w:sz w:val="16"/>
                <w:szCs w:val="16"/>
                <w:lang w:val="ro-RO"/>
              </w:rPr>
              <w:t>A</w:t>
            </w:r>
            <w:r w:rsidR="00D001B3"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4543E3C2" w14:textId="74B2FB2D"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984,2</w:t>
            </w:r>
          </w:p>
        </w:tc>
        <w:tc>
          <w:tcPr>
            <w:tcW w:w="340" w:type="dxa"/>
            <w:gridSpan w:val="2"/>
            <w:tcBorders>
              <w:top w:val="nil"/>
              <w:left w:val="nil"/>
              <w:bottom w:val="nil"/>
              <w:right w:val="nil"/>
            </w:tcBorders>
            <w:shd w:val="clear" w:color="000000" w:fill="FFFFFF"/>
            <w:vAlign w:val="center"/>
          </w:tcPr>
          <w:p w14:paraId="58856DF4" w14:textId="348CC807"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11D819BD" w14:textId="49C4303C" w:rsidR="00D001B3" w:rsidRPr="00454B29" w:rsidRDefault="007A5A74" w:rsidP="00B04096">
            <w:pPr>
              <w:jc w:val="right"/>
              <w:rPr>
                <w:rFonts w:ascii="Arial" w:hAnsi="Arial" w:cs="Arial"/>
                <w:color w:val="000000"/>
                <w:sz w:val="16"/>
                <w:szCs w:val="16"/>
              </w:rPr>
            </w:pPr>
            <w:r w:rsidRPr="00454B29">
              <w:rPr>
                <w:rFonts w:ascii="Arial" w:hAnsi="Arial" w:cs="Arial"/>
                <w:color w:val="000000"/>
                <w:sz w:val="16"/>
                <w:szCs w:val="16"/>
                <w:lang w:val="en-US"/>
              </w:rPr>
              <w:t>4</w:t>
            </w:r>
            <w:r w:rsidR="00D001B3" w:rsidRPr="00454B29">
              <w:rPr>
                <w:rFonts w:ascii="Arial" w:hAnsi="Arial" w:cs="Arial"/>
                <w:color w:val="000000"/>
                <w:sz w:val="16"/>
                <w:szCs w:val="16"/>
              </w:rPr>
              <w:t>,</w:t>
            </w:r>
            <w:r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w:t>
            </w:r>
            <w:r w:rsidR="00FF27D9" w:rsidRPr="00454B29">
              <w:rPr>
                <w:rFonts w:ascii="Arial" w:hAnsi="Arial" w:cs="Arial"/>
                <w:color w:val="000000"/>
                <w:sz w:val="16"/>
                <w:szCs w:val="16"/>
                <w:lang w:val="en-US"/>
              </w:rPr>
              <w:t>A</w:t>
            </w:r>
            <w:r w:rsidR="00D001B3"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2A6010F3" w14:textId="77777777" w:rsidR="00D001B3" w:rsidRPr="00454B29" w:rsidRDefault="00D001B3" w:rsidP="00B04096">
            <w:pPr>
              <w:rPr>
                <w:rFonts w:ascii="Arial" w:hAnsi="Arial" w:cs="Arial"/>
                <w:i/>
                <w:iCs/>
                <w:color w:val="000000"/>
                <w:sz w:val="16"/>
                <w:szCs w:val="16"/>
              </w:rPr>
            </w:pPr>
            <w:r w:rsidRPr="00454B29">
              <w:rPr>
                <w:rFonts w:ascii="Arial" w:hAnsi="Arial" w:cs="Arial"/>
                <w:i/>
                <w:iCs/>
                <w:color w:val="000000"/>
                <w:sz w:val="16"/>
                <w:szCs w:val="16"/>
              </w:rPr>
              <w:t>Social payments</w:t>
            </w:r>
          </w:p>
        </w:tc>
      </w:tr>
      <w:tr w:rsidR="00D001B3" w:rsidRPr="00454B29" w14:paraId="7E09051C" w14:textId="77777777" w:rsidTr="007C1520">
        <w:trPr>
          <w:trHeight w:val="454"/>
        </w:trPr>
        <w:tc>
          <w:tcPr>
            <w:tcW w:w="1701" w:type="dxa"/>
            <w:tcBorders>
              <w:top w:val="nil"/>
              <w:left w:val="nil"/>
              <w:bottom w:val="nil"/>
              <w:right w:val="single" w:sz="4" w:space="0" w:color="auto"/>
            </w:tcBorders>
            <w:vAlign w:val="center"/>
          </w:tcPr>
          <w:p w14:paraId="68077139" w14:textId="424E5486" w:rsidR="00D001B3" w:rsidRPr="00454B29" w:rsidRDefault="00212EA1" w:rsidP="00B04096">
            <w:pPr>
              <w:ind w:firstLineChars="88" w:firstLine="141"/>
              <w:rPr>
                <w:rFonts w:ascii="Arial" w:hAnsi="Arial" w:cs="Arial"/>
                <w:color w:val="000000"/>
                <w:sz w:val="16"/>
                <w:szCs w:val="16"/>
              </w:rPr>
            </w:pPr>
            <w:r w:rsidRPr="00454B29">
              <w:rPr>
                <w:rFonts w:ascii="Arial" w:hAnsi="Arial" w:cs="Arial"/>
                <w:color w:val="000000"/>
                <w:sz w:val="16"/>
                <w:szCs w:val="16"/>
                <w:lang w:val="en-US"/>
              </w:rPr>
              <w:t>din care</w:t>
            </w:r>
            <w:r w:rsidR="00E27129" w:rsidRPr="00454B29">
              <w:rPr>
                <w:rFonts w:ascii="Arial" w:hAnsi="Arial" w:cs="Arial"/>
                <w:color w:val="000000"/>
                <w:sz w:val="16"/>
                <w:szCs w:val="16"/>
                <w:lang w:val="en-US"/>
              </w:rPr>
              <w:t>,</w:t>
            </w:r>
            <w:r w:rsidRPr="00454B29">
              <w:rPr>
                <w:rFonts w:ascii="Arial" w:hAnsi="Arial" w:cs="Arial"/>
                <w:color w:val="000000"/>
                <w:sz w:val="16"/>
                <w:szCs w:val="16"/>
                <w:lang w:val="en-US"/>
              </w:rPr>
              <w:t xml:space="preserve"> </w:t>
            </w:r>
            <w:r w:rsidR="00D001B3" w:rsidRPr="00454B29">
              <w:rPr>
                <w:rFonts w:ascii="Arial" w:hAnsi="Arial" w:cs="Arial"/>
                <w:color w:val="000000"/>
                <w:sz w:val="16"/>
                <w:szCs w:val="16"/>
              </w:rPr>
              <w:t>pensii</w:t>
            </w:r>
          </w:p>
        </w:tc>
        <w:tc>
          <w:tcPr>
            <w:tcW w:w="680" w:type="dxa"/>
            <w:tcBorders>
              <w:top w:val="nil"/>
              <w:left w:val="nil"/>
              <w:bottom w:val="nil"/>
              <w:right w:val="nil"/>
            </w:tcBorders>
            <w:shd w:val="clear" w:color="000000" w:fill="FFFFFF"/>
            <w:vAlign w:val="center"/>
          </w:tcPr>
          <w:p w14:paraId="008F7FB6" w14:textId="059DAF40"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899,5</w:t>
            </w:r>
          </w:p>
        </w:tc>
        <w:tc>
          <w:tcPr>
            <w:tcW w:w="340" w:type="dxa"/>
            <w:gridSpan w:val="2"/>
            <w:tcBorders>
              <w:top w:val="nil"/>
              <w:left w:val="nil"/>
              <w:bottom w:val="nil"/>
              <w:right w:val="nil"/>
            </w:tcBorders>
            <w:shd w:val="clear" w:color="000000" w:fill="FFFFFF"/>
            <w:vAlign w:val="center"/>
          </w:tcPr>
          <w:p w14:paraId="1C232117" w14:textId="17E2901C"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AB93D23" w14:textId="7478B411" w:rsidR="00D001B3" w:rsidRPr="00454B29" w:rsidRDefault="0028769B" w:rsidP="00B04096">
            <w:pPr>
              <w:jc w:val="right"/>
              <w:rPr>
                <w:rFonts w:ascii="Arial" w:hAnsi="Arial" w:cs="Arial"/>
                <w:color w:val="000000"/>
                <w:sz w:val="16"/>
                <w:szCs w:val="16"/>
              </w:rPr>
            </w:pPr>
            <w:r w:rsidRPr="00454B29">
              <w:rPr>
                <w:rFonts w:ascii="Arial" w:hAnsi="Arial" w:cs="Arial"/>
                <w:color w:val="000000"/>
                <w:sz w:val="16"/>
                <w:szCs w:val="16"/>
                <w:lang w:val="en-US"/>
              </w:rPr>
              <w:t>7</w:t>
            </w:r>
            <w:r w:rsidR="00D001B3" w:rsidRPr="00454B29">
              <w:rPr>
                <w:rFonts w:ascii="Arial" w:hAnsi="Arial" w:cs="Arial"/>
                <w:color w:val="000000"/>
                <w:sz w:val="16"/>
                <w:szCs w:val="16"/>
              </w:rPr>
              <w:t>,</w:t>
            </w:r>
            <w:r w:rsidRPr="00454B29">
              <w:rPr>
                <w:rFonts w:ascii="Arial" w:hAnsi="Arial" w:cs="Arial"/>
                <w:color w:val="000000"/>
                <w:sz w:val="16"/>
                <w:szCs w:val="16"/>
                <w:lang w:val="en-US"/>
              </w:rPr>
              <w:t>7</w:t>
            </w:r>
            <w:r w:rsidR="00D001B3" w:rsidRPr="00454B29">
              <w:rPr>
                <w:rFonts w:ascii="Arial" w:hAnsi="Arial" w:cs="Arial"/>
                <w:color w:val="000000"/>
                <w:sz w:val="16"/>
                <w:szCs w:val="16"/>
              </w:rPr>
              <w:t xml:space="preserve"> (</w:t>
            </w:r>
            <w:r w:rsidR="00FF27D9" w:rsidRPr="00454B29">
              <w:rPr>
                <w:rFonts w:ascii="Arial" w:hAnsi="Arial" w:cs="Arial"/>
                <w:color w:val="000000"/>
                <w:sz w:val="16"/>
                <w:szCs w:val="16"/>
                <w:lang w:val="en-US"/>
              </w:rPr>
              <w:t>B</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7F6B1528" w14:textId="1F8C0929"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948,4</w:t>
            </w:r>
          </w:p>
        </w:tc>
        <w:tc>
          <w:tcPr>
            <w:tcW w:w="340" w:type="dxa"/>
            <w:gridSpan w:val="2"/>
            <w:tcBorders>
              <w:top w:val="nil"/>
              <w:left w:val="nil"/>
              <w:bottom w:val="nil"/>
              <w:right w:val="nil"/>
            </w:tcBorders>
            <w:shd w:val="clear" w:color="000000" w:fill="FFFFFF"/>
            <w:vAlign w:val="center"/>
          </w:tcPr>
          <w:p w14:paraId="4A1792E2" w14:textId="69BF344C"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56AC731" w14:textId="79928E2E" w:rsidR="00D001B3" w:rsidRPr="00454B29" w:rsidRDefault="00607998" w:rsidP="00B04096">
            <w:pPr>
              <w:jc w:val="right"/>
              <w:rPr>
                <w:rFonts w:ascii="Arial" w:hAnsi="Arial" w:cs="Arial"/>
                <w:color w:val="000000"/>
                <w:sz w:val="16"/>
                <w:szCs w:val="16"/>
              </w:rPr>
            </w:pPr>
            <w:r w:rsidRPr="00454B29">
              <w:rPr>
                <w:rFonts w:ascii="Arial" w:hAnsi="Arial" w:cs="Arial"/>
                <w:color w:val="000000"/>
                <w:sz w:val="16"/>
                <w:szCs w:val="16"/>
                <w:lang w:val="ro-RO"/>
              </w:rPr>
              <w:t>7</w:t>
            </w:r>
            <w:r w:rsidR="00D001B3" w:rsidRPr="00454B29">
              <w:rPr>
                <w:rFonts w:ascii="Arial" w:hAnsi="Arial" w:cs="Arial"/>
                <w:color w:val="000000"/>
                <w:sz w:val="16"/>
                <w:szCs w:val="16"/>
              </w:rPr>
              <w:t>,</w:t>
            </w:r>
            <w:r w:rsidR="0028769B" w:rsidRPr="00454B29">
              <w:rPr>
                <w:rFonts w:ascii="Arial" w:hAnsi="Arial" w:cs="Arial"/>
                <w:color w:val="000000"/>
                <w:sz w:val="16"/>
                <w:szCs w:val="16"/>
                <w:lang w:val="ro-RO"/>
              </w:rPr>
              <w:t>0</w:t>
            </w:r>
            <w:r w:rsidR="00D001B3" w:rsidRPr="00454B29">
              <w:rPr>
                <w:rFonts w:ascii="Arial" w:hAnsi="Arial" w:cs="Arial"/>
                <w:color w:val="000000"/>
                <w:sz w:val="16"/>
                <w:szCs w:val="16"/>
              </w:rPr>
              <w:t xml:space="preserve"> (B)</w:t>
            </w:r>
          </w:p>
        </w:tc>
        <w:tc>
          <w:tcPr>
            <w:tcW w:w="680" w:type="dxa"/>
            <w:tcBorders>
              <w:top w:val="nil"/>
              <w:left w:val="nil"/>
              <w:bottom w:val="nil"/>
              <w:right w:val="nil"/>
            </w:tcBorders>
            <w:shd w:val="clear" w:color="000000" w:fill="FFFFFF"/>
            <w:vAlign w:val="center"/>
          </w:tcPr>
          <w:p w14:paraId="6C68432B" w14:textId="5ADE5D12"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887,1</w:t>
            </w:r>
          </w:p>
        </w:tc>
        <w:tc>
          <w:tcPr>
            <w:tcW w:w="340" w:type="dxa"/>
            <w:gridSpan w:val="2"/>
            <w:tcBorders>
              <w:top w:val="nil"/>
              <w:left w:val="nil"/>
              <w:bottom w:val="nil"/>
              <w:right w:val="nil"/>
            </w:tcBorders>
            <w:shd w:val="clear" w:color="000000" w:fill="FFFFFF"/>
            <w:vAlign w:val="center"/>
          </w:tcPr>
          <w:p w14:paraId="76E5B471" w14:textId="6746354D"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65483B93" w14:textId="2CC4590C" w:rsidR="00D001B3" w:rsidRPr="00454B29" w:rsidRDefault="00204BAA"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D001B3" w:rsidRPr="00454B29">
              <w:rPr>
                <w:rFonts w:ascii="Arial" w:hAnsi="Arial" w:cs="Arial"/>
                <w:color w:val="000000"/>
                <w:sz w:val="16"/>
                <w:szCs w:val="16"/>
              </w:rPr>
              <w:t>,</w:t>
            </w:r>
            <w:r w:rsidR="00160A48" w:rsidRPr="00454B29">
              <w:rPr>
                <w:rFonts w:ascii="Arial" w:hAnsi="Arial" w:cs="Arial"/>
                <w:color w:val="000000"/>
                <w:sz w:val="16"/>
                <w:szCs w:val="16"/>
                <w:lang w:val="ro-RO"/>
              </w:rPr>
              <w:t>4</w:t>
            </w:r>
            <w:r w:rsidR="00D001B3" w:rsidRPr="00454B29">
              <w:rPr>
                <w:rFonts w:ascii="Arial" w:hAnsi="Arial" w:cs="Arial"/>
                <w:color w:val="000000"/>
                <w:sz w:val="16"/>
                <w:szCs w:val="16"/>
              </w:rPr>
              <w:t xml:space="preserve"> (B)</w:t>
            </w:r>
          </w:p>
        </w:tc>
        <w:tc>
          <w:tcPr>
            <w:tcW w:w="649" w:type="dxa"/>
            <w:tcBorders>
              <w:top w:val="nil"/>
              <w:left w:val="nil"/>
              <w:bottom w:val="nil"/>
              <w:right w:val="nil"/>
            </w:tcBorders>
            <w:shd w:val="clear" w:color="000000" w:fill="FFFFFF"/>
            <w:vAlign w:val="center"/>
          </w:tcPr>
          <w:p w14:paraId="1F225F3B" w14:textId="4DA0F6F4"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816,5</w:t>
            </w:r>
          </w:p>
        </w:tc>
        <w:tc>
          <w:tcPr>
            <w:tcW w:w="340" w:type="dxa"/>
            <w:gridSpan w:val="2"/>
            <w:tcBorders>
              <w:top w:val="nil"/>
              <w:left w:val="nil"/>
              <w:bottom w:val="nil"/>
              <w:right w:val="nil"/>
            </w:tcBorders>
            <w:shd w:val="clear" w:color="000000" w:fill="FFFFFF"/>
            <w:vAlign w:val="center"/>
          </w:tcPr>
          <w:p w14:paraId="04AC1256" w14:textId="0B77C82E"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8480DAF" w14:textId="5884A7EC" w:rsidR="00D001B3" w:rsidRPr="00454B29" w:rsidRDefault="008B4286"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D001B3" w:rsidRPr="00454B29">
              <w:rPr>
                <w:rFonts w:ascii="Arial" w:hAnsi="Arial" w:cs="Arial"/>
                <w:color w:val="000000"/>
                <w:sz w:val="16"/>
                <w:szCs w:val="16"/>
              </w:rPr>
              <w:t>,</w:t>
            </w:r>
            <w:r w:rsidR="007A5A74" w:rsidRPr="00454B29">
              <w:rPr>
                <w:rFonts w:ascii="Arial" w:hAnsi="Arial" w:cs="Arial"/>
                <w:color w:val="000000"/>
                <w:sz w:val="16"/>
                <w:szCs w:val="16"/>
                <w:lang w:val="en-US"/>
              </w:rPr>
              <w:t>7</w:t>
            </w:r>
            <w:r w:rsidR="00D001B3" w:rsidRPr="00454B29">
              <w:rPr>
                <w:rFonts w:ascii="Arial" w:hAnsi="Arial" w:cs="Arial"/>
                <w:color w:val="000000"/>
                <w:sz w:val="16"/>
                <w:szCs w:val="16"/>
              </w:rPr>
              <w:t xml:space="preserve"> (B)</w:t>
            </w:r>
          </w:p>
        </w:tc>
        <w:tc>
          <w:tcPr>
            <w:tcW w:w="1701" w:type="dxa"/>
            <w:tcBorders>
              <w:top w:val="nil"/>
              <w:left w:val="single" w:sz="4" w:space="0" w:color="auto"/>
              <w:bottom w:val="nil"/>
              <w:right w:val="nil"/>
            </w:tcBorders>
            <w:vAlign w:val="center"/>
          </w:tcPr>
          <w:p w14:paraId="5F41E55D" w14:textId="34DC54C2" w:rsidR="00D001B3" w:rsidRPr="00454B29" w:rsidRDefault="00212EA1" w:rsidP="00B04096">
            <w:pPr>
              <w:ind w:firstLineChars="100" w:firstLine="160"/>
              <w:rPr>
                <w:rFonts w:ascii="Arial" w:hAnsi="Arial" w:cs="Arial"/>
                <w:i/>
                <w:iCs/>
                <w:color w:val="000000"/>
                <w:sz w:val="16"/>
                <w:szCs w:val="16"/>
              </w:rPr>
            </w:pPr>
            <w:r w:rsidRPr="00454B29">
              <w:rPr>
                <w:rFonts w:ascii="Arial" w:hAnsi="Arial" w:cs="Arial"/>
                <w:i/>
                <w:iCs/>
                <w:color w:val="000000"/>
                <w:sz w:val="16"/>
                <w:szCs w:val="16"/>
              </w:rPr>
              <w:t xml:space="preserve">of which </w:t>
            </w:r>
            <w:r w:rsidR="00D001B3" w:rsidRPr="00454B29">
              <w:rPr>
                <w:rFonts w:ascii="Arial" w:hAnsi="Arial" w:cs="Arial"/>
                <w:i/>
                <w:iCs/>
                <w:color w:val="000000"/>
                <w:sz w:val="16"/>
                <w:szCs w:val="16"/>
              </w:rPr>
              <w:t>pensions</w:t>
            </w:r>
          </w:p>
        </w:tc>
      </w:tr>
      <w:tr w:rsidR="00D001B3" w:rsidRPr="00454B29" w14:paraId="29323242" w14:textId="77777777" w:rsidTr="007C1520">
        <w:trPr>
          <w:trHeight w:val="454"/>
        </w:trPr>
        <w:tc>
          <w:tcPr>
            <w:tcW w:w="1701" w:type="dxa"/>
            <w:tcBorders>
              <w:top w:val="nil"/>
              <w:left w:val="nil"/>
              <w:bottom w:val="nil"/>
              <w:right w:val="single" w:sz="4" w:space="0" w:color="auto"/>
            </w:tcBorders>
            <w:vAlign w:val="center"/>
          </w:tcPr>
          <w:p w14:paraId="688AE827" w14:textId="77777777" w:rsidR="00D001B3" w:rsidRPr="00454B29" w:rsidRDefault="00D001B3" w:rsidP="00B04096">
            <w:pPr>
              <w:rPr>
                <w:rFonts w:ascii="Arial" w:hAnsi="Arial" w:cs="Arial"/>
                <w:color w:val="000000"/>
                <w:sz w:val="16"/>
                <w:szCs w:val="16"/>
              </w:rPr>
            </w:pPr>
            <w:r w:rsidRPr="00454B29">
              <w:rPr>
                <w:rFonts w:ascii="Arial" w:hAnsi="Arial" w:cs="Arial"/>
                <w:color w:val="000000"/>
                <w:sz w:val="16"/>
                <w:szCs w:val="16"/>
              </w:rPr>
              <w:t xml:space="preserve">Alte venituri </w:t>
            </w:r>
          </w:p>
        </w:tc>
        <w:tc>
          <w:tcPr>
            <w:tcW w:w="680" w:type="dxa"/>
            <w:tcBorders>
              <w:top w:val="nil"/>
              <w:left w:val="nil"/>
              <w:bottom w:val="nil"/>
              <w:right w:val="nil"/>
            </w:tcBorders>
            <w:shd w:val="clear" w:color="000000" w:fill="FFFFFF"/>
            <w:vAlign w:val="center"/>
          </w:tcPr>
          <w:p w14:paraId="33F903E6" w14:textId="4E6812A0"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1007,8</w:t>
            </w:r>
          </w:p>
        </w:tc>
        <w:tc>
          <w:tcPr>
            <w:tcW w:w="340" w:type="dxa"/>
            <w:gridSpan w:val="2"/>
            <w:tcBorders>
              <w:top w:val="nil"/>
              <w:left w:val="nil"/>
              <w:bottom w:val="nil"/>
              <w:right w:val="nil"/>
            </w:tcBorders>
            <w:shd w:val="clear" w:color="000000" w:fill="FFFFFF"/>
            <w:vAlign w:val="center"/>
          </w:tcPr>
          <w:p w14:paraId="73175F53" w14:textId="6F964EA1"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62B0EC03" w14:textId="181BE30B" w:rsidR="00D001B3" w:rsidRPr="00454B29" w:rsidRDefault="0028769B" w:rsidP="00B04096">
            <w:pPr>
              <w:jc w:val="right"/>
              <w:rPr>
                <w:rFonts w:ascii="Arial" w:hAnsi="Arial" w:cs="Arial"/>
                <w:color w:val="000000"/>
                <w:sz w:val="16"/>
                <w:szCs w:val="16"/>
              </w:rPr>
            </w:pPr>
            <w:r w:rsidRPr="00454B29">
              <w:rPr>
                <w:rFonts w:ascii="Arial" w:hAnsi="Arial" w:cs="Arial"/>
                <w:color w:val="000000"/>
                <w:sz w:val="16"/>
                <w:szCs w:val="16"/>
                <w:lang w:val="en-US"/>
              </w:rPr>
              <w:t>11</w:t>
            </w:r>
            <w:r w:rsidR="00D001B3" w:rsidRPr="00454B29">
              <w:rPr>
                <w:rFonts w:ascii="Arial" w:hAnsi="Arial" w:cs="Arial"/>
                <w:color w:val="000000"/>
                <w:sz w:val="16"/>
                <w:szCs w:val="16"/>
              </w:rPr>
              <w:t>,</w:t>
            </w:r>
            <w:r w:rsidRPr="00454B29">
              <w:rPr>
                <w:rFonts w:ascii="Arial" w:hAnsi="Arial" w:cs="Arial"/>
                <w:color w:val="000000"/>
                <w:sz w:val="16"/>
                <w:szCs w:val="16"/>
                <w:lang w:val="en-US"/>
              </w:rPr>
              <w:t>0</w:t>
            </w:r>
            <w:r w:rsidR="00D001B3" w:rsidRPr="00454B29">
              <w:rPr>
                <w:rFonts w:ascii="Arial" w:hAnsi="Arial" w:cs="Arial"/>
                <w:color w:val="000000"/>
                <w:sz w:val="16"/>
                <w:szCs w:val="16"/>
              </w:rPr>
              <w:t xml:space="preserve"> (</w:t>
            </w:r>
            <w:r w:rsidR="00FF27D9" w:rsidRPr="00454B29">
              <w:rPr>
                <w:rFonts w:ascii="Arial" w:hAnsi="Arial" w:cs="Arial"/>
                <w:color w:val="000000"/>
                <w:sz w:val="16"/>
                <w:szCs w:val="16"/>
                <w:lang w:val="en-US"/>
              </w:rPr>
              <w:t>C</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385B087B" w14:textId="29CB2604"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606,2</w:t>
            </w:r>
          </w:p>
        </w:tc>
        <w:tc>
          <w:tcPr>
            <w:tcW w:w="340" w:type="dxa"/>
            <w:gridSpan w:val="2"/>
            <w:tcBorders>
              <w:top w:val="nil"/>
              <w:left w:val="nil"/>
              <w:bottom w:val="nil"/>
              <w:right w:val="nil"/>
            </w:tcBorders>
            <w:shd w:val="clear" w:color="000000" w:fill="FFFFFF"/>
            <w:vAlign w:val="center"/>
          </w:tcPr>
          <w:p w14:paraId="176124E9" w14:textId="74536F32"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4D1CA67" w14:textId="7EE40C45"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607998" w:rsidRPr="00454B29">
              <w:rPr>
                <w:rFonts w:ascii="Arial" w:hAnsi="Arial" w:cs="Arial"/>
                <w:color w:val="000000"/>
                <w:sz w:val="16"/>
                <w:szCs w:val="16"/>
                <w:lang w:val="ro-RO"/>
              </w:rPr>
              <w:t>3</w:t>
            </w:r>
            <w:r w:rsidRPr="00454B29">
              <w:rPr>
                <w:rFonts w:ascii="Arial" w:hAnsi="Arial" w:cs="Arial"/>
                <w:color w:val="000000"/>
                <w:sz w:val="16"/>
                <w:szCs w:val="16"/>
              </w:rPr>
              <w:t>,</w:t>
            </w:r>
            <w:r w:rsidR="0028769B" w:rsidRPr="00454B29">
              <w:rPr>
                <w:rFonts w:ascii="Arial" w:hAnsi="Arial" w:cs="Arial"/>
                <w:color w:val="000000"/>
                <w:sz w:val="16"/>
                <w:szCs w:val="16"/>
                <w:lang w:val="ro-RO"/>
              </w:rPr>
              <w:t>5</w:t>
            </w:r>
            <w:r w:rsidRPr="00454B29">
              <w:rPr>
                <w:rFonts w:ascii="Arial" w:hAnsi="Arial" w:cs="Arial"/>
                <w:color w:val="000000"/>
                <w:sz w:val="16"/>
                <w:szCs w:val="16"/>
              </w:rPr>
              <w:t xml:space="preserve"> (C)</w:t>
            </w:r>
          </w:p>
        </w:tc>
        <w:tc>
          <w:tcPr>
            <w:tcW w:w="680" w:type="dxa"/>
            <w:tcBorders>
              <w:top w:val="nil"/>
              <w:left w:val="nil"/>
              <w:bottom w:val="nil"/>
              <w:right w:val="nil"/>
            </w:tcBorders>
            <w:shd w:val="clear" w:color="000000" w:fill="FFFFFF"/>
            <w:vAlign w:val="center"/>
          </w:tcPr>
          <w:p w14:paraId="7F4E7707" w14:textId="6C99CD4F"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550,6</w:t>
            </w:r>
          </w:p>
        </w:tc>
        <w:tc>
          <w:tcPr>
            <w:tcW w:w="340" w:type="dxa"/>
            <w:gridSpan w:val="2"/>
            <w:tcBorders>
              <w:top w:val="nil"/>
              <w:left w:val="nil"/>
              <w:bottom w:val="nil"/>
              <w:right w:val="nil"/>
            </w:tcBorders>
            <w:shd w:val="clear" w:color="000000" w:fill="FFFFFF"/>
            <w:vAlign w:val="center"/>
          </w:tcPr>
          <w:p w14:paraId="00394ECB" w14:textId="3FDDC2FB"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31906FFA" w14:textId="1DE410F8"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204BAA" w:rsidRPr="00454B29">
              <w:rPr>
                <w:rFonts w:ascii="Arial" w:hAnsi="Arial" w:cs="Arial"/>
                <w:color w:val="000000"/>
                <w:sz w:val="16"/>
                <w:szCs w:val="16"/>
                <w:lang w:val="ro-RO"/>
              </w:rPr>
              <w:t>2</w:t>
            </w:r>
            <w:r w:rsidRPr="00454B29">
              <w:rPr>
                <w:rFonts w:ascii="Arial" w:hAnsi="Arial" w:cs="Arial"/>
                <w:color w:val="000000"/>
                <w:sz w:val="16"/>
                <w:szCs w:val="16"/>
              </w:rPr>
              <w:t>,</w:t>
            </w:r>
            <w:r w:rsidR="00160A48" w:rsidRPr="00454B29">
              <w:rPr>
                <w:rFonts w:ascii="Arial" w:hAnsi="Arial" w:cs="Arial"/>
                <w:color w:val="000000"/>
                <w:sz w:val="16"/>
                <w:szCs w:val="16"/>
                <w:lang w:val="ro-RO"/>
              </w:rPr>
              <w:t>1</w:t>
            </w:r>
            <w:r w:rsidRPr="00454B29">
              <w:rPr>
                <w:rFonts w:ascii="Arial" w:hAnsi="Arial" w:cs="Arial"/>
                <w:color w:val="000000"/>
                <w:sz w:val="16"/>
                <w:szCs w:val="16"/>
              </w:rPr>
              <w:t xml:space="preserve"> (C)</w:t>
            </w:r>
          </w:p>
        </w:tc>
        <w:tc>
          <w:tcPr>
            <w:tcW w:w="649" w:type="dxa"/>
            <w:tcBorders>
              <w:top w:val="nil"/>
              <w:left w:val="nil"/>
              <w:bottom w:val="nil"/>
              <w:right w:val="nil"/>
            </w:tcBorders>
            <w:shd w:val="clear" w:color="000000" w:fill="FFFFFF"/>
            <w:vAlign w:val="center"/>
          </w:tcPr>
          <w:p w14:paraId="0D24A670" w14:textId="2F42122B"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592,1</w:t>
            </w:r>
          </w:p>
        </w:tc>
        <w:tc>
          <w:tcPr>
            <w:tcW w:w="340" w:type="dxa"/>
            <w:gridSpan w:val="2"/>
            <w:tcBorders>
              <w:top w:val="nil"/>
              <w:left w:val="nil"/>
              <w:bottom w:val="nil"/>
              <w:right w:val="nil"/>
            </w:tcBorders>
            <w:shd w:val="clear" w:color="000000" w:fill="FFFFFF"/>
            <w:vAlign w:val="center"/>
          </w:tcPr>
          <w:p w14:paraId="5211C5AB" w14:textId="398DEDBA"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ED906B1" w14:textId="51BEB19D"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7A5A74" w:rsidRPr="00454B29">
              <w:rPr>
                <w:rFonts w:ascii="Arial" w:hAnsi="Arial" w:cs="Arial"/>
                <w:color w:val="000000"/>
                <w:sz w:val="16"/>
                <w:szCs w:val="16"/>
                <w:lang w:val="en-US"/>
              </w:rPr>
              <w:t>0</w:t>
            </w:r>
            <w:r w:rsidRPr="00454B29">
              <w:rPr>
                <w:rFonts w:ascii="Arial" w:hAnsi="Arial" w:cs="Arial"/>
                <w:color w:val="000000"/>
                <w:sz w:val="16"/>
                <w:szCs w:val="16"/>
              </w:rPr>
              <w:t>,</w:t>
            </w:r>
            <w:r w:rsidR="007A5A74" w:rsidRPr="00454B29">
              <w:rPr>
                <w:rFonts w:ascii="Arial" w:hAnsi="Arial" w:cs="Arial"/>
                <w:color w:val="000000"/>
                <w:sz w:val="16"/>
                <w:szCs w:val="16"/>
                <w:lang w:val="en-US"/>
              </w:rPr>
              <w:t>5</w:t>
            </w:r>
            <w:r w:rsidRPr="00454B29">
              <w:rPr>
                <w:rFonts w:ascii="Arial" w:hAnsi="Arial" w:cs="Arial"/>
                <w:color w:val="000000"/>
                <w:sz w:val="16"/>
                <w:szCs w:val="16"/>
              </w:rPr>
              <w:t xml:space="preserve"> (</w:t>
            </w:r>
            <w:r w:rsidR="00826810" w:rsidRPr="00454B29">
              <w:rPr>
                <w:rFonts w:ascii="Arial" w:hAnsi="Arial" w:cs="Arial"/>
                <w:color w:val="000000"/>
                <w:sz w:val="16"/>
                <w:szCs w:val="16"/>
              </w:rPr>
              <w:t>C</w:t>
            </w:r>
            <w:r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36E27869" w14:textId="77777777" w:rsidR="00D001B3" w:rsidRPr="00454B29" w:rsidRDefault="00D001B3" w:rsidP="00B04096">
            <w:pPr>
              <w:rPr>
                <w:rFonts w:ascii="Arial" w:hAnsi="Arial" w:cs="Arial"/>
                <w:i/>
                <w:iCs/>
                <w:color w:val="000000"/>
                <w:sz w:val="16"/>
                <w:szCs w:val="16"/>
              </w:rPr>
            </w:pPr>
            <w:r w:rsidRPr="00454B29">
              <w:rPr>
                <w:rFonts w:ascii="Arial" w:hAnsi="Arial" w:cs="Arial"/>
                <w:i/>
                <w:iCs/>
                <w:color w:val="000000"/>
                <w:sz w:val="16"/>
                <w:szCs w:val="16"/>
              </w:rPr>
              <w:t>Other incomes</w:t>
            </w:r>
          </w:p>
        </w:tc>
      </w:tr>
      <w:tr w:rsidR="00D001B3" w:rsidRPr="00454B29" w14:paraId="62BEECEB" w14:textId="77777777" w:rsidTr="007B254C">
        <w:trPr>
          <w:trHeight w:val="583"/>
        </w:trPr>
        <w:tc>
          <w:tcPr>
            <w:tcW w:w="1701" w:type="dxa"/>
            <w:tcBorders>
              <w:top w:val="nil"/>
              <w:left w:val="nil"/>
              <w:bottom w:val="nil"/>
              <w:right w:val="single" w:sz="4" w:space="0" w:color="auto"/>
            </w:tcBorders>
            <w:vAlign w:val="center"/>
          </w:tcPr>
          <w:p w14:paraId="05BEC6DA" w14:textId="520D7B96" w:rsidR="00D001B3" w:rsidRPr="00454B29" w:rsidRDefault="00D001B3" w:rsidP="00B04096">
            <w:pPr>
              <w:ind w:left="142"/>
              <w:rPr>
                <w:rFonts w:ascii="Arial" w:hAnsi="Arial" w:cs="Arial"/>
                <w:color w:val="000000"/>
                <w:sz w:val="16"/>
                <w:szCs w:val="16"/>
                <w:lang w:val="en-US"/>
              </w:rPr>
            </w:pPr>
            <w:r w:rsidRPr="00454B29">
              <w:rPr>
                <w:rFonts w:ascii="Arial" w:hAnsi="Arial" w:cs="Arial"/>
                <w:color w:val="000000"/>
                <w:sz w:val="16"/>
                <w:szCs w:val="16"/>
                <w:lang w:val="en-US"/>
              </w:rPr>
              <w:t>din care</w:t>
            </w:r>
            <w:r w:rsidR="00E27129" w:rsidRPr="00454B29">
              <w:rPr>
                <w:rFonts w:ascii="Arial" w:hAnsi="Arial" w:cs="Arial"/>
                <w:color w:val="000000"/>
                <w:sz w:val="16"/>
                <w:szCs w:val="16"/>
                <w:lang w:val="en-US"/>
              </w:rPr>
              <w:t>,</w:t>
            </w:r>
            <w:r w:rsidRPr="00454B29">
              <w:rPr>
                <w:rFonts w:ascii="Arial" w:hAnsi="Arial" w:cs="Arial"/>
                <w:color w:val="000000"/>
                <w:sz w:val="16"/>
                <w:szCs w:val="16"/>
                <w:lang w:val="en-US"/>
              </w:rPr>
              <w:t xml:space="preserve"> transferuri din afara țării</w:t>
            </w:r>
          </w:p>
        </w:tc>
        <w:tc>
          <w:tcPr>
            <w:tcW w:w="680" w:type="dxa"/>
            <w:tcBorders>
              <w:top w:val="nil"/>
              <w:left w:val="nil"/>
              <w:bottom w:val="nil"/>
              <w:right w:val="nil"/>
            </w:tcBorders>
            <w:shd w:val="clear" w:color="000000" w:fill="FFFFFF"/>
            <w:vAlign w:val="center"/>
          </w:tcPr>
          <w:p w14:paraId="02DF4781" w14:textId="4726DFFF"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649,3</w:t>
            </w:r>
          </w:p>
        </w:tc>
        <w:tc>
          <w:tcPr>
            <w:tcW w:w="340" w:type="dxa"/>
            <w:gridSpan w:val="2"/>
            <w:tcBorders>
              <w:top w:val="nil"/>
              <w:left w:val="nil"/>
              <w:bottom w:val="nil"/>
              <w:right w:val="nil"/>
            </w:tcBorders>
            <w:shd w:val="clear" w:color="000000" w:fill="FFFFFF"/>
            <w:vAlign w:val="center"/>
          </w:tcPr>
          <w:p w14:paraId="4AC6DD14" w14:textId="14E5CA8B"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4A1C3178" w14:textId="01E64521"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28769B" w:rsidRPr="00454B29">
              <w:rPr>
                <w:rFonts w:ascii="Arial" w:hAnsi="Arial" w:cs="Arial"/>
                <w:color w:val="000000"/>
                <w:sz w:val="16"/>
                <w:szCs w:val="16"/>
                <w:lang w:val="en-US"/>
              </w:rPr>
              <w:t>4</w:t>
            </w:r>
            <w:r w:rsidRPr="00454B29">
              <w:rPr>
                <w:rFonts w:ascii="Arial" w:hAnsi="Arial" w:cs="Arial"/>
                <w:color w:val="000000"/>
                <w:sz w:val="16"/>
                <w:szCs w:val="16"/>
              </w:rPr>
              <w:t>,</w:t>
            </w:r>
            <w:r w:rsidR="0028769B" w:rsidRPr="00454B29">
              <w:rPr>
                <w:rFonts w:ascii="Arial" w:hAnsi="Arial" w:cs="Arial"/>
                <w:color w:val="000000"/>
                <w:sz w:val="16"/>
                <w:szCs w:val="16"/>
                <w:lang w:val="en-US"/>
              </w:rPr>
              <w:t>6</w:t>
            </w:r>
            <w:r w:rsidRPr="00454B29">
              <w:rPr>
                <w:rFonts w:ascii="Arial" w:hAnsi="Arial" w:cs="Arial"/>
                <w:color w:val="000000"/>
                <w:sz w:val="16"/>
                <w:szCs w:val="16"/>
              </w:rPr>
              <w:t xml:space="preserve"> (C)</w:t>
            </w:r>
          </w:p>
        </w:tc>
        <w:tc>
          <w:tcPr>
            <w:tcW w:w="680" w:type="dxa"/>
            <w:tcBorders>
              <w:top w:val="nil"/>
              <w:left w:val="nil"/>
              <w:bottom w:val="nil"/>
              <w:right w:val="nil"/>
            </w:tcBorders>
            <w:shd w:val="clear" w:color="000000" w:fill="FFFFFF"/>
            <w:vAlign w:val="center"/>
          </w:tcPr>
          <w:p w14:paraId="36A293F9" w14:textId="161F7BEB" w:rsidR="00D001B3" w:rsidRPr="00454B29" w:rsidRDefault="003B21B0" w:rsidP="00B04096">
            <w:pPr>
              <w:jc w:val="right"/>
              <w:rPr>
                <w:rFonts w:ascii="Arial" w:hAnsi="Arial" w:cs="Arial"/>
                <w:color w:val="000000"/>
                <w:sz w:val="16"/>
                <w:szCs w:val="16"/>
              </w:rPr>
            </w:pPr>
            <w:r w:rsidRPr="00454B29">
              <w:rPr>
                <w:rFonts w:ascii="Arial" w:hAnsi="Arial" w:cs="Arial"/>
                <w:color w:val="000000"/>
                <w:sz w:val="16"/>
                <w:szCs w:val="16"/>
              </w:rPr>
              <w:t>483,0</w:t>
            </w:r>
          </w:p>
        </w:tc>
        <w:tc>
          <w:tcPr>
            <w:tcW w:w="340" w:type="dxa"/>
            <w:gridSpan w:val="2"/>
            <w:tcBorders>
              <w:top w:val="nil"/>
              <w:left w:val="nil"/>
              <w:bottom w:val="nil"/>
              <w:right w:val="nil"/>
            </w:tcBorders>
            <w:shd w:val="clear" w:color="000000" w:fill="FFFFFF"/>
            <w:vAlign w:val="center"/>
          </w:tcPr>
          <w:p w14:paraId="161386F5" w14:textId="4E980565"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62D3422" w14:textId="5B6DCF80"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BA5A6C" w:rsidRPr="00454B29">
              <w:rPr>
                <w:rFonts w:ascii="Arial" w:hAnsi="Arial" w:cs="Arial"/>
                <w:color w:val="000000"/>
                <w:sz w:val="16"/>
                <w:szCs w:val="16"/>
                <w:lang w:val="ro-RO"/>
              </w:rPr>
              <w:t>5</w:t>
            </w:r>
            <w:r w:rsidRPr="00454B29">
              <w:rPr>
                <w:rFonts w:ascii="Arial" w:hAnsi="Arial" w:cs="Arial"/>
                <w:color w:val="000000"/>
                <w:sz w:val="16"/>
                <w:szCs w:val="16"/>
              </w:rPr>
              <w:t>,</w:t>
            </w:r>
            <w:r w:rsidR="0028769B" w:rsidRPr="00454B29">
              <w:rPr>
                <w:rFonts w:ascii="Arial" w:hAnsi="Arial" w:cs="Arial"/>
                <w:color w:val="000000"/>
                <w:sz w:val="16"/>
                <w:szCs w:val="16"/>
                <w:lang w:val="en-US"/>
              </w:rPr>
              <w:t>6</w:t>
            </w:r>
            <w:r w:rsidRPr="00454B29">
              <w:rPr>
                <w:rFonts w:ascii="Arial" w:hAnsi="Arial" w:cs="Arial"/>
                <w:color w:val="000000"/>
                <w:sz w:val="16"/>
                <w:szCs w:val="16"/>
              </w:rPr>
              <w:t xml:space="preserve"> (</w:t>
            </w:r>
            <w:r w:rsidR="003521AF" w:rsidRPr="00454B29">
              <w:rPr>
                <w:rFonts w:ascii="Arial" w:hAnsi="Arial" w:cs="Arial"/>
                <w:color w:val="000000"/>
                <w:sz w:val="16"/>
                <w:szCs w:val="16"/>
                <w:lang w:val="ro-RO"/>
              </w:rPr>
              <w:t>D</w:t>
            </w:r>
            <w:r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0F35A8A3" w14:textId="127AEB16"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480,1</w:t>
            </w:r>
          </w:p>
        </w:tc>
        <w:tc>
          <w:tcPr>
            <w:tcW w:w="340" w:type="dxa"/>
            <w:gridSpan w:val="2"/>
            <w:tcBorders>
              <w:top w:val="nil"/>
              <w:left w:val="nil"/>
              <w:bottom w:val="nil"/>
              <w:right w:val="nil"/>
            </w:tcBorders>
            <w:shd w:val="clear" w:color="000000" w:fill="FFFFFF"/>
            <w:vAlign w:val="center"/>
          </w:tcPr>
          <w:p w14:paraId="1893361B" w14:textId="3913D7CC"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628F68D2" w14:textId="7DC62EBB"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160A48" w:rsidRPr="00454B29">
              <w:rPr>
                <w:rFonts w:ascii="Arial" w:hAnsi="Arial" w:cs="Arial"/>
                <w:color w:val="000000"/>
                <w:sz w:val="16"/>
                <w:szCs w:val="16"/>
                <w:lang w:val="ro-RO"/>
              </w:rPr>
              <w:t>2</w:t>
            </w:r>
            <w:r w:rsidRPr="00454B29">
              <w:rPr>
                <w:rFonts w:ascii="Arial" w:hAnsi="Arial" w:cs="Arial"/>
                <w:color w:val="000000"/>
                <w:sz w:val="16"/>
                <w:szCs w:val="16"/>
              </w:rPr>
              <w:t>,</w:t>
            </w:r>
            <w:r w:rsidR="00160A48" w:rsidRPr="00454B29">
              <w:rPr>
                <w:rFonts w:ascii="Arial" w:hAnsi="Arial" w:cs="Arial"/>
                <w:color w:val="000000"/>
                <w:sz w:val="16"/>
                <w:szCs w:val="16"/>
                <w:lang w:val="ro-RO"/>
              </w:rPr>
              <w:t>7</w:t>
            </w:r>
            <w:r w:rsidRPr="00454B29">
              <w:rPr>
                <w:rFonts w:ascii="Arial" w:hAnsi="Arial" w:cs="Arial"/>
                <w:color w:val="000000"/>
                <w:sz w:val="16"/>
                <w:szCs w:val="16"/>
              </w:rPr>
              <w:t xml:space="preserve"> (C)</w:t>
            </w:r>
          </w:p>
        </w:tc>
        <w:tc>
          <w:tcPr>
            <w:tcW w:w="649" w:type="dxa"/>
            <w:tcBorders>
              <w:top w:val="nil"/>
              <w:left w:val="nil"/>
              <w:bottom w:val="nil"/>
              <w:right w:val="nil"/>
            </w:tcBorders>
            <w:shd w:val="clear" w:color="000000" w:fill="FFFFFF"/>
            <w:vAlign w:val="center"/>
          </w:tcPr>
          <w:p w14:paraId="32B53747" w14:textId="6C8AC512" w:rsidR="00D001B3" w:rsidRPr="00454B29" w:rsidRDefault="00484C1B" w:rsidP="00B04096">
            <w:pPr>
              <w:jc w:val="right"/>
              <w:rPr>
                <w:rFonts w:ascii="Arial" w:hAnsi="Arial" w:cs="Arial"/>
                <w:color w:val="000000"/>
                <w:sz w:val="16"/>
                <w:szCs w:val="16"/>
                <w:lang w:val="ro-RO"/>
              </w:rPr>
            </w:pPr>
            <w:r w:rsidRPr="00454B29">
              <w:rPr>
                <w:rFonts w:ascii="Arial" w:hAnsi="Arial" w:cs="Arial"/>
                <w:color w:val="000000"/>
                <w:sz w:val="16"/>
                <w:szCs w:val="16"/>
                <w:lang w:val="ro-RO"/>
              </w:rPr>
              <w:t>535,2</w:t>
            </w:r>
          </w:p>
        </w:tc>
        <w:tc>
          <w:tcPr>
            <w:tcW w:w="340" w:type="dxa"/>
            <w:gridSpan w:val="2"/>
            <w:tcBorders>
              <w:top w:val="nil"/>
              <w:left w:val="nil"/>
              <w:bottom w:val="nil"/>
              <w:right w:val="nil"/>
            </w:tcBorders>
            <w:shd w:val="clear" w:color="000000" w:fill="FFFFFF"/>
            <w:vAlign w:val="center"/>
          </w:tcPr>
          <w:p w14:paraId="6D16635A" w14:textId="494A7A5C"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EEE5541" w14:textId="43751612"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7A5A74" w:rsidRPr="00454B29">
              <w:rPr>
                <w:rFonts w:ascii="Arial" w:hAnsi="Arial" w:cs="Arial"/>
                <w:color w:val="000000"/>
                <w:sz w:val="16"/>
                <w:szCs w:val="16"/>
                <w:lang w:val="en-US"/>
              </w:rPr>
              <w:t>1</w:t>
            </w:r>
            <w:r w:rsidRPr="00454B29">
              <w:rPr>
                <w:rFonts w:ascii="Arial" w:hAnsi="Arial" w:cs="Arial"/>
                <w:color w:val="000000"/>
                <w:sz w:val="16"/>
                <w:szCs w:val="16"/>
              </w:rPr>
              <w:t>,</w:t>
            </w:r>
            <w:r w:rsidR="007A5A74" w:rsidRPr="00454B29">
              <w:rPr>
                <w:rFonts w:ascii="Arial" w:hAnsi="Arial" w:cs="Arial"/>
                <w:color w:val="000000"/>
                <w:sz w:val="16"/>
                <w:szCs w:val="16"/>
                <w:lang w:val="en-US"/>
              </w:rPr>
              <w:t>8</w:t>
            </w:r>
            <w:r w:rsidRPr="00454B29">
              <w:rPr>
                <w:rFonts w:ascii="Arial" w:hAnsi="Arial" w:cs="Arial"/>
                <w:color w:val="000000"/>
                <w:sz w:val="16"/>
                <w:szCs w:val="16"/>
              </w:rPr>
              <w:t xml:space="preserve"> (</w:t>
            </w:r>
            <w:r w:rsidR="009649A0" w:rsidRPr="00454B29">
              <w:rPr>
                <w:rFonts w:ascii="Arial" w:hAnsi="Arial" w:cs="Arial"/>
                <w:color w:val="000000"/>
                <w:sz w:val="16"/>
                <w:szCs w:val="16"/>
              </w:rPr>
              <w:t>C</w:t>
            </w:r>
            <w:r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68496545" w14:textId="77777777" w:rsidR="00D001B3" w:rsidRPr="00454B29" w:rsidRDefault="00D001B3" w:rsidP="00B04096">
            <w:pPr>
              <w:ind w:firstLineChars="100" w:firstLine="160"/>
              <w:rPr>
                <w:rFonts w:ascii="Arial" w:hAnsi="Arial" w:cs="Arial"/>
                <w:i/>
                <w:iCs/>
                <w:color w:val="000000"/>
                <w:sz w:val="16"/>
                <w:szCs w:val="16"/>
              </w:rPr>
            </w:pPr>
            <w:r w:rsidRPr="00454B29">
              <w:rPr>
                <w:rFonts w:ascii="Arial" w:hAnsi="Arial" w:cs="Arial"/>
                <w:i/>
                <w:iCs/>
                <w:color w:val="000000"/>
                <w:sz w:val="16"/>
                <w:szCs w:val="16"/>
              </w:rPr>
              <w:t>of which remittances</w:t>
            </w:r>
          </w:p>
        </w:tc>
      </w:tr>
      <w:tr w:rsidR="00D001B3" w:rsidRPr="00386EBE" w14:paraId="176A3DE4" w14:textId="77777777" w:rsidTr="007C1520">
        <w:trPr>
          <w:trHeight w:val="454"/>
        </w:trPr>
        <w:tc>
          <w:tcPr>
            <w:tcW w:w="1701" w:type="dxa"/>
            <w:tcBorders>
              <w:top w:val="nil"/>
              <w:left w:val="nil"/>
              <w:bottom w:val="nil"/>
              <w:right w:val="single" w:sz="4" w:space="0" w:color="auto"/>
            </w:tcBorders>
            <w:vAlign w:val="center"/>
          </w:tcPr>
          <w:p w14:paraId="5193DFF1" w14:textId="4944FFAD" w:rsidR="00D001B3" w:rsidRPr="00454B29" w:rsidRDefault="00D001B3" w:rsidP="00B04096">
            <w:pPr>
              <w:rPr>
                <w:rFonts w:ascii="Arial" w:hAnsi="Arial" w:cs="Arial"/>
                <w:b/>
                <w:bCs/>
                <w:color w:val="000000"/>
                <w:sz w:val="16"/>
                <w:szCs w:val="16"/>
                <w:lang w:val="it-IT"/>
              </w:rPr>
            </w:pPr>
            <w:r w:rsidRPr="00454B29">
              <w:rPr>
                <w:rFonts w:ascii="Arial" w:hAnsi="Arial" w:cs="Arial"/>
                <w:b/>
                <w:bCs/>
                <w:color w:val="000000"/>
                <w:sz w:val="16"/>
                <w:szCs w:val="16"/>
                <w:lang w:val="it-IT"/>
              </w:rPr>
              <w:t xml:space="preserve">Venituri disponibile bănești (medii lunare pe o persoană) </w:t>
            </w:r>
          </w:p>
        </w:tc>
        <w:tc>
          <w:tcPr>
            <w:tcW w:w="680" w:type="dxa"/>
            <w:tcBorders>
              <w:top w:val="nil"/>
              <w:left w:val="nil"/>
              <w:bottom w:val="nil"/>
              <w:right w:val="nil"/>
            </w:tcBorders>
            <w:shd w:val="clear" w:color="000000" w:fill="FFFFFF"/>
            <w:vAlign w:val="center"/>
          </w:tcPr>
          <w:p w14:paraId="310301F5" w14:textId="4CF231FC" w:rsidR="00D001B3" w:rsidRPr="00454B29" w:rsidRDefault="00E5655C" w:rsidP="00B04096">
            <w:pPr>
              <w:jc w:val="right"/>
              <w:rPr>
                <w:rFonts w:ascii="Arial" w:hAnsi="Arial" w:cs="Arial"/>
                <w:color w:val="000000"/>
                <w:sz w:val="16"/>
                <w:szCs w:val="16"/>
                <w:lang w:val="en-US"/>
              </w:rPr>
            </w:pPr>
            <w:r w:rsidRPr="00454B29">
              <w:rPr>
                <w:rFonts w:ascii="Arial" w:hAnsi="Arial" w:cs="Arial"/>
                <w:color w:val="000000"/>
                <w:sz w:val="16"/>
                <w:szCs w:val="16"/>
                <w:lang w:val="en-US"/>
              </w:rPr>
              <w:t>7682,6</w:t>
            </w:r>
          </w:p>
        </w:tc>
        <w:tc>
          <w:tcPr>
            <w:tcW w:w="340" w:type="dxa"/>
            <w:gridSpan w:val="2"/>
            <w:tcBorders>
              <w:top w:val="nil"/>
              <w:left w:val="nil"/>
              <w:bottom w:val="nil"/>
              <w:right w:val="nil"/>
            </w:tcBorders>
            <w:shd w:val="clear" w:color="000000" w:fill="FFFFFF"/>
            <w:vAlign w:val="center"/>
          </w:tcPr>
          <w:p w14:paraId="5B6EF2F0" w14:textId="77116B08"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4A6AC059" w14:textId="06B1DCB4" w:rsidR="00D001B3" w:rsidRPr="00454B29" w:rsidRDefault="00A33DFA" w:rsidP="00B04096">
            <w:pPr>
              <w:jc w:val="right"/>
              <w:rPr>
                <w:rFonts w:ascii="Arial" w:hAnsi="Arial" w:cs="Arial"/>
                <w:color w:val="000000"/>
                <w:sz w:val="16"/>
                <w:szCs w:val="16"/>
              </w:rPr>
            </w:pPr>
            <w:r w:rsidRPr="00454B29">
              <w:rPr>
                <w:rFonts w:ascii="Arial" w:hAnsi="Arial" w:cs="Arial"/>
                <w:color w:val="000000"/>
                <w:sz w:val="16"/>
                <w:szCs w:val="16"/>
              </w:rPr>
              <w:t>3</w:t>
            </w:r>
            <w:r w:rsidR="00D001B3" w:rsidRPr="00454B29">
              <w:rPr>
                <w:rFonts w:ascii="Arial" w:hAnsi="Arial" w:cs="Arial"/>
                <w:color w:val="000000"/>
                <w:sz w:val="16"/>
                <w:szCs w:val="16"/>
              </w:rPr>
              <w:t>,</w:t>
            </w:r>
            <w:r w:rsidR="0028769B" w:rsidRPr="00454B29">
              <w:rPr>
                <w:rFonts w:ascii="Arial" w:hAnsi="Arial" w:cs="Arial"/>
                <w:color w:val="000000"/>
                <w:sz w:val="16"/>
                <w:szCs w:val="16"/>
                <w:lang w:val="en-US"/>
              </w:rPr>
              <w:t>3</w:t>
            </w:r>
            <w:r w:rsidR="00D001B3" w:rsidRPr="00454B29">
              <w:rPr>
                <w:rFonts w:ascii="Arial" w:hAnsi="Arial" w:cs="Arial"/>
                <w:color w:val="000000"/>
                <w:sz w:val="16"/>
                <w:szCs w:val="16"/>
              </w:rPr>
              <w:t xml:space="preserve"> (A)</w:t>
            </w:r>
          </w:p>
        </w:tc>
        <w:tc>
          <w:tcPr>
            <w:tcW w:w="680" w:type="dxa"/>
            <w:tcBorders>
              <w:top w:val="nil"/>
              <w:left w:val="nil"/>
              <w:bottom w:val="nil"/>
              <w:right w:val="nil"/>
            </w:tcBorders>
            <w:shd w:val="clear" w:color="000000" w:fill="FFFFFF"/>
            <w:vAlign w:val="center"/>
          </w:tcPr>
          <w:p w14:paraId="7C61E408" w14:textId="4394EC21" w:rsidR="00D001B3" w:rsidRPr="00454B29" w:rsidRDefault="00E5655C" w:rsidP="00B04096">
            <w:pPr>
              <w:jc w:val="right"/>
              <w:rPr>
                <w:rFonts w:ascii="Arial" w:hAnsi="Arial" w:cs="Arial"/>
                <w:color w:val="000000"/>
                <w:sz w:val="16"/>
                <w:szCs w:val="16"/>
                <w:lang w:val="ro-RO"/>
              </w:rPr>
            </w:pPr>
            <w:r w:rsidRPr="00454B29">
              <w:rPr>
                <w:rFonts w:ascii="Arial" w:hAnsi="Arial" w:cs="Arial"/>
                <w:color w:val="000000"/>
                <w:sz w:val="16"/>
                <w:szCs w:val="16"/>
                <w:lang w:val="ro-RO"/>
              </w:rPr>
              <w:t>4193,6</w:t>
            </w:r>
          </w:p>
        </w:tc>
        <w:tc>
          <w:tcPr>
            <w:tcW w:w="340" w:type="dxa"/>
            <w:gridSpan w:val="2"/>
            <w:tcBorders>
              <w:top w:val="nil"/>
              <w:left w:val="nil"/>
              <w:bottom w:val="nil"/>
              <w:right w:val="nil"/>
            </w:tcBorders>
            <w:shd w:val="clear" w:color="000000" w:fill="FFFFFF"/>
            <w:vAlign w:val="center"/>
          </w:tcPr>
          <w:p w14:paraId="5275EE9B" w14:textId="72441447"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114F9923" w14:textId="03226857" w:rsidR="00D001B3" w:rsidRPr="00454B29" w:rsidRDefault="00607998"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0028769B" w:rsidRPr="00454B29">
              <w:rPr>
                <w:rFonts w:ascii="Arial" w:hAnsi="Arial" w:cs="Arial"/>
                <w:color w:val="000000"/>
                <w:sz w:val="16"/>
                <w:szCs w:val="16"/>
                <w:lang w:val="ro-RO"/>
              </w:rPr>
              <w:t>8</w:t>
            </w:r>
            <w:r w:rsidR="00D001B3" w:rsidRPr="00454B29">
              <w:rPr>
                <w:rFonts w:ascii="Arial" w:hAnsi="Arial" w:cs="Arial"/>
                <w:color w:val="000000"/>
                <w:sz w:val="16"/>
                <w:szCs w:val="16"/>
              </w:rPr>
              <w:t xml:space="preserve"> (</w:t>
            </w:r>
            <w:r w:rsidR="003521AF" w:rsidRPr="00454B29">
              <w:rPr>
                <w:rFonts w:ascii="Arial" w:hAnsi="Arial" w:cs="Arial"/>
                <w:color w:val="000000"/>
                <w:sz w:val="16"/>
                <w:szCs w:val="16"/>
                <w:lang w:val="ro-RO"/>
              </w:rPr>
              <w:t>A</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35B28B9D" w14:textId="3459D48C" w:rsidR="00D001B3" w:rsidRPr="00454B29" w:rsidRDefault="00E5655C" w:rsidP="00B04096">
            <w:pPr>
              <w:jc w:val="right"/>
              <w:rPr>
                <w:rFonts w:ascii="Arial" w:hAnsi="Arial" w:cs="Arial"/>
                <w:color w:val="000000"/>
                <w:sz w:val="16"/>
                <w:szCs w:val="16"/>
                <w:lang w:val="ro-RO"/>
              </w:rPr>
            </w:pPr>
            <w:r w:rsidRPr="00454B29">
              <w:rPr>
                <w:rFonts w:ascii="Arial" w:hAnsi="Arial" w:cs="Arial"/>
                <w:color w:val="000000"/>
                <w:sz w:val="16"/>
                <w:szCs w:val="16"/>
                <w:lang w:val="ro-RO"/>
              </w:rPr>
              <w:t>3979,0</w:t>
            </w:r>
          </w:p>
        </w:tc>
        <w:tc>
          <w:tcPr>
            <w:tcW w:w="340" w:type="dxa"/>
            <w:gridSpan w:val="2"/>
            <w:tcBorders>
              <w:top w:val="nil"/>
              <w:left w:val="nil"/>
              <w:bottom w:val="nil"/>
              <w:right w:val="nil"/>
            </w:tcBorders>
            <w:shd w:val="clear" w:color="000000" w:fill="FFFFFF"/>
            <w:vAlign w:val="center"/>
          </w:tcPr>
          <w:p w14:paraId="1DA2CCD8" w14:textId="3118804D" w:rsidR="00D001B3" w:rsidRPr="00454B29" w:rsidRDefault="00D001B3" w:rsidP="00E5655C">
            <w:pPr>
              <w:jc w:val="center"/>
              <w:rPr>
                <w:rFonts w:ascii="Arial" w:hAnsi="Arial" w:cs="Arial"/>
                <w:color w:val="000000"/>
                <w:sz w:val="16"/>
                <w:szCs w:val="16"/>
                <w:lang w:val="en-US"/>
              </w:rPr>
            </w:pPr>
          </w:p>
        </w:tc>
        <w:tc>
          <w:tcPr>
            <w:tcW w:w="711" w:type="dxa"/>
            <w:tcBorders>
              <w:top w:val="nil"/>
              <w:left w:val="nil"/>
              <w:bottom w:val="nil"/>
              <w:right w:val="nil"/>
            </w:tcBorders>
            <w:shd w:val="clear" w:color="000000" w:fill="FFFFFF"/>
            <w:vAlign w:val="center"/>
          </w:tcPr>
          <w:p w14:paraId="099946E6" w14:textId="70EF0DBC" w:rsidR="00D001B3" w:rsidRPr="00454B29" w:rsidRDefault="00160A48"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00204BAA" w:rsidRPr="00454B29">
              <w:rPr>
                <w:rFonts w:ascii="Arial" w:hAnsi="Arial" w:cs="Arial"/>
                <w:color w:val="000000"/>
                <w:sz w:val="16"/>
                <w:szCs w:val="16"/>
                <w:lang w:val="ro-RO"/>
              </w:rPr>
              <w:t>3</w:t>
            </w:r>
            <w:r w:rsidR="00D001B3" w:rsidRPr="00454B29">
              <w:rPr>
                <w:rFonts w:ascii="Arial" w:hAnsi="Arial" w:cs="Arial"/>
                <w:color w:val="000000"/>
                <w:sz w:val="16"/>
                <w:szCs w:val="16"/>
              </w:rPr>
              <w:t xml:space="preserve"> (A)</w:t>
            </w:r>
          </w:p>
        </w:tc>
        <w:tc>
          <w:tcPr>
            <w:tcW w:w="649" w:type="dxa"/>
            <w:tcBorders>
              <w:top w:val="nil"/>
              <w:left w:val="nil"/>
              <w:bottom w:val="nil"/>
              <w:right w:val="nil"/>
            </w:tcBorders>
            <w:shd w:val="clear" w:color="000000" w:fill="FFFFFF"/>
            <w:vAlign w:val="center"/>
          </w:tcPr>
          <w:p w14:paraId="5841A385" w14:textId="14195026" w:rsidR="00D001B3" w:rsidRPr="00454B29" w:rsidRDefault="00E5655C" w:rsidP="00B04096">
            <w:pPr>
              <w:jc w:val="right"/>
              <w:rPr>
                <w:rFonts w:ascii="Arial" w:hAnsi="Arial" w:cs="Arial"/>
                <w:color w:val="000000"/>
                <w:sz w:val="16"/>
                <w:szCs w:val="16"/>
                <w:lang w:val="ro-RO"/>
              </w:rPr>
            </w:pPr>
            <w:r w:rsidRPr="00454B29">
              <w:rPr>
                <w:rFonts w:ascii="Arial" w:hAnsi="Arial" w:cs="Arial"/>
                <w:color w:val="000000"/>
                <w:sz w:val="16"/>
                <w:szCs w:val="16"/>
                <w:lang w:val="ro-RO"/>
              </w:rPr>
              <w:t>3740,3</w:t>
            </w:r>
          </w:p>
        </w:tc>
        <w:tc>
          <w:tcPr>
            <w:tcW w:w="340" w:type="dxa"/>
            <w:gridSpan w:val="2"/>
            <w:tcBorders>
              <w:top w:val="nil"/>
              <w:left w:val="nil"/>
              <w:bottom w:val="nil"/>
              <w:right w:val="nil"/>
            </w:tcBorders>
            <w:shd w:val="clear" w:color="000000" w:fill="FFFFFF"/>
            <w:vAlign w:val="center"/>
          </w:tcPr>
          <w:p w14:paraId="692B0778" w14:textId="5B836FC3"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32CA84D9" w14:textId="0FF205B5" w:rsidR="00D001B3" w:rsidRPr="00454B29" w:rsidRDefault="001A4BC8" w:rsidP="00B04096">
            <w:pPr>
              <w:jc w:val="right"/>
              <w:rPr>
                <w:rFonts w:ascii="Arial" w:hAnsi="Arial" w:cs="Arial"/>
                <w:color w:val="000000"/>
                <w:sz w:val="16"/>
                <w:szCs w:val="16"/>
              </w:rPr>
            </w:pPr>
            <w:r w:rsidRPr="00454B29">
              <w:rPr>
                <w:rFonts w:ascii="Arial" w:hAnsi="Arial" w:cs="Arial"/>
                <w:color w:val="000000"/>
                <w:sz w:val="16"/>
                <w:szCs w:val="16"/>
              </w:rPr>
              <w:t>3</w:t>
            </w:r>
            <w:r w:rsidR="00D001B3" w:rsidRPr="00454B29">
              <w:rPr>
                <w:rFonts w:ascii="Arial" w:hAnsi="Arial" w:cs="Arial"/>
                <w:color w:val="000000"/>
                <w:sz w:val="16"/>
                <w:szCs w:val="16"/>
              </w:rPr>
              <w:t>,</w:t>
            </w:r>
            <w:r w:rsidR="007A5A74" w:rsidRPr="00454B29">
              <w:rPr>
                <w:rFonts w:ascii="Arial" w:hAnsi="Arial" w:cs="Arial"/>
                <w:color w:val="000000"/>
                <w:sz w:val="16"/>
                <w:szCs w:val="16"/>
                <w:lang w:val="ro-RO"/>
              </w:rPr>
              <w:t>2</w:t>
            </w:r>
            <w:r w:rsidR="00D001B3" w:rsidRPr="00454B29">
              <w:rPr>
                <w:rFonts w:ascii="Arial" w:hAnsi="Arial" w:cs="Arial"/>
                <w:color w:val="000000"/>
                <w:sz w:val="16"/>
                <w:szCs w:val="16"/>
              </w:rPr>
              <w:t xml:space="preserve"> (A)</w:t>
            </w:r>
          </w:p>
        </w:tc>
        <w:tc>
          <w:tcPr>
            <w:tcW w:w="1701" w:type="dxa"/>
            <w:tcBorders>
              <w:top w:val="nil"/>
              <w:left w:val="single" w:sz="4" w:space="0" w:color="auto"/>
              <w:bottom w:val="nil"/>
              <w:right w:val="nil"/>
            </w:tcBorders>
            <w:vAlign w:val="center"/>
          </w:tcPr>
          <w:p w14:paraId="1E575525" w14:textId="6D2F2B25" w:rsidR="00D001B3" w:rsidRPr="00454B29" w:rsidRDefault="00D001B3" w:rsidP="00B04096">
            <w:pPr>
              <w:rPr>
                <w:rFonts w:ascii="Arial" w:hAnsi="Arial" w:cs="Arial"/>
                <w:b/>
                <w:bCs/>
                <w:i/>
                <w:iCs/>
                <w:color w:val="000000"/>
                <w:sz w:val="16"/>
                <w:szCs w:val="16"/>
                <w:lang w:val="en-US"/>
              </w:rPr>
            </w:pPr>
            <w:r w:rsidRPr="00454B29">
              <w:rPr>
                <w:rFonts w:ascii="Arial" w:hAnsi="Arial" w:cs="Arial"/>
                <w:b/>
                <w:bCs/>
                <w:i/>
                <w:iCs/>
                <w:color w:val="000000"/>
                <w:sz w:val="16"/>
                <w:szCs w:val="16"/>
                <w:lang w:val="en-US"/>
              </w:rPr>
              <w:t>Disposable cash income (average monthly per capita)</w:t>
            </w:r>
          </w:p>
        </w:tc>
      </w:tr>
      <w:tr w:rsidR="00D001B3" w:rsidRPr="00386EBE" w14:paraId="1A205DC2" w14:textId="77777777" w:rsidTr="007C1520">
        <w:trPr>
          <w:trHeight w:val="68"/>
        </w:trPr>
        <w:tc>
          <w:tcPr>
            <w:tcW w:w="1701" w:type="dxa"/>
            <w:tcBorders>
              <w:top w:val="nil"/>
              <w:left w:val="nil"/>
              <w:bottom w:val="nil"/>
              <w:right w:val="single" w:sz="4" w:space="0" w:color="auto"/>
            </w:tcBorders>
            <w:vAlign w:val="center"/>
          </w:tcPr>
          <w:p w14:paraId="61D51850" w14:textId="77777777" w:rsidR="00D001B3" w:rsidRPr="00454B29" w:rsidRDefault="00D001B3" w:rsidP="00B04096">
            <w:pPr>
              <w:rPr>
                <w:rFonts w:ascii="Arial" w:hAnsi="Arial" w:cs="Arial"/>
                <w:b/>
                <w:bCs/>
                <w:color w:val="000000"/>
                <w:sz w:val="16"/>
                <w:szCs w:val="16"/>
                <w:lang w:val="en-US"/>
              </w:rPr>
            </w:pPr>
          </w:p>
        </w:tc>
        <w:tc>
          <w:tcPr>
            <w:tcW w:w="680" w:type="dxa"/>
            <w:tcBorders>
              <w:top w:val="nil"/>
              <w:left w:val="nil"/>
              <w:bottom w:val="nil"/>
              <w:right w:val="nil"/>
            </w:tcBorders>
            <w:shd w:val="clear" w:color="000000" w:fill="FFFFFF"/>
            <w:vAlign w:val="center"/>
          </w:tcPr>
          <w:p w14:paraId="47128FA7" w14:textId="5E51C7E0"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2E1DC44C"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47006E27"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768EA023"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58A253FA"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667C81FF"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51940E38"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37F25A7A" w14:textId="77777777" w:rsidR="00D001B3" w:rsidRPr="00454B29" w:rsidRDefault="00D001B3" w:rsidP="00B04096">
            <w:pPr>
              <w:jc w:val="right"/>
              <w:rPr>
                <w:rFonts w:ascii="Arial" w:hAnsi="Arial" w:cs="Arial"/>
                <w:color w:val="000000"/>
                <w:sz w:val="16"/>
                <w:szCs w:val="16"/>
                <w:lang w:val="en-US"/>
              </w:rPr>
            </w:pPr>
          </w:p>
        </w:tc>
        <w:tc>
          <w:tcPr>
            <w:tcW w:w="711" w:type="dxa"/>
            <w:tcBorders>
              <w:top w:val="nil"/>
              <w:left w:val="nil"/>
              <w:bottom w:val="nil"/>
              <w:right w:val="nil"/>
            </w:tcBorders>
            <w:shd w:val="clear" w:color="000000" w:fill="FFFFFF"/>
            <w:vAlign w:val="center"/>
          </w:tcPr>
          <w:p w14:paraId="6785D5E1" w14:textId="77777777" w:rsidR="00D001B3" w:rsidRPr="00454B29" w:rsidRDefault="00D001B3" w:rsidP="00B04096">
            <w:pPr>
              <w:jc w:val="right"/>
              <w:rPr>
                <w:rFonts w:ascii="Arial" w:hAnsi="Arial" w:cs="Arial"/>
                <w:color w:val="000000"/>
                <w:sz w:val="16"/>
                <w:szCs w:val="16"/>
                <w:lang w:val="en-US"/>
              </w:rPr>
            </w:pPr>
          </w:p>
        </w:tc>
        <w:tc>
          <w:tcPr>
            <w:tcW w:w="649" w:type="dxa"/>
            <w:tcBorders>
              <w:top w:val="nil"/>
              <w:left w:val="nil"/>
              <w:bottom w:val="nil"/>
              <w:right w:val="nil"/>
            </w:tcBorders>
            <w:shd w:val="clear" w:color="000000" w:fill="FFFFFF"/>
            <w:vAlign w:val="center"/>
          </w:tcPr>
          <w:p w14:paraId="146B1798"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6B74E98C"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7F309D10" w14:textId="77777777" w:rsidR="00D001B3" w:rsidRPr="00454B29" w:rsidRDefault="00D001B3" w:rsidP="00B04096">
            <w:pPr>
              <w:jc w:val="right"/>
              <w:rPr>
                <w:rFonts w:ascii="Arial" w:hAnsi="Arial" w:cs="Arial"/>
                <w:color w:val="000000"/>
                <w:sz w:val="16"/>
                <w:szCs w:val="16"/>
                <w:lang w:val="en-US"/>
              </w:rPr>
            </w:pPr>
          </w:p>
        </w:tc>
        <w:tc>
          <w:tcPr>
            <w:tcW w:w="1701" w:type="dxa"/>
            <w:tcBorders>
              <w:top w:val="nil"/>
              <w:left w:val="single" w:sz="4" w:space="0" w:color="auto"/>
              <w:bottom w:val="nil"/>
              <w:right w:val="nil"/>
            </w:tcBorders>
            <w:vAlign w:val="center"/>
          </w:tcPr>
          <w:p w14:paraId="07065CBC" w14:textId="77777777" w:rsidR="00D001B3" w:rsidRPr="00454B29" w:rsidRDefault="00D001B3" w:rsidP="00B04096">
            <w:pPr>
              <w:rPr>
                <w:rFonts w:ascii="Arial" w:hAnsi="Arial" w:cs="Arial"/>
                <w:b/>
                <w:bCs/>
                <w:i/>
                <w:iCs/>
                <w:color w:val="000000"/>
                <w:sz w:val="16"/>
                <w:szCs w:val="16"/>
                <w:lang w:val="en-US"/>
              </w:rPr>
            </w:pPr>
          </w:p>
        </w:tc>
      </w:tr>
      <w:tr w:rsidR="00D001B3" w:rsidRPr="00386EBE" w14:paraId="60E7E4C9" w14:textId="77777777" w:rsidTr="007C1520">
        <w:trPr>
          <w:trHeight w:val="454"/>
        </w:trPr>
        <w:tc>
          <w:tcPr>
            <w:tcW w:w="1701" w:type="dxa"/>
            <w:tcBorders>
              <w:top w:val="nil"/>
              <w:left w:val="nil"/>
              <w:bottom w:val="nil"/>
              <w:right w:val="single" w:sz="4" w:space="0" w:color="auto"/>
            </w:tcBorders>
            <w:vAlign w:val="center"/>
          </w:tcPr>
          <w:p w14:paraId="66B99D90" w14:textId="45972D6B" w:rsidR="00D001B3" w:rsidRPr="00454B29" w:rsidRDefault="00D001B3" w:rsidP="00B04096">
            <w:pPr>
              <w:rPr>
                <w:rFonts w:ascii="Arial" w:hAnsi="Arial" w:cs="Arial"/>
                <w:b/>
                <w:bCs/>
                <w:color w:val="000000"/>
                <w:sz w:val="16"/>
                <w:szCs w:val="16"/>
                <w:lang w:val="it-IT"/>
              </w:rPr>
            </w:pPr>
            <w:r w:rsidRPr="00454B29">
              <w:rPr>
                <w:rFonts w:ascii="Arial" w:hAnsi="Arial" w:cs="Arial"/>
                <w:b/>
                <w:bCs/>
                <w:color w:val="000000"/>
                <w:sz w:val="16"/>
                <w:szCs w:val="16"/>
                <w:lang w:val="it-IT"/>
              </w:rPr>
              <w:t>Venituri disponibile în natură (medii lunare pe o persoană)</w:t>
            </w:r>
          </w:p>
        </w:tc>
        <w:tc>
          <w:tcPr>
            <w:tcW w:w="680" w:type="dxa"/>
            <w:tcBorders>
              <w:top w:val="nil"/>
              <w:left w:val="nil"/>
              <w:bottom w:val="nil"/>
              <w:right w:val="nil"/>
            </w:tcBorders>
            <w:shd w:val="clear" w:color="000000" w:fill="FFFFFF"/>
            <w:vAlign w:val="center"/>
          </w:tcPr>
          <w:p w14:paraId="79DE7F17" w14:textId="2DEA01E0" w:rsidR="00D001B3" w:rsidRPr="00454B29" w:rsidRDefault="00E5655C" w:rsidP="00B04096">
            <w:pPr>
              <w:jc w:val="right"/>
              <w:rPr>
                <w:rFonts w:ascii="Arial" w:hAnsi="Arial" w:cs="Arial"/>
                <w:color w:val="000000"/>
                <w:sz w:val="16"/>
                <w:szCs w:val="16"/>
                <w:lang w:val="en-US"/>
              </w:rPr>
            </w:pPr>
            <w:r w:rsidRPr="00454B29">
              <w:rPr>
                <w:rFonts w:ascii="Arial" w:hAnsi="Arial" w:cs="Arial"/>
                <w:color w:val="000000"/>
                <w:sz w:val="16"/>
                <w:szCs w:val="16"/>
                <w:lang w:val="en-US"/>
              </w:rPr>
              <w:t>172,1</w:t>
            </w:r>
          </w:p>
        </w:tc>
        <w:tc>
          <w:tcPr>
            <w:tcW w:w="340" w:type="dxa"/>
            <w:gridSpan w:val="2"/>
            <w:tcBorders>
              <w:top w:val="nil"/>
              <w:left w:val="nil"/>
              <w:bottom w:val="nil"/>
              <w:right w:val="nil"/>
            </w:tcBorders>
            <w:shd w:val="clear" w:color="000000" w:fill="FFFFFF"/>
            <w:vAlign w:val="center"/>
          </w:tcPr>
          <w:p w14:paraId="67BE9721" w14:textId="53B628D4"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15B8BDE8" w14:textId="1EF4ACD8" w:rsidR="00D001B3" w:rsidRPr="00454B29" w:rsidRDefault="0028769B" w:rsidP="00B04096">
            <w:pPr>
              <w:jc w:val="right"/>
              <w:rPr>
                <w:rFonts w:ascii="Arial" w:hAnsi="Arial" w:cs="Arial"/>
                <w:color w:val="000000"/>
                <w:sz w:val="16"/>
                <w:szCs w:val="16"/>
              </w:rPr>
            </w:pPr>
            <w:r w:rsidRPr="00454B29">
              <w:rPr>
                <w:rFonts w:ascii="Arial" w:hAnsi="Arial" w:cs="Arial"/>
                <w:color w:val="000000"/>
                <w:sz w:val="16"/>
                <w:szCs w:val="16"/>
                <w:lang w:val="en-US"/>
              </w:rPr>
              <w:t>7</w:t>
            </w:r>
            <w:r w:rsidR="00D001B3" w:rsidRPr="00454B29">
              <w:rPr>
                <w:rFonts w:ascii="Arial" w:hAnsi="Arial" w:cs="Arial"/>
                <w:color w:val="000000"/>
                <w:sz w:val="16"/>
                <w:szCs w:val="16"/>
              </w:rPr>
              <w:t>,</w:t>
            </w:r>
            <w:r w:rsidRPr="00454B29">
              <w:rPr>
                <w:rFonts w:ascii="Arial" w:hAnsi="Arial" w:cs="Arial"/>
                <w:color w:val="000000"/>
                <w:sz w:val="16"/>
                <w:szCs w:val="16"/>
                <w:lang w:val="en-US"/>
              </w:rPr>
              <w:t>7</w:t>
            </w:r>
            <w:r w:rsidR="00D001B3" w:rsidRPr="00454B29">
              <w:rPr>
                <w:rFonts w:ascii="Arial" w:hAnsi="Arial" w:cs="Arial"/>
                <w:color w:val="000000"/>
                <w:sz w:val="16"/>
                <w:szCs w:val="16"/>
              </w:rPr>
              <w:t xml:space="preserve"> (B)</w:t>
            </w:r>
          </w:p>
        </w:tc>
        <w:tc>
          <w:tcPr>
            <w:tcW w:w="680" w:type="dxa"/>
            <w:tcBorders>
              <w:top w:val="nil"/>
              <w:left w:val="nil"/>
              <w:bottom w:val="nil"/>
              <w:right w:val="nil"/>
            </w:tcBorders>
            <w:shd w:val="clear" w:color="000000" w:fill="FFFFFF"/>
            <w:vAlign w:val="center"/>
          </w:tcPr>
          <w:p w14:paraId="6B5A3CDA" w14:textId="36B341B5" w:rsidR="00D001B3" w:rsidRPr="00454B29" w:rsidRDefault="00E5655C" w:rsidP="00B04096">
            <w:pPr>
              <w:jc w:val="right"/>
              <w:rPr>
                <w:rFonts w:ascii="Arial" w:hAnsi="Arial" w:cs="Arial"/>
                <w:color w:val="000000"/>
                <w:sz w:val="16"/>
                <w:szCs w:val="16"/>
                <w:lang w:val="ro-RO"/>
              </w:rPr>
            </w:pPr>
            <w:r w:rsidRPr="00454B29">
              <w:rPr>
                <w:rFonts w:ascii="Arial" w:hAnsi="Arial" w:cs="Arial"/>
                <w:color w:val="000000"/>
                <w:sz w:val="16"/>
                <w:szCs w:val="16"/>
                <w:lang w:val="ro-RO"/>
              </w:rPr>
              <w:t>284,7</w:t>
            </w:r>
          </w:p>
        </w:tc>
        <w:tc>
          <w:tcPr>
            <w:tcW w:w="340" w:type="dxa"/>
            <w:gridSpan w:val="2"/>
            <w:tcBorders>
              <w:top w:val="nil"/>
              <w:left w:val="nil"/>
              <w:bottom w:val="nil"/>
              <w:right w:val="nil"/>
            </w:tcBorders>
            <w:shd w:val="clear" w:color="000000" w:fill="FFFFFF"/>
            <w:vAlign w:val="center"/>
          </w:tcPr>
          <w:p w14:paraId="7FDD73A6" w14:textId="0E492762"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6DAA9C44" w14:textId="349F2C71" w:rsidR="00D001B3" w:rsidRPr="00454B29" w:rsidRDefault="0028769B" w:rsidP="00B04096">
            <w:pPr>
              <w:jc w:val="right"/>
              <w:rPr>
                <w:rFonts w:ascii="Arial" w:hAnsi="Arial" w:cs="Arial"/>
                <w:color w:val="000000"/>
                <w:sz w:val="16"/>
                <w:szCs w:val="16"/>
              </w:rPr>
            </w:pPr>
            <w:r w:rsidRPr="00454B29">
              <w:rPr>
                <w:rFonts w:ascii="Arial" w:hAnsi="Arial" w:cs="Arial"/>
                <w:color w:val="000000"/>
                <w:sz w:val="16"/>
                <w:szCs w:val="16"/>
                <w:lang w:val="ro-RO"/>
              </w:rPr>
              <w:t>8</w:t>
            </w:r>
            <w:r w:rsidR="00D001B3" w:rsidRPr="00454B29">
              <w:rPr>
                <w:rFonts w:ascii="Arial" w:hAnsi="Arial" w:cs="Arial"/>
                <w:color w:val="000000"/>
                <w:sz w:val="16"/>
                <w:szCs w:val="16"/>
              </w:rPr>
              <w:t>,</w:t>
            </w:r>
            <w:r w:rsidRPr="00454B29">
              <w:rPr>
                <w:rFonts w:ascii="Arial" w:hAnsi="Arial" w:cs="Arial"/>
                <w:color w:val="000000"/>
                <w:sz w:val="16"/>
                <w:szCs w:val="16"/>
                <w:lang w:val="ro-RO"/>
              </w:rPr>
              <w:t>2</w:t>
            </w:r>
            <w:r w:rsidR="00D001B3" w:rsidRPr="00454B29">
              <w:rPr>
                <w:rFonts w:ascii="Arial" w:hAnsi="Arial" w:cs="Arial"/>
                <w:color w:val="000000"/>
                <w:sz w:val="16"/>
                <w:szCs w:val="16"/>
              </w:rPr>
              <w:t xml:space="preserve"> (</w:t>
            </w:r>
            <w:r w:rsidR="009649A0"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4539CB5F" w14:textId="768D01CE" w:rsidR="00D001B3" w:rsidRPr="00454B29" w:rsidRDefault="00E5655C" w:rsidP="00B04096">
            <w:pPr>
              <w:jc w:val="right"/>
              <w:rPr>
                <w:rFonts w:ascii="Arial" w:hAnsi="Arial" w:cs="Arial"/>
                <w:color w:val="000000"/>
                <w:sz w:val="16"/>
                <w:szCs w:val="16"/>
                <w:lang w:val="ro-RO"/>
              </w:rPr>
            </w:pPr>
            <w:r w:rsidRPr="00454B29">
              <w:rPr>
                <w:rFonts w:ascii="Arial" w:hAnsi="Arial" w:cs="Arial"/>
                <w:color w:val="000000"/>
                <w:sz w:val="16"/>
                <w:szCs w:val="16"/>
                <w:lang w:val="ro-RO"/>
              </w:rPr>
              <w:t>307,1</w:t>
            </w:r>
          </w:p>
        </w:tc>
        <w:tc>
          <w:tcPr>
            <w:tcW w:w="340" w:type="dxa"/>
            <w:gridSpan w:val="2"/>
            <w:tcBorders>
              <w:top w:val="nil"/>
              <w:left w:val="nil"/>
              <w:bottom w:val="nil"/>
              <w:right w:val="nil"/>
            </w:tcBorders>
            <w:shd w:val="clear" w:color="000000" w:fill="FFFFFF"/>
            <w:vAlign w:val="center"/>
          </w:tcPr>
          <w:p w14:paraId="553BE04A" w14:textId="27789054"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75185C7C" w14:textId="6ED3693F" w:rsidR="00D001B3" w:rsidRPr="00454B29" w:rsidRDefault="001A4BC8" w:rsidP="00B04096">
            <w:pPr>
              <w:jc w:val="right"/>
              <w:rPr>
                <w:rFonts w:ascii="Arial" w:hAnsi="Arial" w:cs="Arial"/>
                <w:color w:val="000000"/>
                <w:sz w:val="16"/>
                <w:szCs w:val="16"/>
              </w:rPr>
            </w:pPr>
            <w:r w:rsidRPr="00454B29">
              <w:rPr>
                <w:rFonts w:ascii="Arial" w:hAnsi="Arial" w:cs="Arial"/>
                <w:color w:val="000000"/>
                <w:sz w:val="16"/>
                <w:szCs w:val="16"/>
              </w:rPr>
              <w:t>7</w:t>
            </w:r>
            <w:r w:rsidR="00D001B3" w:rsidRPr="00454B29">
              <w:rPr>
                <w:rFonts w:ascii="Arial" w:hAnsi="Arial" w:cs="Arial"/>
                <w:color w:val="000000"/>
                <w:sz w:val="16"/>
                <w:szCs w:val="16"/>
              </w:rPr>
              <w:t>,</w:t>
            </w:r>
            <w:r w:rsidR="00160A48" w:rsidRPr="00454B29">
              <w:rPr>
                <w:rFonts w:ascii="Arial" w:hAnsi="Arial" w:cs="Arial"/>
                <w:color w:val="000000"/>
                <w:sz w:val="16"/>
                <w:szCs w:val="16"/>
                <w:lang w:val="ro-RO"/>
              </w:rPr>
              <w:t>4</w:t>
            </w:r>
            <w:r w:rsidR="00D001B3" w:rsidRPr="00454B29">
              <w:rPr>
                <w:rFonts w:ascii="Arial" w:hAnsi="Arial" w:cs="Arial"/>
                <w:color w:val="000000"/>
                <w:sz w:val="16"/>
                <w:szCs w:val="16"/>
              </w:rPr>
              <w:t xml:space="preserve"> (B)</w:t>
            </w:r>
          </w:p>
        </w:tc>
        <w:tc>
          <w:tcPr>
            <w:tcW w:w="649" w:type="dxa"/>
            <w:tcBorders>
              <w:top w:val="nil"/>
              <w:left w:val="nil"/>
              <w:bottom w:val="nil"/>
              <w:right w:val="nil"/>
            </w:tcBorders>
            <w:shd w:val="clear" w:color="000000" w:fill="FFFFFF"/>
            <w:vAlign w:val="center"/>
          </w:tcPr>
          <w:p w14:paraId="42A0E693" w14:textId="23BA88F2" w:rsidR="00D001B3" w:rsidRPr="00454B29" w:rsidRDefault="00E5655C" w:rsidP="00B04096">
            <w:pPr>
              <w:jc w:val="right"/>
              <w:rPr>
                <w:rFonts w:ascii="Arial" w:hAnsi="Arial" w:cs="Arial"/>
                <w:color w:val="000000"/>
                <w:sz w:val="16"/>
                <w:szCs w:val="16"/>
                <w:lang w:val="ro-RO"/>
              </w:rPr>
            </w:pPr>
            <w:r w:rsidRPr="00454B29">
              <w:rPr>
                <w:rFonts w:ascii="Arial" w:hAnsi="Arial" w:cs="Arial"/>
                <w:color w:val="000000"/>
                <w:sz w:val="16"/>
                <w:szCs w:val="16"/>
                <w:lang w:val="ro-RO"/>
              </w:rPr>
              <w:t>360,4</w:t>
            </w:r>
          </w:p>
        </w:tc>
        <w:tc>
          <w:tcPr>
            <w:tcW w:w="340" w:type="dxa"/>
            <w:gridSpan w:val="2"/>
            <w:tcBorders>
              <w:top w:val="nil"/>
              <w:left w:val="nil"/>
              <w:bottom w:val="nil"/>
              <w:right w:val="nil"/>
            </w:tcBorders>
            <w:shd w:val="clear" w:color="000000" w:fill="FFFFFF"/>
            <w:vAlign w:val="center"/>
          </w:tcPr>
          <w:p w14:paraId="31BA740A" w14:textId="5745A30E"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90266EB" w14:textId="44B6F006" w:rsidR="00D001B3" w:rsidRPr="00454B29" w:rsidRDefault="007A5A74" w:rsidP="00B04096">
            <w:pPr>
              <w:jc w:val="right"/>
              <w:rPr>
                <w:rFonts w:ascii="Arial" w:hAnsi="Arial" w:cs="Arial"/>
                <w:color w:val="000000"/>
                <w:sz w:val="16"/>
                <w:szCs w:val="16"/>
              </w:rPr>
            </w:pPr>
            <w:r w:rsidRPr="00454B29">
              <w:rPr>
                <w:rFonts w:ascii="Arial" w:hAnsi="Arial" w:cs="Arial"/>
                <w:color w:val="000000"/>
                <w:sz w:val="16"/>
                <w:szCs w:val="16"/>
                <w:lang w:val="en-US"/>
              </w:rPr>
              <w:t>5</w:t>
            </w:r>
            <w:r w:rsidR="00D001B3" w:rsidRPr="00454B29">
              <w:rPr>
                <w:rFonts w:ascii="Arial" w:hAnsi="Arial" w:cs="Arial"/>
                <w:color w:val="000000"/>
                <w:sz w:val="16"/>
                <w:szCs w:val="16"/>
              </w:rPr>
              <w:t>,</w:t>
            </w:r>
            <w:r w:rsidRPr="00454B29">
              <w:rPr>
                <w:rFonts w:ascii="Arial" w:hAnsi="Arial" w:cs="Arial"/>
                <w:color w:val="000000"/>
                <w:sz w:val="16"/>
                <w:szCs w:val="16"/>
                <w:lang w:val="en-US"/>
              </w:rPr>
              <w:t>1</w:t>
            </w:r>
            <w:r w:rsidR="00D001B3" w:rsidRPr="00454B29">
              <w:rPr>
                <w:rFonts w:ascii="Arial" w:hAnsi="Arial" w:cs="Arial"/>
                <w:color w:val="000000"/>
                <w:sz w:val="16"/>
                <w:szCs w:val="16"/>
              </w:rPr>
              <w:t xml:space="preserve"> (</w:t>
            </w:r>
            <w:r w:rsidR="00FF27D9" w:rsidRPr="00454B29">
              <w:rPr>
                <w:rFonts w:ascii="Arial" w:hAnsi="Arial" w:cs="Arial"/>
                <w:color w:val="000000"/>
                <w:sz w:val="16"/>
                <w:szCs w:val="16"/>
                <w:lang w:val="en-US"/>
              </w:rPr>
              <w:t>B</w:t>
            </w:r>
            <w:r w:rsidR="00D001B3"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4C33238E" w14:textId="37F50813" w:rsidR="00D001B3" w:rsidRPr="00454B29" w:rsidRDefault="00D001B3" w:rsidP="00B04096">
            <w:pPr>
              <w:rPr>
                <w:rFonts w:ascii="Arial" w:hAnsi="Arial" w:cs="Arial"/>
                <w:b/>
                <w:bCs/>
                <w:i/>
                <w:iCs/>
                <w:color w:val="000000"/>
                <w:sz w:val="16"/>
                <w:szCs w:val="16"/>
                <w:lang w:val="en-US"/>
              </w:rPr>
            </w:pPr>
            <w:r w:rsidRPr="00454B29">
              <w:rPr>
                <w:rFonts w:ascii="Arial" w:hAnsi="Arial" w:cs="Arial"/>
                <w:b/>
                <w:bCs/>
                <w:i/>
                <w:iCs/>
                <w:color w:val="000000"/>
                <w:sz w:val="16"/>
                <w:szCs w:val="16"/>
                <w:lang w:val="en-US"/>
              </w:rPr>
              <w:t>Disposable in-kind income (average monthly per capita)</w:t>
            </w:r>
          </w:p>
        </w:tc>
      </w:tr>
      <w:tr w:rsidR="00D001B3" w:rsidRPr="00386EBE" w14:paraId="7430DE2B" w14:textId="77777777" w:rsidTr="007C1520">
        <w:trPr>
          <w:trHeight w:val="68"/>
        </w:trPr>
        <w:tc>
          <w:tcPr>
            <w:tcW w:w="1701" w:type="dxa"/>
            <w:tcBorders>
              <w:top w:val="nil"/>
              <w:left w:val="nil"/>
              <w:bottom w:val="single" w:sz="4" w:space="0" w:color="auto"/>
              <w:right w:val="single" w:sz="4" w:space="0" w:color="auto"/>
            </w:tcBorders>
            <w:vAlign w:val="center"/>
          </w:tcPr>
          <w:p w14:paraId="3B40E9EE" w14:textId="77777777" w:rsidR="00D001B3" w:rsidRPr="00454B29" w:rsidRDefault="00D001B3" w:rsidP="00B04096">
            <w:pPr>
              <w:rPr>
                <w:rFonts w:ascii="Arial" w:hAnsi="Arial" w:cs="Arial"/>
                <w:b/>
                <w:bCs/>
                <w:color w:val="000000"/>
                <w:sz w:val="16"/>
                <w:szCs w:val="16"/>
                <w:lang w:val="en-US"/>
              </w:rPr>
            </w:pPr>
          </w:p>
        </w:tc>
        <w:tc>
          <w:tcPr>
            <w:tcW w:w="680" w:type="dxa"/>
            <w:tcBorders>
              <w:top w:val="nil"/>
              <w:left w:val="nil"/>
              <w:bottom w:val="single" w:sz="4" w:space="0" w:color="auto"/>
              <w:right w:val="nil"/>
            </w:tcBorders>
            <w:shd w:val="clear" w:color="000000" w:fill="FFFFFF"/>
            <w:vAlign w:val="center"/>
          </w:tcPr>
          <w:p w14:paraId="445B336A"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79D04F2F"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single" w:sz="4" w:space="0" w:color="auto"/>
              <w:right w:val="nil"/>
            </w:tcBorders>
            <w:shd w:val="clear" w:color="000000" w:fill="FFFFFF"/>
            <w:vAlign w:val="center"/>
          </w:tcPr>
          <w:p w14:paraId="477AAA92"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single" w:sz="4" w:space="0" w:color="auto"/>
              <w:right w:val="nil"/>
            </w:tcBorders>
            <w:shd w:val="clear" w:color="000000" w:fill="FFFFFF"/>
            <w:vAlign w:val="center"/>
          </w:tcPr>
          <w:p w14:paraId="47EE7D7A"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23509461"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single" w:sz="4" w:space="0" w:color="auto"/>
              <w:right w:val="nil"/>
            </w:tcBorders>
            <w:shd w:val="clear" w:color="000000" w:fill="FFFFFF"/>
            <w:vAlign w:val="center"/>
          </w:tcPr>
          <w:p w14:paraId="655905A8"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single" w:sz="4" w:space="0" w:color="auto"/>
              <w:right w:val="nil"/>
            </w:tcBorders>
            <w:shd w:val="clear" w:color="000000" w:fill="FFFFFF"/>
            <w:vAlign w:val="center"/>
          </w:tcPr>
          <w:p w14:paraId="233AF59E"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27ED8458" w14:textId="77777777" w:rsidR="00D001B3" w:rsidRPr="00454B29" w:rsidRDefault="00D001B3" w:rsidP="00B04096">
            <w:pPr>
              <w:jc w:val="right"/>
              <w:rPr>
                <w:rFonts w:ascii="Arial" w:hAnsi="Arial" w:cs="Arial"/>
                <w:color w:val="000000"/>
                <w:sz w:val="16"/>
                <w:szCs w:val="16"/>
                <w:lang w:val="en-US"/>
              </w:rPr>
            </w:pPr>
          </w:p>
        </w:tc>
        <w:tc>
          <w:tcPr>
            <w:tcW w:w="711" w:type="dxa"/>
            <w:tcBorders>
              <w:top w:val="nil"/>
              <w:left w:val="nil"/>
              <w:bottom w:val="single" w:sz="4" w:space="0" w:color="auto"/>
              <w:right w:val="nil"/>
            </w:tcBorders>
            <w:shd w:val="clear" w:color="000000" w:fill="FFFFFF"/>
            <w:vAlign w:val="center"/>
          </w:tcPr>
          <w:p w14:paraId="5DFAE48E" w14:textId="77777777" w:rsidR="00D001B3" w:rsidRPr="00454B29" w:rsidRDefault="00D001B3" w:rsidP="00B04096">
            <w:pPr>
              <w:jc w:val="right"/>
              <w:rPr>
                <w:rFonts w:ascii="Arial" w:hAnsi="Arial" w:cs="Arial"/>
                <w:color w:val="000000"/>
                <w:sz w:val="16"/>
                <w:szCs w:val="16"/>
                <w:lang w:val="en-US"/>
              </w:rPr>
            </w:pPr>
          </w:p>
        </w:tc>
        <w:tc>
          <w:tcPr>
            <w:tcW w:w="649" w:type="dxa"/>
            <w:tcBorders>
              <w:top w:val="nil"/>
              <w:left w:val="nil"/>
              <w:bottom w:val="single" w:sz="4" w:space="0" w:color="auto"/>
              <w:right w:val="nil"/>
            </w:tcBorders>
            <w:shd w:val="clear" w:color="000000" w:fill="FFFFFF"/>
            <w:vAlign w:val="center"/>
          </w:tcPr>
          <w:p w14:paraId="7D1F0B73"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2B074240"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single" w:sz="4" w:space="0" w:color="auto"/>
              <w:right w:val="nil"/>
            </w:tcBorders>
            <w:shd w:val="clear" w:color="000000" w:fill="FFFFFF"/>
            <w:vAlign w:val="center"/>
          </w:tcPr>
          <w:p w14:paraId="5085544F" w14:textId="77777777" w:rsidR="00D001B3" w:rsidRPr="00454B29" w:rsidRDefault="00D001B3" w:rsidP="00B04096">
            <w:pPr>
              <w:jc w:val="right"/>
              <w:rPr>
                <w:rFonts w:ascii="Arial" w:hAnsi="Arial" w:cs="Arial"/>
                <w:color w:val="000000"/>
                <w:sz w:val="16"/>
                <w:szCs w:val="16"/>
                <w:lang w:val="en-US"/>
              </w:rPr>
            </w:pPr>
          </w:p>
        </w:tc>
        <w:tc>
          <w:tcPr>
            <w:tcW w:w="1701" w:type="dxa"/>
            <w:tcBorders>
              <w:top w:val="nil"/>
              <w:left w:val="single" w:sz="4" w:space="0" w:color="auto"/>
              <w:bottom w:val="single" w:sz="4" w:space="0" w:color="auto"/>
              <w:right w:val="nil"/>
            </w:tcBorders>
            <w:vAlign w:val="center"/>
          </w:tcPr>
          <w:p w14:paraId="26004A58" w14:textId="77777777" w:rsidR="00D001B3" w:rsidRPr="00454B29" w:rsidRDefault="00D001B3" w:rsidP="00B04096">
            <w:pPr>
              <w:rPr>
                <w:rFonts w:ascii="Arial" w:hAnsi="Arial" w:cs="Arial"/>
                <w:b/>
                <w:bCs/>
                <w:i/>
                <w:iCs/>
                <w:color w:val="000000"/>
                <w:sz w:val="16"/>
                <w:szCs w:val="16"/>
                <w:lang w:val="en-US"/>
              </w:rPr>
            </w:pPr>
          </w:p>
        </w:tc>
      </w:tr>
    </w:tbl>
    <w:p w14:paraId="11C80D69" w14:textId="77777777" w:rsidR="00F72C14" w:rsidRPr="00454B29" w:rsidRDefault="00F72C14" w:rsidP="00B04096">
      <w:pPr>
        <w:rPr>
          <w:lang w:val="ro-RO"/>
        </w:rPr>
      </w:pPr>
    </w:p>
    <w:p w14:paraId="42B73D4D" w14:textId="77777777" w:rsidR="00F72C14" w:rsidRPr="00454B29" w:rsidRDefault="00F72C14" w:rsidP="00B04096">
      <w:pPr>
        <w:rPr>
          <w:color w:val="FF0000"/>
          <w:lang w:val="ro-RO"/>
        </w:rPr>
      </w:pPr>
    </w:p>
    <w:p w14:paraId="0AB789BE" w14:textId="77777777" w:rsidR="00F72C14" w:rsidRPr="00454B29" w:rsidRDefault="00F72C14" w:rsidP="00B04096">
      <w:pPr>
        <w:jc w:val="center"/>
        <w:rPr>
          <w:rFonts w:ascii="Arial" w:hAnsi="Arial" w:cs="Arial"/>
          <w:b/>
          <w:color w:val="FF0000"/>
          <w:sz w:val="20"/>
          <w:lang w:val="ro-RO"/>
        </w:rPr>
      </w:pPr>
    </w:p>
    <w:p w14:paraId="3E2BFE8A" w14:textId="77777777" w:rsidR="00F72C14" w:rsidRPr="00454B29" w:rsidRDefault="00F72C14" w:rsidP="00B04096">
      <w:pPr>
        <w:jc w:val="center"/>
        <w:rPr>
          <w:rFonts w:ascii="Arial" w:hAnsi="Arial" w:cs="Arial"/>
          <w:b/>
          <w:color w:val="FF0000"/>
          <w:sz w:val="20"/>
          <w:lang w:val="ro-RO"/>
        </w:rPr>
      </w:pPr>
    </w:p>
    <w:p w14:paraId="38D0B6AB" w14:textId="77777777" w:rsidR="00F72C14" w:rsidRPr="00454B29" w:rsidRDefault="00F72C14" w:rsidP="00B04096">
      <w:pPr>
        <w:jc w:val="center"/>
        <w:rPr>
          <w:rFonts w:ascii="Arial" w:hAnsi="Arial" w:cs="Arial"/>
          <w:b/>
          <w:color w:val="FF0000"/>
          <w:sz w:val="20"/>
          <w:lang w:val="ro-RO"/>
        </w:rPr>
      </w:pPr>
    </w:p>
    <w:p w14:paraId="39FCA35A" w14:textId="77777777" w:rsidR="00F72C14" w:rsidRPr="00454B29" w:rsidRDefault="00F72C14" w:rsidP="00B04096">
      <w:pPr>
        <w:jc w:val="center"/>
        <w:rPr>
          <w:rFonts w:ascii="Arial" w:hAnsi="Arial" w:cs="Arial"/>
          <w:b/>
          <w:color w:val="FF0000"/>
          <w:szCs w:val="24"/>
          <w:lang w:val="ro-RO"/>
        </w:rPr>
      </w:pPr>
    </w:p>
    <w:p w14:paraId="2C137662" w14:textId="77777777" w:rsidR="00F72C14" w:rsidRPr="00454B29" w:rsidRDefault="00F72C14" w:rsidP="00B04096">
      <w:pPr>
        <w:jc w:val="center"/>
        <w:rPr>
          <w:rFonts w:ascii="Arial" w:hAnsi="Arial" w:cs="Arial"/>
          <w:b/>
          <w:color w:val="FF0000"/>
          <w:sz w:val="20"/>
          <w:lang w:val="ro-RO"/>
        </w:rPr>
      </w:pPr>
    </w:p>
    <w:p w14:paraId="01B15A68" w14:textId="77777777" w:rsidR="00F72C14" w:rsidRPr="00454B29" w:rsidRDefault="00F72C14" w:rsidP="00B04096">
      <w:pPr>
        <w:jc w:val="center"/>
        <w:rPr>
          <w:rFonts w:ascii="Arial" w:hAnsi="Arial" w:cs="Arial"/>
          <w:b/>
          <w:color w:val="FF0000"/>
          <w:sz w:val="20"/>
          <w:lang w:val="ro-RO"/>
        </w:rPr>
      </w:pPr>
    </w:p>
    <w:p w14:paraId="0BE6023B" w14:textId="77777777" w:rsidR="00F72C14" w:rsidRPr="00454B29" w:rsidRDefault="00F72C14" w:rsidP="00B04096">
      <w:pPr>
        <w:jc w:val="center"/>
        <w:rPr>
          <w:rFonts w:ascii="Arial" w:hAnsi="Arial" w:cs="Arial"/>
          <w:b/>
          <w:color w:val="FF0000"/>
          <w:sz w:val="20"/>
          <w:lang w:val="ro-RO"/>
        </w:rPr>
        <w:sectPr w:rsidR="00F72C14" w:rsidRPr="00454B29" w:rsidSect="000256E0">
          <w:pgSz w:w="11907" w:h="16840" w:code="9"/>
          <w:pgMar w:top="1077" w:right="907" w:bottom="1077" w:left="907" w:header="340" w:footer="454" w:gutter="0"/>
          <w:cols w:space="387"/>
          <w:docGrid w:linePitch="360"/>
        </w:sectPr>
      </w:pPr>
    </w:p>
    <w:p w14:paraId="64A04448" w14:textId="77777777" w:rsidR="004428DC" w:rsidRPr="00454B29" w:rsidRDefault="00F72C14" w:rsidP="00B04096">
      <w:pPr>
        <w:rPr>
          <w:rFonts w:ascii="Arial" w:hAnsi="Arial" w:cs="Arial"/>
          <w:b/>
          <w:sz w:val="20"/>
          <w:lang w:val="ro-RO"/>
        </w:rPr>
      </w:pPr>
      <w:r w:rsidRPr="00454B29">
        <w:rPr>
          <w:rFonts w:ascii="Arial" w:hAnsi="Arial" w:cs="Arial"/>
          <w:b/>
          <w:sz w:val="20"/>
          <w:lang w:val="ro-RO"/>
        </w:rPr>
        <w:lastRenderedPageBreak/>
        <w:t>Tabelul 3. Cheltuielile de consum ale populației, pe medii</w:t>
      </w:r>
      <w:r w:rsidR="004428DC" w:rsidRPr="00454B29">
        <w:rPr>
          <w:rFonts w:ascii="Arial" w:hAnsi="Arial" w:cs="Arial"/>
          <w:b/>
          <w:sz w:val="20"/>
          <w:lang w:val="ro-RO"/>
        </w:rPr>
        <w:t xml:space="preserve"> </w:t>
      </w:r>
      <w:r w:rsidR="00D001B3" w:rsidRPr="00454B29">
        <w:rPr>
          <w:rFonts w:ascii="Arial" w:hAnsi="Arial" w:cs="Arial"/>
          <w:b/>
          <w:sz w:val="20"/>
          <w:lang w:val="ro-RO"/>
        </w:rPr>
        <w:t xml:space="preserve">(valoarea estimată a indicatorului și coeficientul </w:t>
      </w:r>
      <w:r w:rsidR="004428DC" w:rsidRPr="00454B29">
        <w:rPr>
          <w:rFonts w:ascii="Arial" w:hAnsi="Arial" w:cs="Arial"/>
          <w:b/>
          <w:sz w:val="20"/>
          <w:lang w:val="ro-RO"/>
        </w:rPr>
        <w:t xml:space="preserve"> </w:t>
      </w:r>
    </w:p>
    <w:p w14:paraId="57846222" w14:textId="0B6B44FF" w:rsidR="00D001B3" w:rsidRPr="00454B29" w:rsidRDefault="004428DC" w:rsidP="00B04096">
      <w:pPr>
        <w:rPr>
          <w:rFonts w:ascii="Arial" w:hAnsi="Arial" w:cs="Arial"/>
          <w:b/>
          <w:sz w:val="20"/>
          <w:lang w:val="ro-RO"/>
        </w:rPr>
      </w:pPr>
      <w:r w:rsidRPr="00454B29">
        <w:rPr>
          <w:rFonts w:ascii="Arial" w:hAnsi="Arial" w:cs="Arial"/>
          <w:b/>
          <w:sz w:val="20"/>
          <w:lang w:val="ro-RO"/>
        </w:rPr>
        <w:t xml:space="preserve">                  </w:t>
      </w:r>
      <w:r w:rsidR="00D001B3" w:rsidRPr="00454B29">
        <w:rPr>
          <w:rFonts w:ascii="Arial" w:hAnsi="Arial" w:cs="Arial"/>
          <w:b/>
          <w:sz w:val="20"/>
          <w:lang w:val="ro-RO"/>
        </w:rPr>
        <w:t>de variație al estimatorului)</w:t>
      </w:r>
    </w:p>
    <w:p w14:paraId="475450E7" w14:textId="77777777" w:rsidR="004428DC" w:rsidRPr="00454B29" w:rsidRDefault="004428DC" w:rsidP="00B04096">
      <w:pPr>
        <w:rPr>
          <w:rFonts w:ascii="Arial" w:hAnsi="Arial" w:cs="Arial"/>
          <w:bCs/>
          <w:i/>
          <w:sz w:val="20"/>
          <w:lang w:val="ro-RO"/>
        </w:rPr>
      </w:pPr>
      <w:r w:rsidRPr="00454B29">
        <w:rPr>
          <w:rFonts w:ascii="Arial" w:hAnsi="Arial" w:cs="Arial"/>
          <w:bCs/>
          <w:sz w:val="20"/>
          <w:lang w:val="ro-RO"/>
        </w:rPr>
        <w:t xml:space="preserve">                 </w:t>
      </w:r>
      <w:r w:rsidR="00D001B3" w:rsidRPr="00454B29" w:rsidDel="00D001B3">
        <w:rPr>
          <w:rFonts w:ascii="Arial" w:hAnsi="Arial" w:cs="Arial"/>
          <w:bCs/>
          <w:sz w:val="20"/>
          <w:lang w:val="ro-RO"/>
        </w:rPr>
        <w:t xml:space="preserve"> </w:t>
      </w:r>
      <w:r w:rsidR="00F72C14" w:rsidRPr="00454B29">
        <w:rPr>
          <w:rFonts w:ascii="Arial" w:hAnsi="Arial" w:cs="Arial"/>
          <w:bCs/>
          <w:i/>
          <w:sz w:val="20"/>
          <w:lang w:val="ro-RO"/>
        </w:rPr>
        <w:t xml:space="preserve">Distribution of consumption expenditure, by area </w:t>
      </w:r>
      <w:r w:rsidR="00D001B3" w:rsidRPr="00454B29">
        <w:rPr>
          <w:rFonts w:ascii="Arial" w:hAnsi="Arial" w:cs="Arial"/>
          <w:bCs/>
          <w:i/>
          <w:sz w:val="20"/>
          <w:lang w:val="ro-RO"/>
        </w:rPr>
        <w:t xml:space="preserve">(estimates and the coefficient of the estimator </w:t>
      </w:r>
    </w:p>
    <w:p w14:paraId="5396FF96" w14:textId="2131D8F5" w:rsidR="00D001B3" w:rsidRPr="00454B29" w:rsidRDefault="004428DC" w:rsidP="00B04096">
      <w:pPr>
        <w:rPr>
          <w:rFonts w:ascii="Arial" w:hAnsi="Arial" w:cs="Arial"/>
          <w:bCs/>
          <w:i/>
          <w:sz w:val="20"/>
          <w:lang w:val="ro-RO"/>
        </w:rPr>
      </w:pPr>
      <w:r w:rsidRPr="00454B29">
        <w:rPr>
          <w:rFonts w:ascii="Arial" w:hAnsi="Arial" w:cs="Arial"/>
          <w:bCs/>
          <w:i/>
          <w:sz w:val="20"/>
          <w:lang w:val="ro-RO"/>
        </w:rPr>
        <w:t xml:space="preserve">                  </w:t>
      </w:r>
      <w:r w:rsidR="00D001B3" w:rsidRPr="00454B29">
        <w:rPr>
          <w:rFonts w:ascii="Arial" w:hAnsi="Arial" w:cs="Arial"/>
          <w:bCs/>
          <w:i/>
          <w:sz w:val="20"/>
          <w:lang w:val="ro-RO"/>
        </w:rPr>
        <w:t>variation)</w:t>
      </w:r>
    </w:p>
    <w:p w14:paraId="3184C61E" w14:textId="59F58AB4" w:rsidR="00F72C14" w:rsidRPr="00454B29" w:rsidRDefault="00D001B3" w:rsidP="00B04096">
      <w:pPr>
        <w:jc w:val="center"/>
        <w:rPr>
          <w:rFonts w:ascii="Arial" w:hAnsi="Arial" w:cs="Arial"/>
          <w:sz w:val="20"/>
          <w:lang w:val="ro-RO"/>
        </w:rPr>
      </w:pPr>
      <w:r w:rsidRPr="00454B29" w:rsidDel="00D001B3">
        <w:rPr>
          <w:rFonts w:ascii="Arial" w:hAnsi="Arial" w:cs="Arial"/>
          <w:b/>
          <w:i/>
          <w:sz w:val="20"/>
          <w:lang w:val="ro-RO"/>
        </w:rPr>
        <w:t xml:space="preserve"> </w:t>
      </w:r>
    </w:p>
    <w:tbl>
      <w:tblPr>
        <w:tblW w:w="10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81"/>
        <w:gridCol w:w="737"/>
        <w:gridCol w:w="170"/>
        <w:gridCol w:w="170"/>
        <w:gridCol w:w="737"/>
        <w:gridCol w:w="737"/>
        <w:gridCol w:w="170"/>
        <w:gridCol w:w="170"/>
        <w:gridCol w:w="737"/>
        <w:gridCol w:w="737"/>
        <w:gridCol w:w="170"/>
        <w:gridCol w:w="170"/>
        <w:gridCol w:w="737"/>
        <w:gridCol w:w="2268"/>
      </w:tblGrid>
      <w:tr w:rsidR="00D001B3" w:rsidRPr="00454B29" w14:paraId="7196A160" w14:textId="77777777" w:rsidTr="007C1520">
        <w:trPr>
          <w:trHeight w:val="638"/>
        </w:trPr>
        <w:tc>
          <w:tcPr>
            <w:tcW w:w="2381" w:type="dxa"/>
            <w:vMerge w:val="restart"/>
            <w:tcBorders>
              <w:left w:val="nil"/>
            </w:tcBorders>
          </w:tcPr>
          <w:p w14:paraId="4DB138CD" w14:textId="77777777" w:rsidR="00D001B3" w:rsidRPr="00454B29" w:rsidRDefault="00D001B3" w:rsidP="00B04096">
            <w:pPr>
              <w:jc w:val="center"/>
              <w:rPr>
                <w:rFonts w:ascii="Arial" w:hAnsi="Arial" w:cs="Arial"/>
                <w:b/>
                <w:color w:val="FF0000"/>
                <w:sz w:val="20"/>
                <w:lang w:val="ro-RO"/>
              </w:rPr>
            </w:pPr>
          </w:p>
        </w:tc>
        <w:tc>
          <w:tcPr>
            <w:tcW w:w="1814" w:type="dxa"/>
            <w:gridSpan w:val="4"/>
            <w:tcBorders>
              <w:top w:val="single" w:sz="4" w:space="0" w:color="auto"/>
              <w:left w:val="nil"/>
              <w:bottom w:val="single" w:sz="4" w:space="0" w:color="auto"/>
              <w:right w:val="single" w:sz="4" w:space="0" w:color="auto"/>
            </w:tcBorders>
            <w:vAlign w:val="center"/>
          </w:tcPr>
          <w:p w14:paraId="22DCEA64"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Total</w:t>
            </w:r>
            <w:r w:rsidRPr="00454B29">
              <w:rPr>
                <w:rFonts w:ascii="Arial" w:hAnsi="Arial" w:cs="Arial"/>
                <w:color w:val="000000"/>
                <w:sz w:val="16"/>
                <w:szCs w:val="16"/>
              </w:rPr>
              <w:br/>
            </w:r>
            <w:r w:rsidRPr="00454B29">
              <w:rPr>
                <w:rFonts w:ascii="Arial" w:hAnsi="Arial" w:cs="Arial"/>
                <w:i/>
                <w:iCs/>
                <w:color w:val="000000"/>
                <w:sz w:val="16"/>
                <w:szCs w:val="16"/>
              </w:rPr>
              <w:t>Total</w:t>
            </w:r>
          </w:p>
        </w:tc>
        <w:tc>
          <w:tcPr>
            <w:tcW w:w="1814" w:type="dxa"/>
            <w:gridSpan w:val="4"/>
            <w:tcBorders>
              <w:top w:val="single" w:sz="4" w:space="0" w:color="auto"/>
              <w:left w:val="nil"/>
              <w:bottom w:val="single" w:sz="4" w:space="0" w:color="auto"/>
              <w:right w:val="single" w:sz="4" w:space="0" w:color="auto"/>
            </w:tcBorders>
            <w:vAlign w:val="center"/>
          </w:tcPr>
          <w:p w14:paraId="1018B09C"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Urban</w:t>
            </w:r>
            <w:r w:rsidRPr="00454B29">
              <w:rPr>
                <w:rFonts w:ascii="Arial" w:hAnsi="Arial" w:cs="Arial"/>
                <w:color w:val="000000"/>
                <w:sz w:val="16"/>
                <w:szCs w:val="16"/>
              </w:rPr>
              <w:br/>
            </w:r>
            <w:r w:rsidRPr="00454B29">
              <w:rPr>
                <w:rFonts w:ascii="Arial" w:hAnsi="Arial" w:cs="Arial"/>
                <w:i/>
                <w:iCs/>
                <w:color w:val="000000"/>
                <w:sz w:val="16"/>
                <w:szCs w:val="16"/>
              </w:rPr>
              <w:t>Urban</w:t>
            </w:r>
          </w:p>
        </w:tc>
        <w:tc>
          <w:tcPr>
            <w:tcW w:w="1814" w:type="dxa"/>
            <w:gridSpan w:val="4"/>
            <w:tcBorders>
              <w:top w:val="single" w:sz="4" w:space="0" w:color="auto"/>
              <w:left w:val="nil"/>
              <w:bottom w:val="single" w:sz="4" w:space="0" w:color="auto"/>
              <w:right w:val="single" w:sz="4" w:space="0" w:color="auto"/>
            </w:tcBorders>
            <w:vAlign w:val="center"/>
          </w:tcPr>
          <w:p w14:paraId="1E3BFF94"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Rural</w:t>
            </w:r>
            <w:r w:rsidRPr="00454B29">
              <w:rPr>
                <w:rFonts w:ascii="Arial" w:hAnsi="Arial" w:cs="Arial"/>
                <w:color w:val="000000"/>
                <w:sz w:val="16"/>
                <w:szCs w:val="16"/>
              </w:rPr>
              <w:br/>
            </w:r>
            <w:r w:rsidRPr="00454B29">
              <w:rPr>
                <w:rFonts w:ascii="Arial" w:hAnsi="Arial" w:cs="Arial"/>
                <w:i/>
                <w:iCs/>
                <w:color w:val="000000"/>
                <w:sz w:val="16"/>
                <w:szCs w:val="16"/>
              </w:rPr>
              <w:t>Rural</w:t>
            </w:r>
          </w:p>
        </w:tc>
        <w:tc>
          <w:tcPr>
            <w:tcW w:w="2268" w:type="dxa"/>
            <w:vMerge w:val="restart"/>
            <w:tcBorders>
              <w:right w:val="nil"/>
            </w:tcBorders>
          </w:tcPr>
          <w:p w14:paraId="7EC89F5D" w14:textId="77777777" w:rsidR="00D001B3" w:rsidRPr="00454B29" w:rsidRDefault="00D001B3" w:rsidP="00B04096">
            <w:pPr>
              <w:jc w:val="center"/>
              <w:rPr>
                <w:rFonts w:ascii="Arial" w:hAnsi="Arial" w:cs="Arial"/>
                <w:b/>
                <w:color w:val="FF0000"/>
                <w:sz w:val="20"/>
                <w:lang w:val="ro-RO"/>
              </w:rPr>
            </w:pPr>
          </w:p>
        </w:tc>
      </w:tr>
      <w:tr w:rsidR="00C33328" w:rsidRPr="00386EBE" w14:paraId="1855A6CE" w14:textId="77777777" w:rsidTr="00D001B3">
        <w:trPr>
          <w:trHeight w:val="638"/>
        </w:trPr>
        <w:tc>
          <w:tcPr>
            <w:tcW w:w="2381" w:type="dxa"/>
            <w:vMerge/>
            <w:tcBorders>
              <w:left w:val="nil"/>
            </w:tcBorders>
          </w:tcPr>
          <w:p w14:paraId="053E6369" w14:textId="77777777" w:rsidR="00C33328" w:rsidRPr="00454B29" w:rsidRDefault="00C33328" w:rsidP="00B04096">
            <w:pPr>
              <w:jc w:val="center"/>
              <w:rPr>
                <w:rFonts w:ascii="Arial" w:hAnsi="Arial" w:cs="Arial"/>
                <w:b/>
                <w:color w:val="FF0000"/>
                <w:sz w:val="20"/>
                <w:lang w:val="ro-RO"/>
              </w:rPr>
            </w:pPr>
          </w:p>
        </w:tc>
        <w:tc>
          <w:tcPr>
            <w:tcW w:w="907" w:type="dxa"/>
            <w:gridSpan w:val="2"/>
            <w:tcBorders>
              <w:top w:val="single" w:sz="4" w:space="0" w:color="auto"/>
              <w:bottom w:val="single" w:sz="4" w:space="0" w:color="auto"/>
              <w:right w:val="single" w:sz="4" w:space="0" w:color="auto"/>
            </w:tcBorders>
            <w:vAlign w:val="center"/>
          </w:tcPr>
          <w:p w14:paraId="54654832" w14:textId="7BB150A1" w:rsidR="00C33328" w:rsidRPr="00454B29" w:rsidRDefault="00C33328"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907" w:type="dxa"/>
            <w:gridSpan w:val="2"/>
            <w:tcBorders>
              <w:top w:val="single" w:sz="4" w:space="0" w:color="auto"/>
              <w:left w:val="single" w:sz="4" w:space="0" w:color="auto"/>
              <w:bottom w:val="single" w:sz="4" w:space="0" w:color="auto"/>
              <w:right w:val="single" w:sz="4" w:space="0" w:color="auto"/>
            </w:tcBorders>
            <w:vAlign w:val="center"/>
          </w:tcPr>
          <w:p w14:paraId="5C6F339D" w14:textId="77777777" w:rsidR="00C33328" w:rsidRPr="00454B29" w:rsidRDefault="00C33328"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457878C1" w14:textId="311BE314" w:rsidR="00C33328" w:rsidRPr="00454B29" w:rsidRDefault="00C33328"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907" w:type="dxa"/>
            <w:gridSpan w:val="2"/>
            <w:tcBorders>
              <w:top w:val="single" w:sz="4" w:space="0" w:color="auto"/>
              <w:bottom w:val="single" w:sz="4" w:space="0" w:color="auto"/>
              <w:right w:val="single" w:sz="4" w:space="0" w:color="auto"/>
            </w:tcBorders>
            <w:vAlign w:val="center"/>
          </w:tcPr>
          <w:p w14:paraId="0E8330E6" w14:textId="15E35654" w:rsidR="00C33328" w:rsidRPr="00454B29" w:rsidRDefault="00C33328"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907" w:type="dxa"/>
            <w:gridSpan w:val="2"/>
            <w:tcBorders>
              <w:top w:val="single" w:sz="4" w:space="0" w:color="auto"/>
              <w:left w:val="single" w:sz="4" w:space="0" w:color="auto"/>
              <w:bottom w:val="single" w:sz="4" w:space="0" w:color="auto"/>
              <w:right w:val="single" w:sz="4" w:space="0" w:color="auto"/>
            </w:tcBorders>
            <w:vAlign w:val="center"/>
          </w:tcPr>
          <w:p w14:paraId="14BBC3FA" w14:textId="77777777" w:rsidR="00C33328" w:rsidRPr="00454B29" w:rsidRDefault="00C33328"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39BD5423" w14:textId="025A15D5" w:rsidR="00C33328" w:rsidRPr="00454B29" w:rsidRDefault="00C33328"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907" w:type="dxa"/>
            <w:gridSpan w:val="2"/>
            <w:tcBorders>
              <w:top w:val="single" w:sz="4" w:space="0" w:color="auto"/>
              <w:bottom w:val="single" w:sz="4" w:space="0" w:color="auto"/>
              <w:right w:val="single" w:sz="4" w:space="0" w:color="auto"/>
            </w:tcBorders>
            <w:vAlign w:val="center"/>
          </w:tcPr>
          <w:p w14:paraId="65B88471" w14:textId="3631E4F5" w:rsidR="00C33328" w:rsidRPr="00454B29" w:rsidRDefault="00C33328"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907" w:type="dxa"/>
            <w:gridSpan w:val="2"/>
            <w:tcBorders>
              <w:top w:val="single" w:sz="4" w:space="0" w:color="auto"/>
              <w:left w:val="single" w:sz="4" w:space="0" w:color="auto"/>
              <w:bottom w:val="single" w:sz="4" w:space="0" w:color="auto"/>
              <w:right w:val="single" w:sz="4" w:space="0" w:color="auto"/>
            </w:tcBorders>
            <w:vAlign w:val="center"/>
          </w:tcPr>
          <w:p w14:paraId="74E0C13C" w14:textId="77777777" w:rsidR="00C33328" w:rsidRPr="00454B29" w:rsidRDefault="00C33328"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2F519C41" w14:textId="6D6217DA" w:rsidR="00C33328" w:rsidRPr="00454B29" w:rsidRDefault="00C33328"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2268" w:type="dxa"/>
            <w:vMerge/>
            <w:tcBorders>
              <w:right w:val="nil"/>
            </w:tcBorders>
          </w:tcPr>
          <w:p w14:paraId="68E445C6" w14:textId="77777777" w:rsidR="00C33328" w:rsidRPr="00454B29" w:rsidRDefault="00C33328" w:rsidP="00B04096">
            <w:pPr>
              <w:jc w:val="center"/>
              <w:rPr>
                <w:rFonts w:ascii="Arial" w:hAnsi="Arial" w:cs="Arial"/>
                <w:b/>
                <w:color w:val="FF0000"/>
                <w:sz w:val="20"/>
                <w:lang w:val="ro-RO"/>
              </w:rPr>
            </w:pPr>
          </w:p>
        </w:tc>
      </w:tr>
      <w:tr w:rsidR="00D001B3" w:rsidRPr="00386EBE" w14:paraId="74154FBE" w14:textId="77777777" w:rsidTr="007C1520">
        <w:trPr>
          <w:trHeight w:val="666"/>
        </w:trPr>
        <w:tc>
          <w:tcPr>
            <w:tcW w:w="2381" w:type="dxa"/>
            <w:tcBorders>
              <w:top w:val="nil"/>
              <w:left w:val="nil"/>
              <w:bottom w:val="nil"/>
              <w:right w:val="nil"/>
            </w:tcBorders>
            <w:vAlign w:val="center"/>
          </w:tcPr>
          <w:p w14:paraId="3AB9E3F9" w14:textId="1DA58A19" w:rsidR="00D001B3" w:rsidRPr="00454B29" w:rsidRDefault="00D001B3" w:rsidP="00B04096">
            <w:pPr>
              <w:rPr>
                <w:rFonts w:ascii="Arial" w:hAnsi="Arial" w:cs="Arial"/>
                <w:b/>
                <w:bCs/>
                <w:color w:val="000000"/>
                <w:sz w:val="16"/>
                <w:szCs w:val="16"/>
                <w:lang w:val="en-US"/>
              </w:rPr>
            </w:pPr>
            <w:proofErr w:type="spellStart"/>
            <w:r w:rsidRPr="00454B29">
              <w:rPr>
                <w:rFonts w:ascii="Arial" w:hAnsi="Arial" w:cs="Arial"/>
                <w:b/>
                <w:bCs/>
                <w:color w:val="000000"/>
                <w:sz w:val="16"/>
                <w:szCs w:val="16"/>
                <w:lang w:val="en-US"/>
              </w:rPr>
              <w:t>Cheltuieli</w:t>
            </w:r>
            <w:proofErr w:type="spellEnd"/>
            <w:r w:rsidRPr="00454B29">
              <w:rPr>
                <w:rFonts w:ascii="Arial" w:hAnsi="Arial" w:cs="Arial"/>
                <w:b/>
                <w:bCs/>
                <w:color w:val="000000"/>
                <w:sz w:val="16"/>
                <w:szCs w:val="16"/>
                <w:lang w:val="en-US"/>
              </w:rPr>
              <w:t xml:space="preserve"> de </w:t>
            </w:r>
            <w:proofErr w:type="spellStart"/>
            <w:r w:rsidRPr="00454B29">
              <w:rPr>
                <w:rFonts w:ascii="Arial" w:hAnsi="Arial" w:cs="Arial"/>
                <w:b/>
                <w:bCs/>
                <w:color w:val="000000"/>
                <w:sz w:val="16"/>
                <w:szCs w:val="16"/>
                <w:lang w:val="en-US"/>
              </w:rPr>
              <w:t>consum</w:t>
            </w:r>
            <w:proofErr w:type="spellEnd"/>
            <w:r w:rsidRPr="00454B29">
              <w:rPr>
                <w:rFonts w:ascii="Arial" w:hAnsi="Arial" w:cs="Arial"/>
                <w:b/>
                <w:bCs/>
                <w:color w:val="000000"/>
                <w:sz w:val="16"/>
                <w:szCs w:val="16"/>
                <w:lang w:val="en-US"/>
              </w:rPr>
              <w:t xml:space="preserve"> (</w:t>
            </w:r>
            <w:proofErr w:type="spellStart"/>
            <w:r w:rsidRPr="00454B29">
              <w:rPr>
                <w:rFonts w:ascii="Arial" w:hAnsi="Arial" w:cs="Arial"/>
                <w:b/>
                <w:bCs/>
                <w:color w:val="000000"/>
                <w:sz w:val="16"/>
                <w:szCs w:val="16"/>
                <w:lang w:val="en-US"/>
              </w:rPr>
              <w:t>medii</w:t>
            </w:r>
            <w:proofErr w:type="spellEnd"/>
            <w:r w:rsidRPr="00454B29">
              <w:rPr>
                <w:rFonts w:ascii="Arial" w:hAnsi="Arial" w:cs="Arial"/>
                <w:b/>
                <w:bCs/>
                <w:color w:val="000000"/>
                <w:sz w:val="16"/>
                <w:szCs w:val="16"/>
                <w:lang w:val="en-US"/>
              </w:rPr>
              <w:t xml:space="preserve"> </w:t>
            </w:r>
            <w:proofErr w:type="spellStart"/>
            <w:r w:rsidRPr="00454B29">
              <w:rPr>
                <w:rFonts w:ascii="Arial" w:hAnsi="Arial" w:cs="Arial"/>
                <w:b/>
                <w:bCs/>
                <w:color w:val="000000"/>
                <w:sz w:val="16"/>
                <w:szCs w:val="16"/>
                <w:lang w:val="en-US"/>
              </w:rPr>
              <w:t>lunare</w:t>
            </w:r>
            <w:proofErr w:type="spellEnd"/>
            <w:r w:rsidRPr="00454B29">
              <w:rPr>
                <w:rFonts w:ascii="Arial" w:hAnsi="Arial" w:cs="Arial"/>
                <w:b/>
                <w:bCs/>
                <w:color w:val="000000"/>
                <w:sz w:val="16"/>
                <w:szCs w:val="16"/>
                <w:lang w:val="en-US"/>
              </w:rPr>
              <w:t xml:space="preserve"> pe o </w:t>
            </w:r>
            <w:proofErr w:type="spellStart"/>
            <w:r w:rsidRPr="00454B29">
              <w:rPr>
                <w:rFonts w:ascii="Arial" w:hAnsi="Arial" w:cs="Arial"/>
                <w:b/>
                <w:bCs/>
                <w:color w:val="000000"/>
                <w:sz w:val="16"/>
                <w:szCs w:val="16"/>
                <w:lang w:val="en-US"/>
              </w:rPr>
              <w:t>persoană</w:t>
            </w:r>
            <w:proofErr w:type="spellEnd"/>
            <w:r w:rsidRPr="00454B29">
              <w:rPr>
                <w:rFonts w:ascii="Arial" w:hAnsi="Arial" w:cs="Arial"/>
                <w:b/>
                <w:bCs/>
                <w:color w:val="000000"/>
                <w:sz w:val="16"/>
                <w:szCs w:val="16"/>
                <w:lang w:val="en-US"/>
              </w:rPr>
              <w:t>)</w:t>
            </w:r>
          </w:p>
        </w:tc>
        <w:tc>
          <w:tcPr>
            <w:tcW w:w="737" w:type="dxa"/>
            <w:tcBorders>
              <w:top w:val="nil"/>
              <w:left w:val="single" w:sz="4" w:space="0" w:color="auto"/>
              <w:bottom w:val="nil"/>
              <w:right w:val="nil"/>
            </w:tcBorders>
            <w:shd w:val="clear" w:color="000000" w:fill="FFFFFF"/>
            <w:vAlign w:val="center"/>
          </w:tcPr>
          <w:p w14:paraId="086BAA4B" w14:textId="7365CBC3" w:rsidR="00D001B3" w:rsidRPr="00454B29" w:rsidRDefault="00E96931" w:rsidP="00B04096">
            <w:pPr>
              <w:jc w:val="right"/>
              <w:rPr>
                <w:rFonts w:ascii="Arial" w:hAnsi="Arial" w:cs="Arial"/>
                <w:color w:val="000000"/>
                <w:sz w:val="16"/>
                <w:szCs w:val="16"/>
                <w:lang w:val="en-US"/>
              </w:rPr>
            </w:pPr>
            <w:r w:rsidRPr="00454B29">
              <w:rPr>
                <w:rFonts w:ascii="Arial" w:hAnsi="Arial" w:cs="Arial"/>
                <w:color w:val="000000"/>
                <w:sz w:val="16"/>
                <w:szCs w:val="16"/>
                <w:lang w:val="en-US"/>
              </w:rPr>
              <w:t>4407,0</w:t>
            </w:r>
          </w:p>
        </w:tc>
        <w:tc>
          <w:tcPr>
            <w:tcW w:w="340" w:type="dxa"/>
            <w:gridSpan w:val="2"/>
            <w:tcBorders>
              <w:top w:val="nil"/>
              <w:left w:val="nil"/>
              <w:bottom w:val="nil"/>
              <w:right w:val="nil"/>
            </w:tcBorders>
            <w:shd w:val="clear" w:color="000000" w:fill="FFFFFF"/>
            <w:vAlign w:val="center"/>
          </w:tcPr>
          <w:p w14:paraId="2570A2C4" w14:textId="132D99D9"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6D20F06C" w14:textId="3F452A83" w:rsidR="00D001B3" w:rsidRPr="00454B29" w:rsidRDefault="003E7BAD"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006814C5"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23B45A6B" w14:textId="31815C02"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5611,6</w:t>
            </w:r>
          </w:p>
        </w:tc>
        <w:tc>
          <w:tcPr>
            <w:tcW w:w="340" w:type="dxa"/>
            <w:gridSpan w:val="2"/>
            <w:tcBorders>
              <w:top w:val="nil"/>
              <w:left w:val="nil"/>
              <w:bottom w:val="nil"/>
              <w:right w:val="nil"/>
            </w:tcBorders>
            <w:shd w:val="clear" w:color="000000" w:fill="FFFFFF"/>
            <w:vAlign w:val="center"/>
          </w:tcPr>
          <w:p w14:paraId="58FD8606" w14:textId="105836FA"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110B7524" w14:textId="33AF1ACE"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002913D8"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7F999B33" w14:textId="5A4D83E3"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3479,0</w:t>
            </w:r>
          </w:p>
        </w:tc>
        <w:tc>
          <w:tcPr>
            <w:tcW w:w="340" w:type="dxa"/>
            <w:gridSpan w:val="2"/>
            <w:tcBorders>
              <w:top w:val="nil"/>
              <w:left w:val="nil"/>
              <w:bottom w:val="nil"/>
              <w:right w:val="nil"/>
            </w:tcBorders>
            <w:shd w:val="clear" w:color="000000" w:fill="FFFFFF"/>
            <w:vAlign w:val="center"/>
          </w:tcPr>
          <w:p w14:paraId="42E3EB6A" w14:textId="22C78018"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single" w:sz="4" w:space="0" w:color="auto"/>
            </w:tcBorders>
            <w:shd w:val="clear" w:color="000000" w:fill="FFFFFF"/>
            <w:vAlign w:val="center"/>
          </w:tcPr>
          <w:p w14:paraId="3CCB0CF6" w14:textId="64D40152" w:rsidR="00D001B3" w:rsidRPr="00454B29" w:rsidRDefault="003E7BAD"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006814C5"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(A)</w:t>
            </w:r>
          </w:p>
        </w:tc>
        <w:tc>
          <w:tcPr>
            <w:tcW w:w="2268" w:type="dxa"/>
            <w:tcBorders>
              <w:top w:val="nil"/>
              <w:left w:val="nil"/>
              <w:bottom w:val="nil"/>
              <w:right w:val="nil"/>
            </w:tcBorders>
            <w:vAlign w:val="center"/>
          </w:tcPr>
          <w:p w14:paraId="54BD0FD5" w14:textId="7AA8B1AC" w:rsidR="00D001B3" w:rsidRPr="00454B29" w:rsidRDefault="00D001B3" w:rsidP="00B04096">
            <w:pPr>
              <w:rPr>
                <w:rFonts w:ascii="Arial" w:hAnsi="Arial" w:cs="Arial"/>
                <w:b/>
                <w:bCs/>
                <w:i/>
                <w:iCs/>
                <w:color w:val="000000"/>
                <w:sz w:val="16"/>
                <w:szCs w:val="16"/>
                <w:lang w:val="en-US"/>
              </w:rPr>
            </w:pPr>
            <w:r w:rsidRPr="00454B29">
              <w:rPr>
                <w:rFonts w:ascii="Arial" w:hAnsi="Arial" w:cs="Arial"/>
                <w:b/>
                <w:bCs/>
                <w:i/>
                <w:iCs/>
                <w:color w:val="000000"/>
                <w:sz w:val="16"/>
                <w:szCs w:val="16"/>
                <w:lang w:val="en-US"/>
              </w:rPr>
              <w:t>Consumption expenditure (average monthly per capita)</w:t>
            </w:r>
          </w:p>
        </w:tc>
      </w:tr>
      <w:tr w:rsidR="00D001B3" w:rsidRPr="00454B29" w14:paraId="43801F2F" w14:textId="77777777" w:rsidTr="007C1520">
        <w:trPr>
          <w:trHeight w:val="454"/>
        </w:trPr>
        <w:tc>
          <w:tcPr>
            <w:tcW w:w="2381" w:type="dxa"/>
            <w:tcBorders>
              <w:top w:val="nil"/>
              <w:left w:val="nil"/>
              <w:bottom w:val="nil"/>
              <w:right w:val="nil"/>
            </w:tcBorders>
            <w:vAlign w:val="center"/>
          </w:tcPr>
          <w:p w14:paraId="70A12568" w14:textId="77777777" w:rsidR="00D001B3" w:rsidRPr="00454B29" w:rsidRDefault="00D001B3" w:rsidP="00B04096">
            <w:pPr>
              <w:ind w:firstLineChars="200" w:firstLine="320"/>
              <w:rPr>
                <w:rFonts w:ascii="Arial" w:hAnsi="Arial" w:cs="Arial"/>
                <w:i/>
                <w:iCs/>
                <w:color w:val="000000"/>
                <w:sz w:val="16"/>
                <w:szCs w:val="16"/>
              </w:rPr>
            </w:pPr>
            <w:proofErr w:type="spellStart"/>
            <w:r w:rsidRPr="00454B29">
              <w:rPr>
                <w:rFonts w:ascii="Arial" w:hAnsi="Arial" w:cs="Arial"/>
                <w:i/>
                <w:iCs/>
                <w:color w:val="000000"/>
                <w:sz w:val="16"/>
                <w:szCs w:val="16"/>
              </w:rPr>
              <w:t>inclusiv</w:t>
            </w:r>
            <w:proofErr w:type="spellEnd"/>
            <w:r w:rsidRPr="00454B29">
              <w:rPr>
                <w:rFonts w:ascii="Arial" w:hAnsi="Arial" w:cs="Arial"/>
                <w:i/>
                <w:iCs/>
                <w:color w:val="000000"/>
                <w:sz w:val="16"/>
                <w:szCs w:val="16"/>
              </w:rPr>
              <w:t>:</w:t>
            </w:r>
          </w:p>
        </w:tc>
        <w:tc>
          <w:tcPr>
            <w:tcW w:w="737" w:type="dxa"/>
            <w:tcBorders>
              <w:top w:val="nil"/>
              <w:left w:val="single" w:sz="4" w:space="0" w:color="auto"/>
              <w:bottom w:val="nil"/>
              <w:right w:val="nil"/>
            </w:tcBorders>
            <w:shd w:val="clear" w:color="000000" w:fill="FFFFFF"/>
            <w:vAlign w:val="center"/>
          </w:tcPr>
          <w:p w14:paraId="7124EA82" w14:textId="198B53D6"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30457470" w14:textId="5773D789" w:rsidR="00D001B3" w:rsidRPr="00454B29" w:rsidRDefault="00D001B3" w:rsidP="00B04096">
            <w:pPr>
              <w:ind w:firstLineChars="100" w:firstLine="160"/>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7390C639" w14:textId="2F4D75DA" w:rsidR="00D001B3" w:rsidRPr="00454B29" w:rsidRDefault="00D001B3" w:rsidP="00B04096">
            <w:pPr>
              <w:ind w:firstLineChars="100" w:firstLine="160"/>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14117B3C" w14:textId="4D194A45"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7DB17074" w14:textId="2341BCC3" w:rsidR="00D001B3" w:rsidRPr="00454B29" w:rsidRDefault="00D001B3" w:rsidP="00B04096">
            <w:pPr>
              <w:ind w:firstLineChars="100" w:firstLine="160"/>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1B34132B" w14:textId="416A8A6E" w:rsidR="00D001B3" w:rsidRPr="00454B29" w:rsidRDefault="00D001B3" w:rsidP="00B04096">
            <w:pPr>
              <w:ind w:firstLineChars="100" w:firstLine="160"/>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37D02A5E" w14:textId="2B1D9697"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47F63882" w14:textId="57925F11" w:rsidR="00D001B3" w:rsidRPr="00454B29" w:rsidRDefault="00D001B3" w:rsidP="00B04096">
            <w:pPr>
              <w:ind w:firstLineChars="100" w:firstLine="160"/>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4BE29D55" w14:textId="296C78FF" w:rsidR="00D001B3" w:rsidRPr="00454B29" w:rsidRDefault="00D001B3" w:rsidP="00B04096">
            <w:pPr>
              <w:ind w:firstLineChars="100" w:firstLine="160"/>
              <w:rPr>
                <w:rFonts w:ascii="Arial" w:hAnsi="Arial" w:cs="Arial"/>
                <w:color w:val="000000"/>
                <w:sz w:val="16"/>
                <w:szCs w:val="16"/>
              </w:rPr>
            </w:pPr>
          </w:p>
        </w:tc>
        <w:tc>
          <w:tcPr>
            <w:tcW w:w="2268" w:type="dxa"/>
            <w:tcBorders>
              <w:top w:val="nil"/>
              <w:left w:val="nil"/>
              <w:bottom w:val="nil"/>
              <w:right w:val="nil"/>
            </w:tcBorders>
            <w:vAlign w:val="center"/>
          </w:tcPr>
          <w:p w14:paraId="4FBA9201" w14:textId="4DC3D298" w:rsidR="00D001B3" w:rsidRPr="00454B29" w:rsidRDefault="00E27129" w:rsidP="00B04096">
            <w:pPr>
              <w:ind w:firstLineChars="200" w:firstLine="320"/>
              <w:rPr>
                <w:rFonts w:ascii="Arial" w:hAnsi="Arial" w:cs="Arial"/>
                <w:i/>
                <w:iCs/>
                <w:color w:val="000000"/>
                <w:sz w:val="16"/>
                <w:szCs w:val="16"/>
              </w:rPr>
            </w:pPr>
            <w:r w:rsidRPr="00454B29">
              <w:rPr>
                <w:rFonts w:ascii="Arial" w:hAnsi="Arial" w:cs="Arial"/>
                <w:i/>
                <w:iCs/>
                <w:color w:val="000000"/>
                <w:sz w:val="16"/>
                <w:szCs w:val="16"/>
                <w:lang w:val="en-US"/>
              </w:rPr>
              <w:t>including</w:t>
            </w:r>
            <w:r w:rsidR="00D001B3" w:rsidRPr="00454B29">
              <w:rPr>
                <w:rFonts w:ascii="Arial" w:hAnsi="Arial" w:cs="Arial"/>
                <w:i/>
                <w:iCs/>
                <w:color w:val="000000"/>
                <w:sz w:val="16"/>
                <w:szCs w:val="16"/>
              </w:rPr>
              <w:t>:</w:t>
            </w:r>
          </w:p>
        </w:tc>
      </w:tr>
      <w:tr w:rsidR="00D001B3" w:rsidRPr="00386EBE" w14:paraId="638DE7F2" w14:textId="77777777" w:rsidTr="007C1520">
        <w:trPr>
          <w:trHeight w:val="454"/>
        </w:trPr>
        <w:tc>
          <w:tcPr>
            <w:tcW w:w="2381" w:type="dxa"/>
            <w:tcBorders>
              <w:top w:val="nil"/>
              <w:left w:val="nil"/>
              <w:bottom w:val="nil"/>
              <w:right w:val="nil"/>
            </w:tcBorders>
            <w:vAlign w:val="center"/>
          </w:tcPr>
          <w:p w14:paraId="25391A5A" w14:textId="77777777" w:rsidR="00D001B3" w:rsidRPr="00454B29" w:rsidRDefault="00D001B3" w:rsidP="00B04096">
            <w:pPr>
              <w:ind w:left="142"/>
              <w:rPr>
                <w:rFonts w:ascii="Arial" w:hAnsi="Arial" w:cs="Arial"/>
                <w:color w:val="000000"/>
                <w:sz w:val="16"/>
                <w:szCs w:val="16"/>
                <w:lang w:val="it-IT"/>
              </w:rPr>
            </w:pPr>
            <w:r w:rsidRPr="00454B29">
              <w:rPr>
                <w:rFonts w:ascii="Arial" w:hAnsi="Arial" w:cs="Arial"/>
                <w:color w:val="000000"/>
                <w:sz w:val="16"/>
                <w:szCs w:val="16"/>
                <w:lang w:val="it-IT"/>
              </w:rPr>
              <w:t>Produse alimentare și băuturi nealcoolice</w:t>
            </w:r>
          </w:p>
        </w:tc>
        <w:tc>
          <w:tcPr>
            <w:tcW w:w="737" w:type="dxa"/>
            <w:tcBorders>
              <w:top w:val="nil"/>
              <w:left w:val="single" w:sz="4" w:space="0" w:color="auto"/>
              <w:bottom w:val="nil"/>
              <w:right w:val="nil"/>
            </w:tcBorders>
            <w:shd w:val="clear" w:color="000000" w:fill="FFFFFF"/>
            <w:vAlign w:val="center"/>
          </w:tcPr>
          <w:p w14:paraId="1AB4C517" w14:textId="704384D7" w:rsidR="00D001B3" w:rsidRPr="00454B29" w:rsidRDefault="00E96931" w:rsidP="00B04096">
            <w:pPr>
              <w:jc w:val="right"/>
              <w:rPr>
                <w:rFonts w:ascii="Arial" w:hAnsi="Arial" w:cs="Arial"/>
                <w:color w:val="000000"/>
                <w:sz w:val="16"/>
                <w:szCs w:val="16"/>
                <w:lang w:val="en-US"/>
              </w:rPr>
            </w:pPr>
            <w:r w:rsidRPr="00454B29">
              <w:rPr>
                <w:rFonts w:ascii="Arial" w:hAnsi="Arial" w:cs="Arial"/>
                <w:color w:val="000000"/>
                <w:sz w:val="16"/>
                <w:szCs w:val="16"/>
                <w:lang w:val="en-US"/>
              </w:rPr>
              <w:t>1756,6</w:t>
            </w:r>
          </w:p>
        </w:tc>
        <w:tc>
          <w:tcPr>
            <w:tcW w:w="340" w:type="dxa"/>
            <w:gridSpan w:val="2"/>
            <w:tcBorders>
              <w:top w:val="nil"/>
              <w:left w:val="nil"/>
              <w:bottom w:val="nil"/>
              <w:right w:val="nil"/>
            </w:tcBorders>
            <w:shd w:val="clear" w:color="000000" w:fill="FFFFFF"/>
            <w:vAlign w:val="center"/>
          </w:tcPr>
          <w:p w14:paraId="23F9C764" w14:textId="12207FB9"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40631E78" w14:textId="770DD2BC"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270F0F" w:rsidRPr="00454B29">
              <w:rPr>
                <w:rFonts w:ascii="Arial" w:hAnsi="Arial" w:cs="Arial"/>
                <w:color w:val="000000"/>
                <w:sz w:val="16"/>
                <w:szCs w:val="16"/>
                <w:lang w:val="ro-RO"/>
              </w:rPr>
              <w:t>4</w:t>
            </w:r>
            <w:r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3594C4F3" w14:textId="59B78A93"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1932,2</w:t>
            </w:r>
          </w:p>
        </w:tc>
        <w:tc>
          <w:tcPr>
            <w:tcW w:w="340" w:type="dxa"/>
            <w:gridSpan w:val="2"/>
            <w:tcBorders>
              <w:top w:val="nil"/>
              <w:left w:val="nil"/>
              <w:bottom w:val="nil"/>
              <w:right w:val="nil"/>
            </w:tcBorders>
            <w:shd w:val="clear" w:color="000000" w:fill="FFFFFF"/>
            <w:vAlign w:val="center"/>
          </w:tcPr>
          <w:p w14:paraId="27547293" w14:textId="2BF34834"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6DBC3223" w14:textId="26C50851"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en-US"/>
              </w:rPr>
              <w:t>1</w:t>
            </w:r>
            <w:r w:rsidR="00D001B3" w:rsidRPr="00454B29">
              <w:rPr>
                <w:rFonts w:ascii="Arial" w:hAnsi="Arial" w:cs="Arial"/>
                <w:color w:val="000000"/>
                <w:sz w:val="16"/>
                <w:szCs w:val="16"/>
              </w:rPr>
              <w:t>,</w:t>
            </w:r>
            <w:r w:rsidRPr="00454B29">
              <w:rPr>
                <w:rFonts w:ascii="Arial" w:hAnsi="Arial" w:cs="Arial"/>
                <w:color w:val="000000"/>
                <w:sz w:val="16"/>
                <w:szCs w:val="16"/>
                <w:lang w:val="en-US"/>
              </w:rPr>
              <w:t>9</w:t>
            </w:r>
            <w:r w:rsidR="00D001B3"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67DC6684" w14:textId="00B96954"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1621,3</w:t>
            </w:r>
          </w:p>
        </w:tc>
        <w:tc>
          <w:tcPr>
            <w:tcW w:w="340" w:type="dxa"/>
            <w:gridSpan w:val="2"/>
            <w:tcBorders>
              <w:top w:val="nil"/>
              <w:left w:val="nil"/>
              <w:bottom w:val="nil"/>
              <w:right w:val="nil"/>
            </w:tcBorders>
            <w:shd w:val="clear" w:color="000000" w:fill="FFFFFF"/>
            <w:vAlign w:val="center"/>
          </w:tcPr>
          <w:p w14:paraId="0D55D542" w14:textId="2555FCB9"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30E30FC2" w14:textId="20DAA1EC"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6814C5" w:rsidRPr="00454B29">
              <w:rPr>
                <w:rFonts w:ascii="Arial" w:hAnsi="Arial" w:cs="Arial"/>
                <w:color w:val="000000"/>
                <w:sz w:val="16"/>
                <w:szCs w:val="16"/>
                <w:lang w:val="ro-RO"/>
              </w:rPr>
              <w:t>7</w:t>
            </w:r>
            <w:r w:rsidRPr="00454B29">
              <w:rPr>
                <w:rFonts w:ascii="Arial" w:hAnsi="Arial" w:cs="Arial"/>
                <w:color w:val="000000"/>
                <w:sz w:val="16"/>
                <w:szCs w:val="16"/>
              </w:rPr>
              <w:t xml:space="preserve"> (A)</w:t>
            </w:r>
          </w:p>
        </w:tc>
        <w:tc>
          <w:tcPr>
            <w:tcW w:w="2268" w:type="dxa"/>
            <w:tcBorders>
              <w:top w:val="nil"/>
              <w:left w:val="nil"/>
              <w:bottom w:val="nil"/>
              <w:right w:val="nil"/>
            </w:tcBorders>
            <w:vAlign w:val="center"/>
          </w:tcPr>
          <w:p w14:paraId="11E04398" w14:textId="77777777" w:rsidR="00D001B3" w:rsidRPr="00454B29" w:rsidRDefault="00D001B3" w:rsidP="00B04096">
            <w:pPr>
              <w:ind w:left="115"/>
              <w:rPr>
                <w:rFonts w:ascii="Arial" w:hAnsi="Arial" w:cs="Arial"/>
                <w:i/>
                <w:iCs/>
                <w:color w:val="000000"/>
                <w:sz w:val="16"/>
                <w:szCs w:val="16"/>
                <w:lang w:val="en-US"/>
              </w:rPr>
            </w:pPr>
            <w:r w:rsidRPr="00454B29">
              <w:rPr>
                <w:rFonts w:ascii="Arial" w:hAnsi="Arial" w:cs="Arial"/>
                <w:i/>
                <w:iCs/>
                <w:color w:val="000000"/>
                <w:sz w:val="16"/>
                <w:szCs w:val="16"/>
                <w:lang w:val="en-US"/>
              </w:rPr>
              <w:t>Food and non-alcoholic beverages</w:t>
            </w:r>
          </w:p>
        </w:tc>
      </w:tr>
      <w:tr w:rsidR="00D001B3" w:rsidRPr="00454B29" w14:paraId="56A44A6C" w14:textId="77777777" w:rsidTr="007C1520">
        <w:trPr>
          <w:trHeight w:val="454"/>
        </w:trPr>
        <w:tc>
          <w:tcPr>
            <w:tcW w:w="2381" w:type="dxa"/>
            <w:tcBorders>
              <w:top w:val="nil"/>
              <w:left w:val="nil"/>
              <w:bottom w:val="nil"/>
              <w:right w:val="nil"/>
            </w:tcBorders>
            <w:vAlign w:val="center"/>
          </w:tcPr>
          <w:p w14:paraId="560824ED" w14:textId="77777777" w:rsidR="00D001B3" w:rsidRPr="00454B29" w:rsidRDefault="00D001B3" w:rsidP="00B04096">
            <w:pPr>
              <w:ind w:left="142"/>
              <w:rPr>
                <w:rFonts w:ascii="Arial" w:hAnsi="Arial" w:cs="Arial"/>
                <w:color w:val="000000"/>
                <w:sz w:val="16"/>
                <w:szCs w:val="16"/>
              </w:rPr>
            </w:pPr>
            <w:proofErr w:type="spellStart"/>
            <w:r w:rsidRPr="00454B29">
              <w:rPr>
                <w:rFonts w:ascii="Arial" w:hAnsi="Arial" w:cs="Arial"/>
                <w:color w:val="000000"/>
                <w:sz w:val="16"/>
                <w:szCs w:val="16"/>
              </w:rPr>
              <w:t>Băuturi</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alcoolice</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și</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tutun</w:t>
            </w:r>
            <w:proofErr w:type="spellEnd"/>
          </w:p>
        </w:tc>
        <w:tc>
          <w:tcPr>
            <w:tcW w:w="737" w:type="dxa"/>
            <w:tcBorders>
              <w:top w:val="nil"/>
              <w:left w:val="single" w:sz="4" w:space="0" w:color="auto"/>
              <w:bottom w:val="nil"/>
              <w:right w:val="nil"/>
            </w:tcBorders>
            <w:shd w:val="clear" w:color="000000" w:fill="FFFFFF"/>
            <w:vAlign w:val="center"/>
          </w:tcPr>
          <w:p w14:paraId="117D7529" w14:textId="6C9AE1DA"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81,6</w:t>
            </w:r>
          </w:p>
        </w:tc>
        <w:tc>
          <w:tcPr>
            <w:tcW w:w="340" w:type="dxa"/>
            <w:gridSpan w:val="2"/>
            <w:tcBorders>
              <w:top w:val="nil"/>
              <w:left w:val="nil"/>
              <w:bottom w:val="nil"/>
              <w:right w:val="nil"/>
            </w:tcBorders>
            <w:shd w:val="clear" w:color="000000" w:fill="FFFFFF"/>
            <w:vAlign w:val="center"/>
          </w:tcPr>
          <w:p w14:paraId="1504704D" w14:textId="03D08905"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6654FB9C" w14:textId="6F5950E7"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D001B3" w:rsidRPr="00454B29">
              <w:rPr>
                <w:rFonts w:ascii="Arial" w:hAnsi="Arial" w:cs="Arial"/>
                <w:color w:val="000000"/>
                <w:sz w:val="16"/>
                <w:szCs w:val="16"/>
              </w:rPr>
              <w:t>,</w:t>
            </w:r>
            <w:r w:rsidRPr="00454B29">
              <w:rPr>
                <w:rFonts w:ascii="Arial" w:hAnsi="Arial" w:cs="Arial"/>
                <w:color w:val="000000"/>
                <w:sz w:val="16"/>
                <w:szCs w:val="16"/>
                <w:lang w:val="ro-RO"/>
              </w:rPr>
              <w:t>6</w:t>
            </w:r>
            <w:r w:rsidR="00D001B3" w:rsidRPr="00454B29">
              <w:rPr>
                <w:rFonts w:ascii="Arial" w:hAnsi="Arial" w:cs="Arial"/>
                <w:color w:val="000000"/>
                <w:sz w:val="16"/>
                <w:szCs w:val="16"/>
              </w:rPr>
              <w:t xml:space="preserve"> (B)</w:t>
            </w:r>
          </w:p>
        </w:tc>
        <w:tc>
          <w:tcPr>
            <w:tcW w:w="737" w:type="dxa"/>
            <w:tcBorders>
              <w:top w:val="nil"/>
              <w:left w:val="nil"/>
              <w:bottom w:val="nil"/>
              <w:right w:val="nil"/>
            </w:tcBorders>
            <w:shd w:val="clear" w:color="000000" w:fill="FFFFFF"/>
            <w:vAlign w:val="center"/>
          </w:tcPr>
          <w:p w14:paraId="65456E01" w14:textId="37C6C5E9"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105,1</w:t>
            </w:r>
          </w:p>
        </w:tc>
        <w:tc>
          <w:tcPr>
            <w:tcW w:w="340" w:type="dxa"/>
            <w:gridSpan w:val="2"/>
            <w:tcBorders>
              <w:top w:val="nil"/>
              <w:left w:val="nil"/>
              <w:bottom w:val="nil"/>
              <w:right w:val="nil"/>
            </w:tcBorders>
            <w:shd w:val="clear" w:color="000000" w:fill="FFFFFF"/>
            <w:vAlign w:val="center"/>
          </w:tcPr>
          <w:p w14:paraId="339A1081" w14:textId="2F25B1AF"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3877ED2B" w14:textId="0866B2CC"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en-US"/>
              </w:rPr>
              <w:t>7</w:t>
            </w:r>
            <w:r w:rsidR="00D001B3" w:rsidRPr="00454B29">
              <w:rPr>
                <w:rFonts w:ascii="Arial" w:hAnsi="Arial" w:cs="Arial"/>
                <w:color w:val="000000"/>
                <w:sz w:val="16"/>
                <w:szCs w:val="16"/>
              </w:rPr>
              <w:t>,</w:t>
            </w:r>
            <w:r w:rsidRPr="00454B29">
              <w:rPr>
                <w:rFonts w:ascii="Arial" w:hAnsi="Arial" w:cs="Arial"/>
                <w:color w:val="000000"/>
                <w:sz w:val="16"/>
                <w:szCs w:val="16"/>
                <w:lang w:val="ro-RO"/>
              </w:rPr>
              <w:t>7</w:t>
            </w:r>
            <w:r w:rsidR="00D001B3" w:rsidRPr="00454B29">
              <w:rPr>
                <w:rFonts w:ascii="Arial" w:hAnsi="Arial" w:cs="Arial"/>
                <w:color w:val="000000"/>
                <w:sz w:val="16"/>
                <w:szCs w:val="16"/>
              </w:rPr>
              <w:t xml:space="preserve"> (B)</w:t>
            </w:r>
          </w:p>
        </w:tc>
        <w:tc>
          <w:tcPr>
            <w:tcW w:w="737" w:type="dxa"/>
            <w:tcBorders>
              <w:top w:val="nil"/>
              <w:left w:val="nil"/>
              <w:bottom w:val="nil"/>
              <w:right w:val="nil"/>
            </w:tcBorders>
            <w:shd w:val="clear" w:color="000000" w:fill="FFFFFF"/>
            <w:vAlign w:val="center"/>
          </w:tcPr>
          <w:p w14:paraId="6BD26F53" w14:textId="43A03160"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63,5</w:t>
            </w:r>
          </w:p>
        </w:tc>
        <w:tc>
          <w:tcPr>
            <w:tcW w:w="340" w:type="dxa"/>
            <w:gridSpan w:val="2"/>
            <w:tcBorders>
              <w:top w:val="nil"/>
              <w:left w:val="nil"/>
              <w:bottom w:val="nil"/>
              <w:right w:val="nil"/>
            </w:tcBorders>
            <w:shd w:val="clear" w:color="000000" w:fill="FFFFFF"/>
            <w:vAlign w:val="center"/>
          </w:tcPr>
          <w:p w14:paraId="0305A1CA" w14:textId="6ECD0E1C"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0A1C85BF" w14:textId="1DC0A21B"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8</w:t>
            </w:r>
            <w:r w:rsidR="00D001B3" w:rsidRPr="00454B29">
              <w:rPr>
                <w:rFonts w:ascii="Arial" w:hAnsi="Arial" w:cs="Arial"/>
                <w:color w:val="000000"/>
                <w:sz w:val="16"/>
                <w:szCs w:val="16"/>
              </w:rPr>
              <w:t>,</w:t>
            </w:r>
            <w:r w:rsidRPr="00454B29">
              <w:rPr>
                <w:rFonts w:ascii="Arial" w:hAnsi="Arial" w:cs="Arial"/>
                <w:color w:val="000000"/>
                <w:sz w:val="16"/>
                <w:szCs w:val="16"/>
                <w:lang w:val="ro-RO"/>
              </w:rPr>
              <w:t>2</w:t>
            </w:r>
            <w:r w:rsidR="00D001B3" w:rsidRPr="00454B29">
              <w:rPr>
                <w:rFonts w:ascii="Arial" w:hAnsi="Arial" w:cs="Arial"/>
                <w:color w:val="000000"/>
                <w:sz w:val="16"/>
                <w:szCs w:val="16"/>
              </w:rPr>
              <w:t xml:space="preserve"> (B)</w:t>
            </w:r>
          </w:p>
        </w:tc>
        <w:tc>
          <w:tcPr>
            <w:tcW w:w="2268" w:type="dxa"/>
            <w:tcBorders>
              <w:top w:val="nil"/>
              <w:left w:val="nil"/>
              <w:bottom w:val="nil"/>
              <w:right w:val="nil"/>
            </w:tcBorders>
            <w:vAlign w:val="center"/>
          </w:tcPr>
          <w:p w14:paraId="0343AF2F"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Alcoholic beverages and tobacco</w:t>
            </w:r>
          </w:p>
        </w:tc>
      </w:tr>
      <w:tr w:rsidR="00D001B3" w:rsidRPr="00454B29" w14:paraId="517EDE2D" w14:textId="77777777" w:rsidTr="007C1520">
        <w:trPr>
          <w:trHeight w:val="454"/>
        </w:trPr>
        <w:tc>
          <w:tcPr>
            <w:tcW w:w="2381" w:type="dxa"/>
            <w:tcBorders>
              <w:top w:val="nil"/>
              <w:left w:val="nil"/>
              <w:bottom w:val="nil"/>
              <w:right w:val="nil"/>
            </w:tcBorders>
            <w:vAlign w:val="center"/>
          </w:tcPr>
          <w:p w14:paraId="77C7F032"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Îmbrăcăminte și încălţăminte</w:t>
            </w:r>
          </w:p>
        </w:tc>
        <w:tc>
          <w:tcPr>
            <w:tcW w:w="737" w:type="dxa"/>
            <w:tcBorders>
              <w:top w:val="nil"/>
              <w:left w:val="single" w:sz="4" w:space="0" w:color="auto"/>
              <w:bottom w:val="nil"/>
              <w:right w:val="nil"/>
            </w:tcBorders>
            <w:shd w:val="clear" w:color="000000" w:fill="FFFFFF"/>
            <w:vAlign w:val="center"/>
          </w:tcPr>
          <w:p w14:paraId="4C56ABBE" w14:textId="601F7472"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339,2</w:t>
            </w:r>
          </w:p>
        </w:tc>
        <w:tc>
          <w:tcPr>
            <w:tcW w:w="340" w:type="dxa"/>
            <w:gridSpan w:val="2"/>
            <w:tcBorders>
              <w:top w:val="nil"/>
              <w:left w:val="nil"/>
              <w:bottom w:val="nil"/>
              <w:right w:val="nil"/>
            </w:tcBorders>
            <w:shd w:val="clear" w:color="000000" w:fill="FFFFFF"/>
            <w:vAlign w:val="center"/>
          </w:tcPr>
          <w:p w14:paraId="34078259" w14:textId="722529C1"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1F206082" w14:textId="17E26587" w:rsidR="00D001B3" w:rsidRPr="00454B29" w:rsidRDefault="00270F0F" w:rsidP="00B04096">
            <w:pPr>
              <w:jc w:val="right"/>
              <w:rPr>
                <w:rFonts w:ascii="Arial" w:hAnsi="Arial" w:cs="Arial"/>
                <w:color w:val="000000"/>
                <w:sz w:val="16"/>
                <w:szCs w:val="16"/>
              </w:rPr>
            </w:pPr>
            <w:r w:rsidRPr="00454B29">
              <w:rPr>
                <w:rFonts w:ascii="Arial" w:hAnsi="Arial" w:cs="Arial"/>
                <w:color w:val="000000"/>
                <w:sz w:val="16"/>
                <w:szCs w:val="16"/>
                <w:lang w:val="ro-RO"/>
              </w:rPr>
              <w:t>4</w:t>
            </w:r>
            <w:r w:rsidR="00D001B3" w:rsidRPr="00454B29">
              <w:rPr>
                <w:rFonts w:ascii="Arial" w:hAnsi="Arial" w:cs="Arial"/>
                <w:color w:val="000000"/>
                <w:sz w:val="16"/>
                <w:szCs w:val="16"/>
              </w:rPr>
              <w:t>,</w:t>
            </w:r>
            <w:r w:rsidR="006814C5" w:rsidRPr="00454B29">
              <w:rPr>
                <w:rFonts w:ascii="Arial" w:hAnsi="Arial" w:cs="Arial"/>
                <w:color w:val="000000"/>
                <w:sz w:val="16"/>
                <w:szCs w:val="16"/>
                <w:lang w:val="ro-RO"/>
              </w:rPr>
              <w:t>2</w:t>
            </w:r>
            <w:r w:rsidR="00D001B3"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38231C57" w14:textId="271DC790"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438,7</w:t>
            </w:r>
          </w:p>
        </w:tc>
        <w:tc>
          <w:tcPr>
            <w:tcW w:w="340" w:type="dxa"/>
            <w:gridSpan w:val="2"/>
            <w:tcBorders>
              <w:top w:val="nil"/>
              <w:left w:val="nil"/>
              <w:bottom w:val="nil"/>
              <w:right w:val="nil"/>
            </w:tcBorders>
            <w:shd w:val="clear" w:color="000000" w:fill="FFFFFF"/>
            <w:vAlign w:val="center"/>
          </w:tcPr>
          <w:p w14:paraId="36030987" w14:textId="541E424B"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D91444E" w14:textId="1F55D175" w:rsidR="00D001B3" w:rsidRPr="00454B29" w:rsidRDefault="002913D8"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D001B3" w:rsidRPr="00454B29">
              <w:rPr>
                <w:rFonts w:ascii="Arial" w:hAnsi="Arial" w:cs="Arial"/>
                <w:color w:val="000000"/>
                <w:sz w:val="16"/>
                <w:szCs w:val="16"/>
              </w:rPr>
              <w:t>,</w:t>
            </w:r>
            <w:r w:rsidR="006814C5" w:rsidRPr="00454B29">
              <w:rPr>
                <w:rFonts w:ascii="Arial" w:hAnsi="Arial" w:cs="Arial"/>
                <w:color w:val="000000"/>
                <w:sz w:val="16"/>
                <w:szCs w:val="16"/>
                <w:lang w:val="ro-RO"/>
              </w:rPr>
              <w:t>7</w:t>
            </w:r>
            <w:r w:rsidR="00D001B3" w:rsidRPr="00454B29">
              <w:rPr>
                <w:rFonts w:ascii="Arial" w:hAnsi="Arial" w:cs="Arial"/>
                <w:color w:val="000000"/>
                <w:sz w:val="16"/>
                <w:szCs w:val="16"/>
              </w:rPr>
              <w:t xml:space="preserve"> (</w:t>
            </w:r>
            <w:r w:rsidR="004B6A7F" w:rsidRPr="00454B29">
              <w:rPr>
                <w:rFonts w:ascii="Arial" w:hAnsi="Arial" w:cs="Arial"/>
                <w:color w:val="000000"/>
                <w:sz w:val="16"/>
                <w:szCs w:val="16"/>
              </w:rPr>
              <w:t>B</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38F62A05" w14:textId="4EFE4BFB"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262,6</w:t>
            </w:r>
          </w:p>
        </w:tc>
        <w:tc>
          <w:tcPr>
            <w:tcW w:w="340" w:type="dxa"/>
            <w:gridSpan w:val="2"/>
            <w:tcBorders>
              <w:top w:val="nil"/>
              <w:left w:val="nil"/>
              <w:bottom w:val="nil"/>
              <w:right w:val="nil"/>
            </w:tcBorders>
            <w:shd w:val="clear" w:color="000000" w:fill="FFFFFF"/>
            <w:vAlign w:val="center"/>
          </w:tcPr>
          <w:p w14:paraId="56B6D8CF" w14:textId="4BA33E42"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3FA8529E" w14:textId="61151806" w:rsidR="00D001B3" w:rsidRPr="00454B29" w:rsidRDefault="00D82939"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D001B3" w:rsidRPr="00454B29">
              <w:rPr>
                <w:rFonts w:ascii="Arial" w:hAnsi="Arial" w:cs="Arial"/>
                <w:color w:val="000000"/>
                <w:sz w:val="16"/>
                <w:szCs w:val="16"/>
              </w:rPr>
              <w:t>,</w:t>
            </w:r>
            <w:r w:rsidR="006814C5"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(B)</w:t>
            </w:r>
          </w:p>
        </w:tc>
        <w:tc>
          <w:tcPr>
            <w:tcW w:w="2268" w:type="dxa"/>
            <w:tcBorders>
              <w:top w:val="nil"/>
              <w:left w:val="nil"/>
              <w:bottom w:val="nil"/>
              <w:right w:val="nil"/>
            </w:tcBorders>
            <w:vAlign w:val="center"/>
          </w:tcPr>
          <w:p w14:paraId="377653F0"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Clothing and footwear</w:t>
            </w:r>
          </w:p>
        </w:tc>
      </w:tr>
      <w:tr w:rsidR="00D001B3" w:rsidRPr="00386EBE" w14:paraId="65442441" w14:textId="77777777" w:rsidTr="007C1520">
        <w:trPr>
          <w:trHeight w:val="454"/>
        </w:trPr>
        <w:tc>
          <w:tcPr>
            <w:tcW w:w="2381" w:type="dxa"/>
            <w:tcBorders>
              <w:top w:val="nil"/>
              <w:left w:val="nil"/>
              <w:bottom w:val="nil"/>
              <w:right w:val="nil"/>
            </w:tcBorders>
            <w:vAlign w:val="center"/>
          </w:tcPr>
          <w:p w14:paraId="0B1E42D6" w14:textId="77777777" w:rsidR="00D001B3" w:rsidRPr="00454B29" w:rsidRDefault="00D001B3" w:rsidP="00B04096">
            <w:pPr>
              <w:ind w:left="142"/>
              <w:rPr>
                <w:rFonts w:ascii="Arial" w:hAnsi="Arial" w:cs="Arial"/>
                <w:color w:val="000000"/>
                <w:sz w:val="16"/>
                <w:szCs w:val="16"/>
                <w:lang w:val="en-US"/>
              </w:rPr>
            </w:pPr>
            <w:r w:rsidRPr="00454B29">
              <w:rPr>
                <w:rFonts w:ascii="Arial" w:hAnsi="Arial" w:cs="Arial"/>
                <w:color w:val="000000"/>
                <w:sz w:val="16"/>
                <w:szCs w:val="16"/>
                <w:lang w:val="en-US"/>
              </w:rPr>
              <w:t>Locuinţă, apă, electricitate și gaze</w:t>
            </w:r>
          </w:p>
        </w:tc>
        <w:tc>
          <w:tcPr>
            <w:tcW w:w="737" w:type="dxa"/>
            <w:tcBorders>
              <w:top w:val="nil"/>
              <w:left w:val="single" w:sz="4" w:space="0" w:color="auto"/>
              <w:bottom w:val="nil"/>
              <w:right w:val="nil"/>
            </w:tcBorders>
            <w:shd w:val="clear" w:color="000000" w:fill="FFFFFF"/>
            <w:vAlign w:val="center"/>
          </w:tcPr>
          <w:p w14:paraId="22F6C118" w14:textId="46F92B81"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759,2</w:t>
            </w:r>
          </w:p>
        </w:tc>
        <w:tc>
          <w:tcPr>
            <w:tcW w:w="340" w:type="dxa"/>
            <w:gridSpan w:val="2"/>
            <w:tcBorders>
              <w:top w:val="nil"/>
              <w:left w:val="nil"/>
              <w:bottom w:val="nil"/>
              <w:right w:val="nil"/>
            </w:tcBorders>
            <w:shd w:val="clear" w:color="000000" w:fill="FFFFFF"/>
            <w:vAlign w:val="center"/>
          </w:tcPr>
          <w:p w14:paraId="6F5A75C8" w14:textId="16BFC003"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7C655F1B" w14:textId="1D8077AB"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2,</w:t>
            </w:r>
            <w:r w:rsidR="006814C5" w:rsidRPr="00454B29">
              <w:rPr>
                <w:rFonts w:ascii="Arial" w:hAnsi="Arial" w:cs="Arial"/>
                <w:color w:val="000000"/>
                <w:sz w:val="16"/>
                <w:szCs w:val="16"/>
                <w:lang w:val="ro-RO"/>
              </w:rPr>
              <w:t>2</w:t>
            </w:r>
            <w:r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57FE8CE9" w14:textId="7FC4D649"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877,1</w:t>
            </w:r>
          </w:p>
        </w:tc>
        <w:tc>
          <w:tcPr>
            <w:tcW w:w="340" w:type="dxa"/>
            <w:gridSpan w:val="2"/>
            <w:tcBorders>
              <w:top w:val="nil"/>
              <w:left w:val="nil"/>
              <w:bottom w:val="nil"/>
              <w:right w:val="nil"/>
            </w:tcBorders>
            <w:shd w:val="clear" w:color="000000" w:fill="FFFFFF"/>
            <w:vAlign w:val="center"/>
          </w:tcPr>
          <w:p w14:paraId="5B70BB75" w14:textId="27E2082C"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0ED4582A" w14:textId="5A134F06"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3,</w:t>
            </w:r>
            <w:r w:rsidR="006814C5" w:rsidRPr="00454B29">
              <w:rPr>
                <w:rFonts w:ascii="Arial" w:hAnsi="Arial" w:cs="Arial"/>
                <w:color w:val="000000"/>
                <w:sz w:val="16"/>
                <w:szCs w:val="16"/>
                <w:lang w:val="ro-RO"/>
              </w:rPr>
              <w:t>1</w:t>
            </w:r>
            <w:r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034702E0" w14:textId="7F8B3AEB"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668,4</w:t>
            </w:r>
          </w:p>
        </w:tc>
        <w:tc>
          <w:tcPr>
            <w:tcW w:w="340" w:type="dxa"/>
            <w:gridSpan w:val="2"/>
            <w:tcBorders>
              <w:top w:val="nil"/>
              <w:left w:val="nil"/>
              <w:bottom w:val="nil"/>
              <w:right w:val="nil"/>
            </w:tcBorders>
            <w:shd w:val="clear" w:color="000000" w:fill="FFFFFF"/>
            <w:vAlign w:val="center"/>
          </w:tcPr>
          <w:p w14:paraId="56460704" w14:textId="50984E01"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578814C6" w14:textId="2F94DEA5" w:rsidR="00D001B3" w:rsidRPr="00454B29" w:rsidRDefault="003E7BAD"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004D0B2D" w:rsidRPr="00454B29">
              <w:rPr>
                <w:rFonts w:ascii="Arial" w:hAnsi="Arial" w:cs="Arial"/>
                <w:color w:val="000000"/>
                <w:sz w:val="16"/>
                <w:szCs w:val="16"/>
                <w:lang w:val="ro-RO"/>
              </w:rPr>
              <w:t>0</w:t>
            </w:r>
            <w:r w:rsidRPr="00454B29">
              <w:rPr>
                <w:rFonts w:ascii="Arial" w:hAnsi="Arial" w:cs="Arial"/>
                <w:color w:val="000000"/>
                <w:sz w:val="16"/>
                <w:szCs w:val="16"/>
                <w:lang w:val="ro-RO"/>
              </w:rPr>
              <w:t xml:space="preserve"> </w:t>
            </w:r>
            <w:r w:rsidR="00D001B3" w:rsidRPr="00454B29">
              <w:rPr>
                <w:rFonts w:ascii="Arial" w:hAnsi="Arial" w:cs="Arial"/>
                <w:color w:val="000000"/>
                <w:sz w:val="16"/>
                <w:szCs w:val="16"/>
              </w:rPr>
              <w:t>(A)</w:t>
            </w:r>
          </w:p>
        </w:tc>
        <w:tc>
          <w:tcPr>
            <w:tcW w:w="2268" w:type="dxa"/>
            <w:tcBorders>
              <w:top w:val="nil"/>
              <w:left w:val="nil"/>
              <w:bottom w:val="nil"/>
              <w:right w:val="nil"/>
            </w:tcBorders>
            <w:vAlign w:val="center"/>
          </w:tcPr>
          <w:p w14:paraId="1A91C520" w14:textId="77777777" w:rsidR="00D001B3" w:rsidRPr="00454B29" w:rsidRDefault="00D001B3" w:rsidP="00B04096">
            <w:pPr>
              <w:ind w:left="115"/>
              <w:rPr>
                <w:rFonts w:ascii="Arial" w:hAnsi="Arial" w:cs="Arial"/>
                <w:i/>
                <w:iCs/>
                <w:color w:val="000000"/>
                <w:sz w:val="16"/>
                <w:szCs w:val="16"/>
                <w:lang w:val="en-US"/>
              </w:rPr>
            </w:pPr>
            <w:r w:rsidRPr="00454B29">
              <w:rPr>
                <w:rFonts w:ascii="Arial" w:hAnsi="Arial" w:cs="Arial"/>
                <w:i/>
                <w:iCs/>
                <w:color w:val="000000"/>
                <w:sz w:val="16"/>
                <w:szCs w:val="16"/>
                <w:lang w:val="en-US"/>
              </w:rPr>
              <w:t>Housing, water, electricity and gas</w:t>
            </w:r>
          </w:p>
        </w:tc>
      </w:tr>
      <w:tr w:rsidR="00D001B3" w:rsidRPr="00386EBE" w14:paraId="3FD8AD4E" w14:textId="77777777" w:rsidTr="007C1520">
        <w:trPr>
          <w:trHeight w:val="454"/>
        </w:trPr>
        <w:tc>
          <w:tcPr>
            <w:tcW w:w="2381" w:type="dxa"/>
            <w:tcBorders>
              <w:top w:val="nil"/>
              <w:left w:val="nil"/>
              <w:bottom w:val="nil"/>
              <w:right w:val="nil"/>
            </w:tcBorders>
            <w:vAlign w:val="center"/>
          </w:tcPr>
          <w:p w14:paraId="022FC455" w14:textId="77777777" w:rsidR="00D001B3" w:rsidRPr="00454B29" w:rsidRDefault="00D001B3" w:rsidP="00B04096">
            <w:pPr>
              <w:ind w:left="142"/>
              <w:rPr>
                <w:rFonts w:ascii="Arial" w:hAnsi="Arial" w:cs="Arial"/>
                <w:color w:val="000000"/>
                <w:sz w:val="16"/>
                <w:szCs w:val="16"/>
                <w:lang w:val="it-IT"/>
              </w:rPr>
            </w:pPr>
            <w:r w:rsidRPr="00454B29">
              <w:rPr>
                <w:rFonts w:ascii="Arial" w:hAnsi="Arial" w:cs="Arial"/>
                <w:color w:val="000000"/>
                <w:sz w:val="16"/>
                <w:szCs w:val="16"/>
                <w:lang w:val="it-IT"/>
              </w:rPr>
              <w:t>Mobilier, dotarea și întreținerea locuinţei</w:t>
            </w:r>
          </w:p>
        </w:tc>
        <w:tc>
          <w:tcPr>
            <w:tcW w:w="737" w:type="dxa"/>
            <w:tcBorders>
              <w:top w:val="nil"/>
              <w:left w:val="single" w:sz="4" w:space="0" w:color="auto"/>
              <w:bottom w:val="nil"/>
              <w:right w:val="nil"/>
            </w:tcBorders>
            <w:shd w:val="clear" w:color="000000" w:fill="FFFFFF"/>
            <w:vAlign w:val="center"/>
          </w:tcPr>
          <w:p w14:paraId="7D8BA7DF" w14:textId="7A4BBE1A"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239,6</w:t>
            </w:r>
          </w:p>
        </w:tc>
        <w:tc>
          <w:tcPr>
            <w:tcW w:w="340" w:type="dxa"/>
            <w:gridSpan w:val="2"/>
            <w:tcBorders>
              <w:top w:val="nil"/>
              <w:left w:val="nil"/>
              <w:bottom w:val="nil"/>
              <w:right w:val="nil"/>
            </w:tcBorders>
            <w:shd w:val="clear" w:color="000000" w:fill="FFFFFF"/>
            <w:vAlign w:val="center"/>
          </w:tcPr>
          <w:p w14:paraId="71B422A7" w14:textId="5535DFF9"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26A24F30" w14:textId="7C8A00F9"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4</w:t>
            </w:r>
            <w:r w:rsidR="00D001B3" w:rsidRPr="00454B29">
              <w:rPr>
                <w:rFonts w:ascii="Arial" w:hAnsi="Arial" w:cs="Arial"/>
                <w:color w:val="000000"/>
                <w:sz w:val="16"/>
                <w:szCs w:val="16"/>
              </w:rPr>
              <w:t>,</w:t>
            </w:r>
            <w:r w:rsidRPr="00454B29">
              <w:rPr>
                <w:rFonts w:ascii="Arial" w:hAnsi="Arial" w:cs="Arial"/>
                <w:color w:val="000000"/>
                <w:sz w:val="16"/>
                <w:szCs w:val="16"/>
                <w:lang w:val="ro-RO"/>
              </w:rPr>
              <w:t>3</w:t>
            </w:r>
            <w:r w:rsidR="00D001B3" w:rsidRPr="00454B29">
              <w:rPr>
                <w:rFonts w:ascii="Arial" w:hAnsi="Arial" w:cs="Arial"/>
                <w:color w:val="000000"/>
                <w:sz w:val="16"/>
                <w:szCs w:val="16"/>
              </w:rPr>
              <w:t xml:space="preserve"> (</w:t>
            </w:r>
            <w:r w:rsidR="002A5809" w:rsidRPr="00454B29">
              <w:rPr>
                <w:rFonts w:ascii="Arial" w:hAnsi="Arial" w:cs="Arial"/>
                <w:color w:val="000000"/>
                <w:sz w:val="16"/>
                <w:szCs w:val="16"/>
                <w:lang w:val="ro-RO"/>
              </w:rPr>
              <w:t>A</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3BC4BB48" w14:textId="63A55D70"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283,3</w:t>
            </w:r>
          </w:p>
        </w:tc>
        <w:tc>
          <w:tcPr>
            <w:tcW w:w="340" w:type="dxa"/>
            <w:gridSpan w:val="2"/>
            <w:tcBorders>
              <w:top w:val="nil"/>
              <w:left w:val="nil"/>
              <w:bottom w:val="nil"/>
              <w:right w:val="nil"/>
            </w:tcBorders>
            <w:shd w:val="clear" w:color="000000" w:fill="FFFFFF"/>
            <w:vAlign w:val="center"/>
          </w:tcPr>
          <w:p w14:paraId="055180A4" w14:textId="25603A0E"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2C0D1FF" w14:textId="2539B890"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D001B3" w:rsidRPr="00454B29">
              <w:rPr>
                <w:rFonts w:ascii="Arial" w:hAnsi="Arial" w:cs="Arial"/>
                <w:color w:val="000000"/>
                <w:sz w:val="16"/>
                <w:szCs w:val="16"/>
              </w:rPr>
              <w:t>,</w:t>
            </w:r>
            <w:r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(B)</w:t>
            </w:r>
          </w:p>
        </w:tc>
        <w:tc>
          <w:tcPr>
            <w:tcW w:w="737" w:type="dxa"/>
            <w:tcBorders>
              <w:top w:val="nil"/>
              <w:left w:val="nil"/>
              <w:bottom w:val="nil"/>
              <w:right w:val="nil"/>
            </w:tcBorders>
            <w:shd w:val="clear" w:color="000000" w:fill="FFFFFF"/>
            <w:vAlign w:val="center"/>
          </w:tcPr>
          <w:p w14:paraId="5A44E2E0" w14:textId="75952E39"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206,0</w:t>
            </w:r>
          </w:p>
        </w:tc>
        <w:tc>
          <w:tcPr>
            <w:tcW w:w="340" w:type="dxa"/>
            <w:gridSpan w:val="2"/>
            <w:tcBorders>
              <w:top w:val="nil"/>
              <w:left w:val="nil"/>
              <w:bottom w:val="nil"/>
              <w:right w:val="nil"/>
            </w:tcBorders>
            <w:shd w:val="clear" w:color="000000" w:fill="FFFFFF"/>
            <w:vAlign w:val="center"/>
          </w:tcPr>
          <w:p w14:paraId="1FC090E8" w14:textId="7DF56901"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3983CC7A" w14:textId="1D24CFE7" w:rsidR="00D001B3" w:rsidRPr="00454B29" w:rsidRDefault="004D0B2D" w:rsidP="00B04096">
            <w:pPr>
              <w:jc w:val="right"/>
              <w:rPr>
                <w:rFonts w:ascii="Arial" w:hAnsi="Arial" w:cs="Arial"/>
                <w:color w:val="000000"/>
                <w:sz w:val="16"/>
                <w:szCs w:val="16"/>
              </w:rPr>
            </w:pPr>
            <w:r w:rsidRPr="00454B29">
              <w:rPr>
                <w:rFonts w:ascii="Arial" w:hAnsi="Arial" w:cs="Arial"/>
                <w:color w:val="000000"/>
                <w:sz w:val="16"/>
                <w:szCs w:val="16"/>
                <w:lang w:val="en-US"/>
              </w:rPr>
              <w:t>6</w:t>
            </w:r>
            <w:r w:rsidR="00D001B3" w:rsidRPr="00454B29">
              <w:rPr>
                <w:rFonts w:ascii="Arial" w:hAnsi="Arial" w:cs="Arial"/>
                <w:color w:val="000000"/>
                <w:sz w:val="16"/>
                <w:szCs w:val="16"/>
              </w:rPr>
              <w:t>,</w:t>
            </w:r>
            <w:r w:rsidRPr="00454B29">
              <w:rPr>
                <w:rFonts w:ascii="Arial" w:hAnsi="Arial" w:cs="Arial"/>
                <w:color w:val="000000"/>
                <w:sz w:val="16"/>
                <w:szCs w:val="16"/>
                <w:lang w:val="ro-RO"/>
              </w:rPr>
              <w:t>4</w:t>
            </w:r>
            <w:r w:rsidR="00D001B3" w:rsidRPr="00454B29">
              <w:rPr>
                <w:rFonts w:ascii="Arial" w:hAnsi="Arial" w:cs="Arial"/>
                <w:color w:val="000000"/>
                <w:sz w:val="16"/>
                <w:szCs w:val="16"/>
              </w:rPr>
              <w:t xml:space="preserve"> (B)</w:t>
            </w:r>
          </w:p>
        </w:tc>
        <w:tc>
          <w:tcPr>
            <w:tcW w:w="2268" w:type="dxa"/>
            <w:tcBorders>
              <w:top w:val="nil"/>
              <w:left w:val="nil"/>
              <w:bottom w:val="nil"/>
              <w:right w:val="nil"/>
            </w:tcBorders>
            <w:vAlign w:val="center"/>
          </w:tcPr>
          <w:p w14:paraId="10484701" w14:textId="77777777" w:rsidR="00D001B3" w:rsidRPr="00454B29" w:rsidRDefault="00D001B3" w:rsidP="00B04096">
            <w:pPr>
              <w:ind w:left="115"/>
              <w:rPr>
                <w:rFonts w:ascii="Arial" w:hAnsi="Arial" w:cs="Arial"/>
                <w:i/>
                <w:iCs/>
                <w:color w:val="000000"/>
                <w:sz w:val="16"/>
                <w:szCs w:val="16"/>
                <w:lang w:val="en-US"/>
              </w:rPr>
            </w:pPr>
            <w:r w:rsidRPr="00454B29">
              <w:rPr>
                <w:rFonts w:ascii="Arial" w:hAnsi="Arial" w:cs="Arial"/>
                <w:i/>
                <w:iCs/>
                <w:color w:val="000000"/>
                <w:sz w:val="16"/>
                <w:szCs w:val="16"/>
                <w:lang w:val="en-US"/>
              </w:rPr>
              <w:t>Furnishings, household equipment and routine household maintenance</w:t>
            </w:r>
          </w:p>
        </w:tc>
      </w:tr>
      <w:tr w:rsidR="00D001B3" w:rsidRPr="00454B29" w14:paraId="53D8BBF9" w14:textId="77777777" w:rsidTr="007C1520">
        <w:trPr>
          <w:trHeight w:val="454"/>
        </w:trPr>
        <w:tc>
          <w:tcPr>
            <w:tcW w:w="2381" w:type="dxa"/>
            <w:tcBorders>
              <w:top w:val="nil"/>
              <w:left w:val="nil"/>
              <w:bottom w:val="nil"/>
              <w:right w:val="nil"/>
            </w:tcBorders>
            <w:vAlign w:val="center"/>
          </w:tcPr>
          <w:p w14:paraId="767D6F29" w14:textId="77777777" w:rsidR="00D001B3" w:rsidRPr="00454B29" w:rsidRDefault="00D001B3" w:rsidP="00B04096">
            <w:pPr>
              <w:ind w:left="142"/>
              <w:rPr>
                <w:rFonts w:ascii="Arial" w:hAnsi="Arial" w:cs="Arial"/>
                <w:color w:val="000000"/>
                <w:sz w:val="16"/>
                <w:szCs w:val="16"/>
              </w:rPr>
            </w:pPr>
            <w:proofErr w:type="spellStart"/>
            <w:r w:rsidRPr="00454B29">
              <w:rPr>
                <w:rFonts w:ascii="Arial" w:hAnsi="Arial" w:cs="Arial"/>
                <w:color w:val="000000"/>
                <w:sz w:val="16"/>
                <w:szCs w:val="16"/>
              </w:rPr>
              <w:t>Sănătate</w:t>
            </w:r>
            <w:proofErr w:type="spellEnd"/>
          </w:p>
        </w:tc>
        <w:tc>
          <w:tcPr>
            <w:tcW w:w="737" w:type="dxa"/>
            <w:tcBorders>
              <w:top w:val="nil"/>
              <w:left w:val="single" w:sz="4" w:space="0" w:color="auto"/>
              <w:bottom w:val="nil"/>
              <w:right w:val="nil"/>
            </w:tcBorders>
            <w:shd w:val="clear" w:color="000000" w:fill="FFFFFF"/>
            <w:vAlign w:val="center"/>
          </w:tcPr>
          <w:p w14:paraId="451E7254" w14:textId="5BDC70B4"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198,5</w:t>
            </w:r>
          </w:p>
        </w:tc>
        <w:tc>
          <w:tcPr>
            <w:tcW w:w="340" w:type="dxa"/>
            <w:gridSpan w:val="2"/>
            <w:tcBorders>
              <w:top w:val="nil"/>
              <w:left w:val="nil"/>
              <w:bottom w:val="nil"/>
              <w:right w:val="nil"/>
            </w:tcBorders>
            <w:shd w:val="clear" w:color="000000" w:fill="FFFFFF"/>
            <w:vAlign w:val="center"/>
          </w:tcPr>
          <w:p w14:paraId="3C14D2DD" w14:textId="0EDE25BB"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05EA33AB" w14:textId="5EE5729E"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D001B3" w:rsidRPr="00454B29">
              <w:rPr>
                <w:rFonts w:ascii="Arial" w:hAnsi="Arial" w:cs="Arial"/>
                <w:color w:val="000000"/>
                <w:sz w:val="16"/>
                <w:szCs w:val="16"/>
              </w:rPr>
              <w:t>,</w:t>
            </w:r>
            <w:r w:rsidRPr="00454B29">
              <w:rPr>
                <w:rFonts w:ascii="Arial" w:hAnsi="Arial" w:cs="Arial"/>
                <w:color w:val="000000"/>
                <w:sz w:val="16"/>
                <w:szCs w:val="16"/>
                <w:lang w:val="ro-RO"/>
              </w:rPr>
              <w:t>6</w:t>
            </w:r>
            <w:r w:rsidR="00D001B3" w:rsidRPr="00454B29">
              <w:rPr>
                <w:rFonts w:ascii="Arial" w:hAnsi="Arial" w:cs="Arial"/>
                <w:color w:val="000000"/>
                <w:sz w:val="16"/>
                <w:szCs w:val="16"/>
              </w:rPr>
              <w:t xml:space="preserve"> (</w:t>
            </w:r>
            <w:r w:rsidR="00A40AA3"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04CCD043" w14:textId="7119AB8D"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317,7</w:t>
            </w:r>
          </w:p>
        </w:tc>
        <w:tc>
          <w:tcPr>
            <w:tcW w:w="340" w:type="dxa"/>
            <w:gridSpan w:val="2"/>
            <w:tcBorders>
              <w:top w:val="nil"/>
              <w:left w:val="nil"/>
              <w:bottom w:val="nil"/>
              <w:right w:val="nil"/>
            </w:tcBorders>
            <w:shd w:val="clear" w:color="000000" w:fill="FFFFFF"/>
            <w:vAlign w:val="center"/>
          </w:tcPr>
          <w:p w14:paraId="405E431A" w14:textId="779FFC28"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7B410F17" w14:textId="1D005E19"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6</w:t>
            </w:r>
            <w:r w:rsidR="00D001B3" w:rsidRPr="00454B29">
              <w:rPr>
                <w:rFonts w:ascii="Arial" w:hAnsi="Arial" w:cs="Arial"/>
                <w:color w:val="000000"/>
                <w:sz w:val="16"/>
                <w:szCs w:val="16"/>
              </w:rPr>
              <w:t>,</w:t>
            </w:r>
            <w:r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w:t>
            </w:r>
            <w:r w:rsidR="00A40AA3"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09ECCC9C" w14:textId="7F1708E6"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106,7</w:t>
            </w:r>
          </w:p>
        </w:tc>
        <w:tc>
          <w:tcPr>
            <w:tcW w:w="340" w:type="dxa"/>
            <w:gridSpan w:val="2"/>
            <w:tcBorders>
              <w:top w:val="nil"/>
              <w:left w:val="nil"/>
              <w:bottom w:val="nil"/>
              <w:right w:val="nil"/>
            </w:tcBorders>
            <w:shd w:val="clear" w:color="000000" w:fill="FFFFFF"/>
            <w:vAlign w:val="center"/>
          </w:tcPr>
          <w:p w14:paraId="5C723BD6" w14:textId="4ACA5A1A"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256E5F4E" w14:textId="19A138C9" w:rsidR="00D001B3" w:rsidRPr="00454B29" w:rsidRDefault="004D0B2D" w:rsidP="00B04096">
            <w:pPr>
              <w:jc w:val="right"/>
              <w:rPr>
                <w:rFonts w:ascii="Arial" w:hAnsi="Arial" w:cs="Arial"/>
                <w:color w:val="000000"/>
                <w:sz w:val="16"/>
                <w:szCs w:val="16"/>
              </w:rPr>
            </w:pPr>
            <w:r w:rsidRPr="00454B29">
              <w:rPr>
                <w:rFonts w:ascii="Arial" w:hAnsi="Arial" w:cs="Arial"/>
                <w:color w:val="000000"/>
                <w:sz w:val="16"/>
                <w:szCs w:val="16"/>
                <w:lang w:val="ro-RO"/>
              </w:rPr>
              <w:t>8</w:t>
            </w:r>
            <w:r w:rsidR="00D001B3" w:rsidRPr="00454B29">
              <w:rPr>
                <w:rFonts w:ascii="Arial" w:hAnsi="Arial" w:cs="Arial"/>
                <w:color w:val="000000"/>
                <w:sz w:val="16"/>
                <w:szCs w:val="16"/>
              </w:rPr>
              <w:t>,</w:t>
            </w:r>
            <w:r w:rsidRPr="00454B29">
              <w:rPr>
                <w:rFonts w:ascii="Arial" w:hAnsi="Arial" w:cs="Arial"/>
                <w:color w:val="000000"/>
                <w:sz w:val="16"/>
                <w:szCs w:val="16"/>
                <w:lang w:val="ro-RO"/>
              </w:rPr>
              <w:t>4</w:t>
            </w:r>
            <w:r w:rsidR="00D001B3" w:rsidRPr="00454B29">
              <w:rPr>
                <w:rFonts w:ascii="Arial" w:hAnsi="Arial" w:cs="Arial"/>
                <w:color w:val="000000"/>
                <w:sz w:val="16"/>
                <w:szCs w:val="16"/>
              </w:rPr>
              <w:t xml:space="preserve"> (B)</w:t>
            </w:r>
          </w:p>
        </w:tc>
        <w:tc>
          <w:tcPr>
            <w:tcW w:w="2268" w:type="dxa"/>
            <w:tcBorders>
              <w:top w:val="nil"/>
              <w:left w:val="nil"/>
              <w:bottom w:val="nil"/>
              <w:right w:val="nil"/>
            </w:tcBorders>
            <w:vAlign w:val="center"/>
          </w:tcPr>
          <w:p w14:paraId="164AEFA8"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Health</w:t>
            </w:r>
          </w:p>
        </w:tc>
      </w:tr>
      <w:tr w:rsidR="00D001B3" w:rsidRPr="00454B29" w14:paraId="3E8D3219" w14:textId="77777777" w:rsidTr="007C1520">
        <w:trPr>
          <w:trHeight w:val="454"/>
        </w:trPr>
        <w:tc>
          <w:tcPr>
            <w:tcW w:w="2381" w:type="dxa"/>
            <w:tcBorders>
              <w:top w:val="nil"/>
              <w:left w:val="nil"/>
              <w:bottom w:val="nil"/>
              <w:right w:val="nil"/>
            </w:tcBorders>
            <w:vAlign w:val="center"/>
          </w:tcPr>
          <w:p w14:paraId="3CB02549"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Transport</w:t>
            </w:r>
          </w:p>
        </w:tc>
        <w:tc>
          <w:tcPr>
            <w:tcW w:w="737" w:type="dxa"/>
            <w:tcBorders>
              <w:top w:val="nil"/>
              <w:left w:val="single" w:sz="4" w:space="0" w:color="auto"/>
              <w:bottom w:val="nil"/>
              <w:right w:val="nil"/>
            </w:tcBorders>
            <w:shd w:val="clear" w:color="000000" w:fill="FFFFFF"/>
            <w:vAlign w:val="center"/>
          </w:tcPr>
          <w:p w14:paraId="4C933597" w14:textId="1CEEE1FE"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336,0</w:t>
            </w:r>
          </w:p>
        </w:tc>
        <w:tc>
          <w:tcPr>
            <w:tcW w:w="340" w:type="dxa"/>
            <w:gridSpan w:val="2"/>
            <w:tcBorders>
              <w:top w:val="nil"/>
              <w:left w:val="nil"/>
              <w:bottom w:val="nil"/>
              <w:right w:val="nil"/>
            </w:tcBorders>
            <w:shd w:val="clear" w:color="000000" w:fill="FFFFFF"/>
            <w:vAlign w:val="center"/>
          </w:tcPr>
          <w:p w14:paraId="467BB40D" w14:textId="7B5A3B57"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12B73A88" w14:textId="1C3D30E0"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9</w:t>
            </w:r>
            <w:r w:rsidR="00D001B3" w:rsidRPr="00454B29">
              <w:rPr>
                <w:rFonts w:ascii="Arial" w:hAnsi="Arial" w:cs="Arial"/>
                <w:color w:val="000000"/>
                <w:sz w:val="16"/>
                <w:szCs w:val="16"/>
              </w:rPr>
              <w:t>,</w:t>
            </w:r>
            <w:r w:rsidRPr="00454B29">
              <w:rPr>
                <w:rFonts w:ascii="Arial" w:hAnsi="Arial" w:cs="Arial"/>
                <w:color w:val="000000"/>
                <w:sz w:val="16"/>
                <w:szCs w:val="16"/>
                <w:lang w:val="ro-RO"/>
              </w:rPr>
              <w:t>3</w:t>
            </w:r>
            <w:r w:rsidR="00D001B3" w:rsidRPr="00454B29">
              <w:rPr>
                <w:rFonts w:ascii="Arial" w:hAnsi="Arial" w:cs="Arial"/>
                <w:color w:val="000000"/>
                <w:sz w:val="16"/>
                <w:szCs w:val="16"/>
              </w:rPr>
              <w:t xml:space="preserve"> (</w:t>
            </w:r>
            <w:r w:rsidR="002A5809" w:rsidRPr="00454B29">
              <w:rPr>
                <w:rFonts w:ascii="Arial" w:hAnsi="Arial" w:cs="Arial"/>
                <w:color w:val="000000"/>
                <w:sz w:val="16"/>
                <w:szCs w:val="16"/>
                <w:lang w:val="en-US"/>
              </w:rPr>
              <w:t>B</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1A4D24C9" w14:textId="0EE34C8A"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557,5</w:t>
            </w:r>
          </w:p>
        </w:tc>
        <w:tc>
          <w:tcPr>
            <w:tcW w:w="340" w:type="dxa"/>
            <w:gridSpan w:val="2"/>
            <w:tcBorders>
              <w:top w:val="nil"/>
              <w:left w:val="nil"/>
              <w:bottom w:val="nil"/>
              <w:right w:val="nil"/>
            </w:tcBorders>
            <w:shd w:val="clear" w:color="000000" w:fill="FFFFFF"/>
            <w:vAlign w:val="center"/>
          </w:tcPr>
          <w:p w14:paraId="1C890166" w14:textId="4F9978E6"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4F075961" w14:textId="02518FA2" w:rsidR="00D001B3" w:rsidRPr="00454B29" w:rsidRDefault="002913D8"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6814C5" w:rsidRPr="00454B29">
              <w:rPr>
                <w:rFonts w:ascii="Arial" w:hAnsi="Arial" w:cs="Arial"/>
                <w:color w:val="000000"/>
                <w:sz w:val="16"/>
                <w:szCs w:val="16"/>
                <w:lang w:val="ro-RO"/>
              </w:rPr>
              <w:t>1</w:t>
            </w:r>
            <w:r w:rsidR="00D001B3" w:rsidRPr="00454B29">
              <w:rPr>
                <w:rFonts w:ascii="Arial" w:hAnsi="Arial" w:cs="Arial"/>
                <w:color w:val="000000"/>
                <w:sz w:val="16"/>
                <w:szCs w:val="16"/>
              </w:rPr>
              <w:t>,</w:t>
            </w:r>
            <w:r w:rsidR="006814C5"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w:t>
            </w:r>
            <w:r w:rsidR="004B6A7F" w:rsidRPr="00454B29">
              <w:rPr>
                <w:rFonts w:ascii="Arial" w:hAnsi="Arial" w:cs="Arial"/>
                <w:color w:val="000000"/>
                <w:sz w:val="16"/>
                <w:szCs w:val="16"/>
                <w:lang w:val="ro-RO"/>
              </w:rPr>
              <w:t>C</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67FCC856" w14:textId="6CC12B8B"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165,3</w:t>
            </w:r>
          </w:p>
        </w:tc>
        <w:tc>
          <w:tcPr>
            <w:tcW w:w="340" w:type="dxa"/>
            <w:gridSpan w:val="2"/>
            <w:tcBorders>
              <w:top w:val="nil"/>
              <w:left w:val="nil"/>
              <w:bottom w:val="nil"/>
              <w:right w:val="nil"/>
            </w:tcBorders>
            <w:shd w:val="clear" w:color="000000" w:fill="FFFFFF"/>
            <w:vAlign w:val="center"/>
          </w:tcPr>
          <w:p w14:paraId="679E6CDF" w14:textId="4FEF7255"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43C39ADA" w14:textId="5A5A0C2C" w:rsidR="00D001B3" w:rsidRPr="00454B29" w:rsidRDefault="004D0B2D" w:rsidP="00B04096">
            <w:pPr>
              <w:jc w:val="right"/>
              <w:rPr>
                <w:rFonts w:ascii="Arial" w:hAnsi="Arial" w:cs="Arial"/>
                <w:color w:val="000000"/>
                <w:sz w:val="16"/>
                <w:szCs w:val="16"/>
              </w:rPr>
            </w:pPr>
            <w:r w:rsidRPr="00454B29">
              <w:rPr>
                <w:rFonts w:ascii="Arial" w:hAnsi="Arial" w:cs="Arial"/>
                <w:color w:val="000000"/>
                <w:sz w:val="16"/>
                <w:szCs w:val="16"/>
                <w:lang w:val="en-US"/>
              </w:rPr>
              <w:t>9</w:t>
            </w:r>
            <w:r w:rsidR="00D001B3" w:rsidRPr="00454B29">
              <w:rPr>
                <w:rFonts w:ascii="Arial" w:hAnsi="Arial" w:cs="Arial"/>
                <w:color w:val="000000"/>
                <w:sz w:val="16"/>
                <w:szCs w:val="16"/>
              </w:rPr>
              <w:t>,</w:t>
            </w:r>
            <w:r w:rsidRPr="00454B29">
              <w:rPr>
                <w:rFonts w:ascii="Arial" w:hAnsi="Arial" w:cs="Arial"/>
                <w:color w:val="000000"/>
                <w:sz w:val="16"/>
                <w:szCs w:val="16"/>
                <w:lang w:val="ro-RO"/>
              </w:rPr>
              <w:t>2</w:t>
            </w:r>
            <w:r w:rsidR="00D001B3" w:rsidRPr="00454B29">
              <w:rPr>
                <w:rFonts w:ascii="Arial" w:hAnsi="Arial" w:cs="Arial"/>
                <w:color w:val="000000"/>
                <w:sz w:val="16"/>
                <w:szCs w:val="16"/>
              </w:rPr>
              <w:t xml:space="preserve"> (B)</w:t>
            </w:r>
          </w:p>
        </w:tc>
        <w:tc>
          <w:tcPr>
            <w:tcW w:w="2268" w:type="dxa"/>
            <w:tcBorders>
              <w:top w:val="nil"/>
              <w:left w:val="nil"/>
              <w:bottom w:val="nil"/>
              <w:right w:val="nil"/>
            </w:tcBorders>
            <w:vAlign w:val="center"/>
          </w:tcPr>
          <w:p w14:paraId="42186FFE"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Transport</w:t>
            </w:r>
          </w:p>
        </w:tc>
      </w:tr>
      <w:tr w:rsidR="00D001B3" w:rsidRPr="00454B29" w14:paraId="06CFBD6C" w14:textId="77777777" w:rsidTr="007C1520">
        <w:trPr>
          <w:trHeight w:val="454"/>
        </w:trPr>
        <w:tc>
          <w:tcPr>
            <w:tcW w:w="2381" w:type="dxa"/>
            <w:tcBorders>
              <w:top w:val="nil"/>
              <w:left w:val="nil"/>
              <w:bottom w:val="nil"/>
              <w:right w:val="nil"/>
            </w:tcBorders>
            <w:vAlign w:val="center"/>
          </w:tcPr>
          <w:p w14:paraId="49C7C638"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Telecomunicaţie</w:t>
            </w:r>
          </w:p>
        </w:tc>
        <w:tc>
          <w:tcPr>
            <w:tcW w:w="737" w:type="dxa"/>
            <w:tcBorders>
              <w:top w:val="nil"/>
              <w:left w:val="single" w:sz="4" w:space="0" w:color="auto"/>
              <w:bottom w:val="nil"/>
              <w:right w:val="nil"/>
            </w:tcBorders>
            <w:shd w:val="clear" w:color="000000" w:fill="FFFFFF"/>
            <w:vAlign w:val="center"/>
          </w:tcPr>
          <w:p w14:paraId="100C23B8" w14:textId="26C9B42B"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170,7</w:t>
            </w:r>
          </w:p>
        </w:tc>
        <w:tc>
          <w:tcPr>
            <w:tcW w:w="340" w:type="dxa"/>
            <w:gridSpan w:val="2"/>
            <w:tcBorders>
              <w:top w:val="nil"/>
              <w:left w:val="nil"/>
              <w:bottom w:val="nil"/>
              <w:right w:val="nil"/>
            </w:tcBorders>
            <w:shd w:val="clear" w:color="000000" w:fill="FFFFFF"/>
            <w:vAlign w:val="center"/>
          </w:tcPr>
          <w:p w14:paraId="3CC3075C" w14:textId="4FA37297"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0FE3322" w14:textId="020A7B4F" w:rsidR="00D001B3" w:rsidRPr="00454B29" w:rsidRDefault="00270F0F"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D001B3" w:rsidRPr="00454B29">
              <w:rPr>
                <w:rFonts w:ascii="Arial" w:hAnsi="Arial" w:cs="Arial"/>
                <w:color w:val="000000"/>
                <w:sz w:val="16"/>
                <w:szCs w:val="16"/>
              </w:rPr>
              <w:t>,</w:t>
            </w:r>
            <w:r w:rsidR="006814C5" w:rsidRPr="00454B29">
              <w:rPr>
                <w:rFonts w:ascii="Arial" w:hAnsi="Arial" w:cs="Arial"/>
                <w:color w:val="000000"/>
                <w:sz w:val="16"/>
                <w:szCs w:val="16"/>
                <w:lang w:val="ro-RO"/>
              </w:rPr>
              <w:t>2</w:t>
            </w:r>
            <w:r w:rsidR="00D001B3" w:rsidRPr="00454B29">
              <w:rPr>
                <w:rFonts w:ascii="Arial" w:hAnsi="Arial" w:cs="Arial"/>
                <w:color w:val="000000"/>
                <w:sz w:val="16"/>
                <w:szCs w:val="16"/>
              </w:rPr>
              <w:t xml:space="preserve"> (</w:t>
            </w:r>
            <w:r w:rsidR="002A5809" w:rsidRPr="00454B29">
              <w:rPr>
                <w:rFonts w:ascii="Arial" w:hAnsi="Arial" w:cs="Arial"/>
                <w:color w:val="000000"/>
                <w:sz w:val="16"/>
                <w:szCs w:val="16"/>
                <w:lang w:val="en-US"/>
              </w:rPr>
              <w:t>A</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52FC699B" w14:textId="52DABD19"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190,4</w:t>
            </w:r>
          </w:p>
        </w:tc>
        <w:tc>
          <w:tcPr>
            <w:tcW w:w="340" w:type="dxa"/>
            <w:gridSpan w:val="2"/>
            <w:tcBorders>
              <w:top w:val="nil"/>
              <w:left w:val="nil"/>
              <w:bottom w:val="nil"/>
              <w:right w:val="nil"/>
            </w:tcBorders>
            <w:shd w:val="clear" w:color="000000" w:fill="FFFFFF"/>
            <w:vAlign w:val="center"/>
          </w:tcPr>
          <w:p w14:paraId="386C3960" w14:textId="4DBFFED3"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AE1D817" w14:textId="40D3804D"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D001B3" w:rsidRPr="00454B29">
              <w:rPr>
                <w:rFonts w:ascii="Arial" w:hAnsi="Arial" w:cs="Arial"/>
                <w:color w:val="000000"/>
                <w:sz w:val="16"/>
                <w:szCs w:val="16"/>
              </w:rPr>
              <w:t>,</w:t>
            </w:r>
            <w:r w:rsidRPr="00454B29">
              <w:rPr>
                <w:rFonts w:ascii="Arial" w:hAnsi="Arial" w:cs="Arial"/>
                <w:color w:val="000000"/>
                <w:sz w:val="16"/>
                <w:szCs w:val="16"/>
                <w:lang w:val="ro-RO"/>
              </w:rPr>
              <w:t>6</w:t>
            </w:r>
            <w:r w:rsidR="00D001B3" w:rsidRPr="00454B29">
              <w:rPr>
                <w:rFonts w:ascii="Arial" w:hAnsi="Arial" w:cs="Arial"/>
                <w:color w:val="000000"/>
                <w:sz w:val="16"/>
                <w:szCs w:val="16"/>
              </w:rPr>
              <w:t xml:space="preserve"> (</w:t>
            </w:r>
            <w:r w:rsidR="002A5809" w:rsidRPr="00454B29">
              <w:rPr>
                <w:rFonts w:ascii="Arial" w:hAnsi="Arial" w:cs="Arial"/>
                <w:color w:val="000000"/>
                <w:sz w:val="16"/>
                <w:szCs w:val="16"/>
                <w:lang w:val="ro-RO"/>
              </w:rPr>
              <w:t>A</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352BB762" w14:textId="5D38E373"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155,4</w:t>
            </w:r>
          </w:p>
        </w:tc>
        <w:tc>
          <w:tcPr>
            <w:tcW w:w="340" w:type="dxa"/>
            <w:gridSpan w:val="2"/>
            <w:tcBorders>
              <w:top w:val="nil"/>
              <w:left w:val="nil"/>
              <w:bottom w:val="nil"/>
              <w:right w:val="nil"/>
            </w:tcBorders>
            <w:shd w:val="clear" w:color="000000" w:fill="FFFFFF"/>
            <w:vAlign w:val="center"/>
          </w:tcPr>
          <w:p w14:paraId="6926F9F3" w14:textId="30020D62"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174FC6D5" w14:textId="30731723" w:rsidR="00D001B3" w:rsidRPr="00454B29" w:rsidRDefault="004D0B2D" w:rsidP="00B04096">
            <w:pPr>
              <w:jc w:val="right"/>
              <w:rPr>
                <w:rFonts w:ascii="Arial" w:hAnsi="Arial" w:cs="Arial"/>
                <w:color w:val="000000"/>
                <w:sz w:val="16"/>
                <w:szCs w:val="16"/>
              </w:rPr>
            </w:pPr>
            <w:r w:rsidRPr="00454B29">
              <w:rPr>
                <w:rFonts w:ascii="Arial" w:hAnsi="Arial" w:cs="Arial"/>
                <w:color w:val="000000"/>
                <w:sz w:val="16"/>
                <w:szCs w:val="16"/>
                <w:lang w:val="en-US"/>
              </w:rPr>
              <w:t>1</w:t>
            </w:r>
            <w:r w:rsidR="00D001B3" w:rsidRPr="00454B29">
              <w:rPr>
                <w:rFonts w:ascii="Arial" w:hAnsi="Arial" w:cs="Arial"/>
                <w:color w:val="000000"/>
                <w:sz w:val="16"/>
                <w:szCs w:val="16"/>
              </w:rPr>
              <w:t>,</w:t>
            </w:r>
            <w:r w:rsidRPr="00454B29">
              <w:rPr>
                <w:rFonts w:ascii="Arial" w:hAnsi="Arial" w:cs="Arial"/>
                <w:color w:val="000000"/>
                <w:sz w:val="16"/>
                <w:szCs w:val="16"/>
                <w:lang w:val="ro-RO"/>
              </w:rPr>
              <w:t>7</w:t>
            </w:r>
            <w:r w:rsidR="00D001B3" w:rsidRPr="00454B29">
              <w:rPr>
                <w:rFonts w:ascii="Arial" w:hAnsi="Arial" w:cs="Arial"/>
                <w:color w:val="000000"/>
                <w:sz w:val="16"/>
                <w:szCs w:val="16"/>
              </w:rPr>
              <w:t xml:space="preserve"> (A)</w:t>
            </w:r>
          </w:p>
        </w:tc>
        <w:tc>
          <w:tcPr>
            <w:tcW w:w="2268" w:type="dxa"/>
            <w:tcBorders>
              <w:top w:val="nil"/>
              <w:left w:val="nil"/>
              <w:bottom w:val="nil"/>
              <w:right w:val="nil"/>
            </w:tcBorders>
            <w:vAlign w:val="center"/>
          </w:tcPr>
          <w:p w14:paraId="6A8B8DE7"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Communication</w:t>
            </w:r>
          </w:p>
        </w:tc>
      </w:tr>
      <w:tr w:rsidR="00D001B3" w:rsidRPr="00454B29" w14:paraId="09E30F40" w14:textId="77777777" w:rsidTr="007C1520">
        <w:trPr>
          <w:trHeight w:val="454"/>
        </w:trPr>
        <w:tc>
          <w:tcPr>
            <w:tcW w:w="2381" w:type="dxa"/>
            <w:tcBorders>
              <w:top w:val="nil"/>
              <w:left w:val="nil"/>
              <w:bottom w:val="nil"/>
              <w:right w:val="nil"/>
            </w:tcBorders>
            <w:vAlign w:val="center"/>
          </w:tcPr>
          <w:p w14:paraId="6AA29E4A"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Recreere și cultură</w:t>
            </w:r>
          </w:p>
        </w:tc>
        <w:tc>
          <w:tcPr>
            <w:tcW w:w="737" w:type="dxa"/>
            <w:tcBorders>
              <w:top w:val="nil"/>
              <w:left w:val="single" w:sz="4" w:space="0" w:color="auto"/>
              <w:bottom w:val="nil"/>
              <w:right w:val="nil"/>
            </w:tcBorders>
            <w:shd w:val="clear" w:color="000000" w:fill="FFFFFF"/>
            <w:vAlign w:val="center"/>
          </w:tcPr>
          <w:p w14:paraId="7B9F76B7" w14:textId="6F97AE15" w:rsidR="00D001B3" w:rsidRPr="00454B29" w:rsidRDefault="00E96931" w:rsidP="00B04096">
            <w:pPr>
              <w:jc w:val="right"/>
              <w:rPr>
                <w:rFonts w:ascii="Arial" w:hAnsi="Arial" w:cs="Arial"/>
                <w:color w:val="000000"/>
                <w:sz w:val="16"/>
                <w:szCs w:val="16"/>
                <w:lang w:val="en-US"/>
              </w:rPr>
            </w:pPr>
            <w:r w:rsidRPr="00454B29">
              <w:rPr>
                <w:rFonts w:ascii="Arial" w:hAnsi="Arial" w:cs="Arial"/>
                <w:color w:val="000000"/>
                <w:sz w:val="16"/>
                <w:szCs w:val="16"/>
                <w:lang w:val="en-US"/>
              </w:rPr>
              <w:t>137,1</w:t>
            </w:r>
          </w:p>
        </w:tc>
        <w:tc>
          <w:tcPr>
            <w:tcW w:w="340" w:type="dxa"/>
            <w:gridSpan w:val="2"/>
            <w:tcBorders>
              <w:top w:val="nil"/>
              <w:left w:val="nil"/>
              <w:bottom w:val="nil"/>
              <w:right w:val="nil"/>
            </w:tcBorders>
            <w:shd w:val="clear" w:color="000000" w:fill="FFFFFF"/>
            <w:vAlign w:val="center"/>
          </w:tcPr>
          <w:p w14:paraId="2F9A31A8" w14:textId="4C6FD99B"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496FD884" w14:textId="00256F46"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8</w:t>
            </w:r>
            <w:r w:rsidR="00D001B3" w:rsidRPr="00454B29">
              <w:rPr>
                <w:rFonts w:ascii="Arial" w:hAnsi="Arial" w:cs="Arial"/>
                <w:color w:val="000000"/>
                <w:sz w:val="16"/>
                <w:szCs w:val="16"/>
              </w:rPr>
              <w:t>,</w:t>
            </w:r>
            <w:r w:rsidRPr="00454B29">
              <w:rPr>
                <w:rFonts w:ascii="Arial" w:hAnsi="Arial" w:cs="Arial"/>
                <w:color w:val="000000"/>
                <w:sz w:val="16"/>
                <w:szCs w:val="16"/>
                <w:lang w:val="ro-RO"/>
              </w:rPr>
              <w:t>7</w:t>
            </w:r>
            <w:r w:rsidR="00D001B3" w:rsidRPr="00454B29">
              <w:rPr>
                <w:rFonts w:ascii="Arial" w:hAnsi="Arial" w:cs="Arial"/>
                <w:color w:val="000000"/>
                <w:sz w:val="16"/>
                <w:szCs w:val="16"/>
              </w:rPr>
              <w:t xml:space="preserve"> (</w:t>
            </w:r>
            <w:r w:rsidR="004B6A7F"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62D21BAA" w14:textId="522700F2"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266,3</w:t>
            </w:r>
          </w:p>
        </w:tc>
        <w:tc>
          <w:tcPr>
            <w:tcW w:w="340" w:type="dxa"/>
            <w:gridSpan w:val="2"/>
            <w:tcBorders>
              <w:top w:val="nil"/>
              <w:left w:val="nil"/>
              <w:bottom w:val="nil"/>
              <w:right w:val="nil"/>
            </w:tcBorders>
            <w:shd w:val="clear" w:color="000000" w:fill="FFFFFF"/>
            <w:vAlign w:val="center"/>
          </w:tcPr>
          <w:p w14:paraId="317C2F30" w14:textId="599FB460"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042B0388" w14:textId="1E82C624"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9</w:t>
            </w:r>
            <w:r w:rsidR="00D001B3" w:rsidRPr="00454B29">
              <w:rPr>
                <w:rFonts w:ascii="Arial" w:hAnsi="Arial" w:cs="Arial"/>
                <w:color w:val="000000"/>
                <w:sz w:val="16"/>
                <w:szCs w:val="16"/>
              </w:rPr>
              <w:t>,</w:t>
            </w:r>
            <w:r w:rsidRPr="00454B29">
              <w:rPr>
                <w:rFonts w:ascii="Arial" w:hAnsi="Arial" w:cs="Arial"/>
                <w:color w:val="000000"/>
                <w:sz w:val="16"/>
                <w:szCs w:val="16"/>
                <w:lang w:val="ro-RO"/>
              </w:rPr>
              <w:t>3</w:t>
            </w:r>
            <w:r w:rsidR="00D001B3" w:rsidRPr="00454B29">
              <w:rPr>
                <w:rFonts w:ascii="Arial" w:hAnsi="Arial" w:cs="Arial"/>
                <w:color w:val="000000"/>
                <w:sz w:val="16"/>
                <w:szCs w:val="16"/>
              </w:rPr>
              <w:t xml:space="preserve"> (</w:t>
            </w:r>
            <w:r w:rsidR="002A5809"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013329A3" w14:textId="62871837"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37,6</w:t>
            </w:r>
          </w:p>
        </w:tc>
        <w:tc>
          <w:tcPr>
            <w:tcW w:w="340" w:type="dxa"/>
            <w:gridSpan w:val="2"/>
            <w:tcBorders>
              <w:top w:val="nil"/>
              <w:left w:val="nil"/>
              <w:bottom w:val="nil"/>
              <w:right w:val="nil"/>
            </w:tcBorders>
            <w:shd w:val="clear" w:color="000000" w:fill="FFFFFF"/>
            <w:vAlign w:val="center"/>
          </w:tcPr>
          <w:p w14:paraId="22D112A8" w14:textId="59C82EA9"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49C5729A" w14:textId="3B197F2E" w:rsidR="00D001B3" w:rsidRPr="00454B29" w:rsidRDefault="0056582D" w:rsidP="00B04096">
            <w:pPr>
              <w:jc w:val="right"/>
              <w:rPr>
                <w:rFonts w:ascii="Arial" w:hAnsi="Arial" w:cs="Arial"/>
                <w:color w:val="000000"/>
                <w:sz w:val="16"/>
                <w:szCs w:val="16"/>
              </w:rPr>
            </w:pPr>
            <w:r w:rsidRPr="00454B29">
              <w:rPr>
                <w:rFonts w:ascii="Arial" w:hAnsi="Arial" w:cs="Arial"/>
                <w:color w:val="000000"/>
                <w:sz w:val="16"/>
                <w:szCs w:val="16"/>
              </w:rPr>
              <w:t>1</w:t>
            </w:r>
            <w:r w:rsidR="004D0B2D" w:rsidRPr="00454B29">
              <w:rPr>
                <w:rFonts w:ascii="Arial" w:hAnsi="Arial" w:cs="Arial"/>
                <w:color w:val="000000"/>
                <w:sz w:val="16"/>
                <w:szCs w:val="16"/>
                <w:lang w:val="en-US"/>
              </w:rPr>
              <w:t>3</w:t>
            </w:r>
            <w:r w:rsidR="00D001B3" w:rsidRPr="00454B29">
              <w:rPr>
                <w:rFonts w:ascii="Arial" w:hAnsi="Arial" w:cs="Arial"/>
                <w:color w:val="000000"/>
                <w:sz w:val="16"/>
                <w:szCs w:val="16"/>
              </w:rPr>
              <w:t>,</w:t>
            </w:r>
            <w:r w:rsidR="004D0B2D" w:rsidRPr="00454B29">
              <w:rPr>
                <w:rFonts w:ascii="Arial" w:hAnsi="Arial" w:cs="Arial"/>
                <w:color w:val="000000"/>
                <w:sz w:val="16"/>
                <w:szCs w:val="16"/>
                <w:lang w:val="en-US"/>
              </w:rPr>
              <w:t>6</w:t>
            </w:r>
            <w:r w:rsidR="00D001B3" w:rsidRPr="00454B29">
              <w:rPr>
                <w:rFonts w:ascii="Arial" w:hAnsi="Arial" w:cs="Arial"/>
                <w:color w:val="000000"/>
                <w:sz w:val="16"/>
                <w:szCs w:val="16"/>
              </w:rPr>
              <w:t xml:space="preserve"> (</w:t>
            </w:r>
            <w:r w:rsidR="00A40AA3" w:rsidRPr="00454B29">
              <w:rPr>
                <w:rFonts w:ascii="Arial" w:hAnsi="Arial" w:cs="Arial"/>
                <w:color w:val="000000"/>
                <w:sz w:val="16"/>
                <w:szCs w:val="16"/>
              </w:rPr>
              <w:t>C</w:t>
            </w:r>
            <w:r w:rsidR="00D001B3" w:rsidRPr="00454B29">
              <w:rPr>
                <w:rFonts w:ascii="Arial" w:hAnsi="Arial" w:cs="Arial"/>
                <w:color w:val="000000"/>
                <w:sz w:val="16"/>
                <w:szCs w:val="16"/>
              </w:rPr>
              <w:t>)</w:t>
            </w:r>
          </w:p>
        </w:tc>
        <w:tc>
          <w:tcPr>
            <w:tcW w:w="2268" w:type="dxa"/>
            <w:tcBorders>
              <w:top w:val="nil"/>
              <w:left w:val="nil"/>
              <w:bottom w:val="nil"/>
              <w:right w:val="nil"/>
            </w:tcBorders>
            <w:vAlign w:val="center"/>
          </w:tcPr>
          <w:p w14:paraId="36CA4C6F"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Recreation and culture</w:t>
            </w:r>
          </w:p>
        </w:tc>
      </w:tr>
      <w:tr w:rsidR="00D001B3" w:rsidRPr="00454B29" w14:paraId="3B6A3886" w14:textId="77777777" w:rsidTr="007C1520">
        <w:trPr>
          <w:trHeight w:val="454"/>
        </w:trPr>
        <w:tc>
          <w:tcPr>
            <w:tcW w:w="2381" w:type="dxa"/>
            <w:tcBorders>
              <w:top w:val="nil"/>
              <w:left w:val="nil"/>
              <w:bottom w:val="nil"/>
              <w:right w:val="nil"/>
            </w:tcBorders>
            <w:vAlign w:val="center"/>
          </w:tcPr>
          <w:p w14:paraId="66CCC451"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Educație</w:t>
            </w:r>
          </w:p>
        </w:tc>
        <w:tc>
          <w:tcPr>
            <w:tcW w:w="737" w:type="dxa"/>
            <w:tcBorders>
              <w:top w:val="nil"/>
              <w:left w:val="single" w:sz="4" w:space="0" w:color="auto"/>
              <w:bottom w:val="nil"/>
              <w:right w:val="nil"/>
            </w:tcBorders>
            <w:shd w:val="clear" w:color="000000" w:fill="FFFFFF"/>
            <w:vAlign w:val="center"/>
          </w:tcPr>
          <w:p w14:paraId="58944EDC" w14:textId="492356F4"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56,8</w:t>
            </w:r>
          </w:p>
        </w:tc>
        <w:tc>
          <w:tcPr>
            <w:tcW w:w="340" w:type="dxa"/>
            <w:gridSpan w:val="2"/>
            <w:tcBorders>
              <w:top w:val="nil"/>
              <w:left w:val="nil"/>
              <w:bottom w:val="nil"/>
              <w:right w:val="nil"/>
            </w:tcBorders>
            <w:shd w:val="clear" w:color="000000" w:fill="FFFFFF"/>
            <w:vAlign w:val="center"/>
          </w:tcPr>
          <w:p w14:paraId="4CA23C4A" w14:textId="79FBE579"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06EFD215" w14:textId="61ED81A8" w:rsidR="00D001B3" w:rsidRPr="00454B29" w:rsidRDefault="00270F0F"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6814C5" w:rsidRPr="00454B29">
              <w:rPr>
                <w:rFonts w:ascii="Arial" w:hAnsi="Arial" w:cs="Arial"/>
                <w:color w:val="000000"/>
                <w:sz w:val="16"/>
                <w:szCs w:val="16"/>
                <w:lang w:val="ro-RO"/>
              </w:rPr>
              <w:t>0</w:t>
            </w:r>
            <w:r w:rsidR="00D001B3" w:rsidRPr="00454B29">
              <w:rPr>
                <w:rFonts w:ascii="Arial" w:hAnsi="Arial" w:cs="Arial"/>
                <w:color w:val="000000"/>
                <w:sz w:val="16"/>
                <w:szCs w:val="16"/>
              </w:rPr>
              <w:t>,</w:t>
            </w:r>
            <w:r w:rsidR="006814C5"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w:t>
            </w:r>
            <w:r w:rsidR="004B6A7F" w:rsidRPr="00454B29">
              <w:rPr>
                <w:rFonts w:ascii="Arial" w:hAnsi="Arial" w:cs="Arial"/>
                <w:color w:val="000000"/>
                <w:sz w:val="16"/>
                <w:szCs w:val="16"/>
              </w:rPr>
              <w:t>C</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395B1206" w14:textId="5CB1D3D1"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105,1</w:t>
            </w:r>
          </w:p>
        </w:tc>
        <w:tc>
          <w:tcPr>
            <w:tcW w:w="340" w:type="dxa"/>
            <w:gridSpan w:val="2"/>
            <w:tcBorders>
              <w:top w:val="nil"/>
              <w:left w:val="nil"/>
              <w:bottom w:val="nil"/>
              <w:right w:val="nil"/>
            </w:tcBorders>
            <w:shd w:val="clear" w:color="000000" w:fill="FFFFFF"/>
            <w:vAlign w:val="center"/>
          </w:tcPr>
          <w:p w14:paraId="75CF31F7" w14:textId="5ED7AAE7"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28BCBD01" w14:textId="1792F722"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2913D8" w:rsidRPr="00454B29">
              <w:rPr>
                <w:rFonts w:ascii="Arial" w:hAnsi="Arial" w:cs="Arial"/>
                <w:color w:val="000000"/>
                <w:sz w:val="16"/>
                <w:szCs w:val="16"/>
                <w:lang w:val="ro-RO"/>
              </w:rPr>
              <w:t>3</w:t>
            </w:r>
            <w:r w:rsidRPr="00454B29">
              <w:rPr>
                <w:rFonts w:ascii="Arial" w:hAnsi="Arial" w:cs="Arial"/>
                <w:color w:val="000000"/>
                <w:sz w:val="16"/>
                <w:szCs w:val="16"/>
              </w:rPr>
              <w:t>,</w:t>
            </w:r>
            <w:r w:rsidR="006814C5" w:rsidRPr="00454B29">
              <w:rPr>
                <w:rFonts w:ascii="Arial" w:hAnsi="Arial" w:cs="Arial"/>
                <w:color w:val="000000"/>
                <w:sz w:val="16"/>
                <w:szCs w:val="16"/>
                <w:lang w:val="en-US"/>
              </w:rPr>
              <w:t>2</w:t>
            </w:r>
            <w:r w:rsidRPr="00454B29">
              <w:rPr>
                <w:rFonts w:ascii="Arial" w:hAnsi="Arial" w:cs="Arial"/>
                <w:color w:val="000000"/>
                <w:sz w:val="16"/>
                <w:szCs w:val="16"/>
              </w:rPr>
              <w:t xml:space="preserve"> (C)</w:t>
            </w:r>
          </w:p>
        </w:tc>
        <w:tc>
          <w:tcPr>
            <w:tcW w:w="737" w:type="dxa"/>
            <w:tcBorders>
              <w:top w:val="nil"/>
              <w:left w:val="nil"/>
              <w:bottom w:val="nil"/>
              <w:right w:val="nil"/>
            </w:tcBorders>
            <w:shd w:val="clear" w:color="000000" w:fill="FFFFFF"/>
            <w:vAlign w:val="center"/>
          </w:tcPr>
          <w:p w14:paraId="6BAB94F8" w14:textId="0FB9684F"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19,5</w:t>
            </w:r>
          </w:p>
        </w:tc>
        <w:tc>
          <w:tcPr>
            <w:tcW w:w="340" w:type="dxa"/>
            <w:gridSpan w:val="2"/>
            <w:tcBorders>
              <w:top w:val="nil"/>
              <w:left w:val="nil"/>
              <w:bottom w:val="nil"/>
              <w:right w:val="nil"/>
            </w:tcBorders>
            <w:shd w:val="clear" w:color="000000" w:fill="FFFFFF"/>
            <w:vAlign w:val="center"/>
          </w:tcPr>
          <w:p w14:paraId="307EE47B" w14:textId="6FB2DCDD"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0F101C3A" w14:textId="39803170"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4D0B2D" w:rsidRPr="00454B29">
              <w:rPr>
                <w:rFonts w:ascii="Arial" w:hAnsi="Arial" w:cs="Arial"/>
                <w:color w:val="000000"/>
                <w:sz w:val="16"/>
                <w:szCs w:val="16"/>
                <w:lang w:val="en-US"/>
              </w:rPr>
              <w:t>0</w:t>
            </w:r>
            <w:r w:rsidRPr="00454B29">
              <w:rPr>
                <w:rFonts w:ascii="Arial" w:hAnsi="Arial" w:cs="Arial"/>
                <w:color w:val="000000"/>
                <w:sz w:val="16"/>
                <w:szCs w:val="16"/>
              </w:rPr>
              <w:t>,</w:t>
            </w:r>
            <w:r w:rsidR="004D0B2D" w:rsidRPr="00454B29">
              <w:rPr>
                <w:rFonts w:ascii="Arial" w:hAnsi="Arial" w:cs="Arial"/>
                <w:color w:val="000000"/>
                <w:sz w:val="16"/>
                <w:szCs w:val="16"/>
                <w:lang w:val="ro-RO"/>
              </w:rPr>
              <w:t>5</w:t>
            </w:r>
            <w:r w:rsidRPr="00454B29">
              <w:rPr>
                <w:rFonts w:ascii="Arial" w:hAnsi="Arial" w:cs="Arial"/>
                <w:color w:val="000000"/>
                <w:sz w:val="16"/>
                <w:szCs w:val="16"/>
              </w:rPr>
              <w:t xml:space="preserve"> (C)</w:t>
            </w:r>
          </w:p>
        </w:tc>
        <w:tc>
          <w:tcPr>
            <w:tcW w:w="2268" w:type="dxa"/>
            <w:tcBorders>
              <w:top w:val="nil"/>
              <w:left w:val="nil"/>
              <w:bottom w:val="nil"/>
              <w:right w:val="nil"/>
            </w:tcBorders>
            <w:vAlign w:val="center"/>
          </w:tcPr>
          <w:p w14:paraId="781792DE"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Education</w:t>
            </w:r>
          </w:p>
        </w:tc>
      </w:tr>
      <w:tr w:rsidR="00D001B3" w:rsidRPr="00454B29" w14:paraId="659DDEB9" w14:textId="77777777" w:rsidTr="007C1520">
        <w:trPr>
          <w:trHeight w:val="454"/>
        </w:trPr>
        <w:tc>
          <w:tcPr>
            <w:tcW w:w="2381" w:type="dxa"/>
            <w:tcBorders>
              <w:top w:val="nil"/>
              <w:left w:val="nil"/>
              <w:bottom w:val="nil"/>
              <w:right w:val="nil"/>
            </w:tcBorders>
            <w:vAlign w:val="center"/>
          </w:tcPr>
          <w:p w14:paraId="7507397A"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 xml:space="preserve">Restaurante și hoteluri </w:t>
            </w:r>
          </w:p>
        </w:tc>
        <w:tc>
          <w:tcPr>
            <w:tcW w:w="737" w:type="dxa"/>
            <w:tcBorders>
              <w:top w:val="nil"/>
              <w:left w:val="single" w:sz="4" w:space="0" w:color="auto"/>
              <w:bottom w:val="nil"/>
              <w:right w:val="nil"/>
            </w:tcBorders>
            <w:shd w:val="clear" w:color="000000" w:fill="FFFFFF"/>
            <w:vAlign w:val="center"/>
          </w:tcPr>
          <w:p w14:paraId="3135047E" w14:textId="07A8F6A5"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133,4</w:t>
            </w:r>
          </w:p>
        </w:tc>
        <w:tc>
          <w:tcPr>
            <w:tcW w:w="340" w:type="dxa"/>
            <w:gridSpan w:val="2"/>
            <w:tcBorders>
              <w:top w:val="nil"/>
              <w:left w:val="nil"/>
              <w:bottom w:val="nil"/>
              <w:right w:val="nil"/>
            </w:tcBorders>
            <w:shd w:val="clear" w:color="000000" w:fill="FFFFFF"/>
            <w:vAlign w:val="center"/>
          </w:tcPr>
          <w:p w14:paraId="59FA2353" w14:textId="4F9F4ED0"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6C2A00EA" w14:textId="35A56C73"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en-US"/>
              </w:rPr>
              <w:t>9</w:t>
            </w:r>
            <w:r w:rsidR="00D001B3" w:rsidRPr="00454B29">
              <w:rPr>
                <w:rFonts w:ascii="Arial" w:hAnsi="Arial" w:cs="Arial"/>
                <w:color w:val="000000"/>
                <w:sz w:val="16"/>
                <w:szCs w:val="16"/>
              </w:rPr>
              <w:t>,</w:t>
            </w:r>
            <w:r w:rsidRPr="00454B29">
              <w:rPr>
                <w:rFonts w:ascii="Arial" w:hAnsi="Arial" w:cs="Arial"/>
                <w:color w:val="000000"/>
                <w:sz w:val="16"/>
                <w:szCs w:val="16"/>
                <w:lang w:val="ro-RO"/>
              </w:rPr>
              <w:t>4</w:t>
            </w:r>
            <w:r w:rsidR="00D001B3" w:rsidRPr="00454B29">
              <w:rPr>
                <w:rFonts w:ascii="Arial" w:hAnsi="Arial" w:cs="Arial"/>
                <w:color w:val="000000"/>
                <w:sz w:val="16"/>
                <w:szCs w:val="16"/>
              </w:rPr>
              <w:t xml:space="preserve"> (</w:t>
            </w:r>
            <w:r w:rsidR="002A5809" w:rsidRPr="00454B29">
              <w:rPr>
                <w:rFonts w:ascii="Arial" w:hAnsi="Arial" w:cs="Arial"/>
                <w:color w:val="000000"/>
                <w:sz w:val="16"/>
                <w:szCs w:val="16"/>
                <w:lang w:val="en-US"/>
              </w:rPr>
              <w:t>B</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22720214" w14:textId="48FD3DF2"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276,8</w:t>
            </w:r>
          </w:p>
        </w:tc>
        <w:tc>
          <w:tcPr>
            <w:tcW w:w="340" w:type="dxa"/>
            <w:gridSpan w:val="2"/>
            <w:tcBorders>
              <w:top w:val="nil"/>
              <w:left w:val="nil"/>
              <w:bottom w:val="nil"/>
              <w:right w:val="nil"/>
            </w:tcBorders>
            <w:shd w:val="clear" w:color="000000" w:fill="FFFFFF"/>
            <w:vAlign w:val="center"/>
          </w:tcPr>
          <w:p w14:paraId="0AC6707E" w14:textId="12C44C91"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79D6403A" w14:textId="5CBB54C3"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en-US"/>
              </w:rPr>
              <w:t>9</w:t>
            </w:r>
            <w:r w:rsidR="00D001B3" w:rsidRPr="00454B29">
              <w:rPr>
                <w:rFonts w:ascii="Arial" w:hAnsi="Arial" w:cs="Arial"/>
                <w:color w:val="000000"/>
                <w:sz w:val="16"/>
                <w:szCs w:val="16"/>
              </w:rPr>
              <w:t>,</w:t>
            </w:r>
            <w:r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w:t>
            </w:r>
            <w:r w:rsidR="002A5809" w:rsidRPr="00454B29">
              <w:rPr>
                <w:rFonts w:ascii="Arial" w:hAnsi="Arial" w:cs="Arial"/>
                <w:color w:val="000000"/>
                <w:sz w:val="16"/>
                <w:szCs w:val="16"/>
                <w:lang w:val="en-US"/>
              </w:rPr>
              <w:t>B</w:t>
            </w:r>
            <w:r w:rsidR="00D001B3" w:rsidRPr="00454B29">
              <w:rPr>
                <w:rFonts w:ascii="Arial" w:hAnsi="Arial" w:cs="Arial"/>
                <w:color w:val="000000"/>
                <w:sz w:val="16"/>
                <w:szCs w:val="16"/>
              </w:rPr>
              <w:t>)</w:t>
            </w:r>
          </w:p>
        </w:tc>
        <w:tc>
          <w:tcPr>
            <w:tcW w:w="737" w:type="dxa"/>
            <w:tcBorders>
              <w:top w:val="nil"/>
              <w:left w:val="nil"/>
              <w:bottom w:val="nil"/>
              <w:right w:val="nil"/>
            </w:tcBorders>
            <w:shd w:val="clear" w:color="000000" w:fill="FFFFFF"/>
            <w:vAlign w:val="center"/>
          </w:tcPr>
          <w:p w14:paraId="2B6AE297" w14:textId="138AEFFF"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22,9</w:t>
            </w:r>
          </w:p>
        </w:tc>
        <w:tc>
          <w:tcPr>
            <w:tcW w:w="340" w:type="dxa"/>
            <w:gridSpan w:val="2"/>
            <w:tcBorders>
              <w:top w:val="nil"/>
              <w:left w:val="nil"/>
              <w:bottom w:val="nil"/>
              <w:right w:val="nil"/>
            </w:tcBorders>
            <w:shd w:val="clear" w:color="000000" w:fill="FFFFFF"/>
            <w:vAlign w:val="center"/>
          </w:tcPr>
          <w:p w14:paraId="3E837586" w14:textId="3BCFF176"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54407822" w14:textId="03CF1960" w:rsidR="00D001B3" w:rsidRPr="00454B29" w:rsidRDefault="004D0B2D" w:rsidP="00B04096">
            <w:pPr>
              <w:jc w:val="right"/>
              <w:rPr>
                <w:rFonts w:ascii="Arial" w:hAnsi="Arial" w:cs="Arial"/>
                <w:color w:val="000000"/>
                <w:sz w:val="16"/>
                <w:szCs w:val="16"/>
              </w:rPr>
            </w:pPr>
            <w:r w:rsidRPr="00454B29">
              <w:rPr>
                <w:rFonts w:ascii="Arial" w:hAnsi="Arial" w:cs="Arial"/>
                <w:color w:val="000000"/>
                <w:sz w:val="16"/>
                <w:szCs w:val="16"/>
                <w:lang w:val="ro-RO"/>
              </w:rPr>
              <w:t>35</w:t>
            </w:r>
            <w:r w:rsidR="00D001B3" w:rsidRPr="00454B29">
              <w:rPr>
                <w:rFonts w:ascii="Arial" w:hAnsi="Arial" w:cs="Arial"/>
                <w:color w:val="000000"/>
                <w:sz w:val="16"/>
                <w:szCs w:val="16"/>
              </w:rPr>
              <w:t>,</w:t>
            </w:r>
            <w:r w:rsidRPr="00454B29">
              <w:rPr>
                <w:rFonts w:ascii="Arial" w:hAnsi="Arial" w:cs="Arial"/>
                <w:color w:val="000000"/>
                <w:sz w:val="16"/>
                <w:szCs w:val="16"/>
                <w:lang w:val="en-US"/>
              </w:rPr>
              <w:t>5</w:t>
            </w:r>
            <w:r w:rsidR="00D001B3" w:rsidRPr="00454B29">
              <w:rPr>
                <w:rFonts w:ascii="Arial" w:hAnsi="Arial" w:cs="Arial"/>
                <w:color w:val="000000"/>
                <w:sz w:val="16"/>
                <w:szCs w:val="16"/>
              </w:rPr>
              <w:t xml:space="preserve"> (</w:t>
            </w:r>
            <w:r w:rsidR="002A5809" w:rsidRPr="00454B29">
              <w:rPr>
                <w:rFonts w:ascii="Arial" w:hAnsi="Arial" w:cs="Arial"/>
                <w:color w:val="000000"/>
                <w:sz w:val="16"/>
                <w:szCs w:val="16"/>
                <w:lang w:val="ro-RO"/>
              </w:rPr>
              <w:t>F</w:t>
            </w:r>
            <w:r w:rsidR="00D001B3" w:rsidRPr="00454B29">
              <w:rPr>
                <w:rFonts w:ascii="Arial" w:hAnsi="Arial" w:cs="Arial"/>
                <w:color w:val="000000"/>
                <w:sz w:val="16"/>
                <w:szCs w:val="16"/>
              </w:rPr>
              <w:t>)</w:t>
            </w:r>
          </w:p>
        </w:tc>
        <w:tc>
          <w:tcPr>
            <w:tcW w:w="2268" w:type="dxa"/>
            <w:tcBorders>
              <w:top w:val="nil"/>
              <w:left w:val="nil"/>
              <w:bottom w:val="nil"/>
              <w:right w:val="nil"/>
            </w:tcBorders>
            <w:vAlign w:val="center"/>
          </w:tcPr>
          <w:p w14:paraId="484DA41E"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Restaurants and hotels</w:t>
            </w:r>
          </w:p>
        </w:tc>
      </w:tr>
      <w:tr w:rsidR="00D001B3" w:rsidRPr="00454B29" w14:paraId="5B577E44" w14:textId="77777777" w:rsidTr="007C1520">
        <w:trPr>
          <w:trHeight w:val="454"/>
        </w:trPr>
        <w:tc>
          <w:tcPr>
            <w:tcW w:w="2381" w:type="dxa"/>
            <w:tcBorders>
              <w:top w:val="nil"/>
              <w:left w:val="nil"/>
              <w:bottom w:val="nil"/>
              <w:right w:val="nil"/>
            </w:tcBorders>
            <w:vAlign w:val="center"/>
          </w:tcPr>
          <w:p w14:paraId="74765883"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Diverse produse și servicii</w:t>
            </w:r>
          </w:p>
        </w:tc>
        <w:tc>
          <w:tcPr>
            <w:tcW w:w="737" w:type="dxa"/>
            <w:tcBorders>
              <w:top w:val="nil"/>
              <w:left w:val="single" w:sz="4" w:space="0" w:color="auto"/>
              <w:bottom w:val="nil"/>
              <w:right w:val="nil"/>
            </w:tcBorders>
            <w:shd w:val="clear" w:color="000000" w:fill="FFFFFF"/>
            <w:vAlign w:val="center"/>
          </w:tcPr>
          <w:p w14:paraId="7B2E9CB6" w14:textId="3A3FC38E"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198,3</w:t>
            </w:r>
          </w:p>
        </w:tc>
        <w:tc>
          <w:tcPr>
            <w:tcW w:w="340" w:type="dxa"/>
            <w:gridSpan w:val="2"/>
            <w:tcBorders>
              <w:top w:val="nil"/>
              <w:left w:val="nil"/>
              <w:bottom w:val="nil"/>
              <w:right w:val="nil"/>
            </w:tcBorders>
            <w:shd w:val="clear" w:color="000000" w:fill="FFFFFF"/>
            <w:vAlign w:val="center"/>
          </w:tcPr>
          <w:p w14:paraId="463EED86" w14:textId="2D9F6525"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772B0DCF" w14:textId="1D5293CD"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en-US"/>
              </w:rPr>
              <w:t>3</w:t>
            </w:r>
            <w:r w:rsidR="00D001B3" w:rsidRPr="00454B29">
              <w:rPr>
                <w:rFonts w:ascii="Arial" w:hAnsi="Arial" w:cs="Arial"/>
                <w:color w:val="000000"/>
                <w:sz w:val="16"/>
                <w:szCs w:val="16"/>
              </w:rPr>
              <w:t>,</w:t>
            </w:r>
            <w:r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49BDC020" w14:textId="3CC53822"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261,4</w:t>
            </w:r>
          </w:p>
        </w:tc>
        <w:tc>
          <w:tcPr>
            <w:tcW w:w="340" w:type="dxa"/>
            <w:gridSpan w:val="2"/>
            <w:tcBorders>
              <w:top w:val="nil"/>
              <w:left w:val="nil"/>
              <w:bottom w:val="nil"/>
              <w:right w:val="nil"/>
            </w:tcBorders>
            <w:shd w:val="clear" w:color="000000" w:fill="FFFFFF"/>
            <w:vAlign w:val="center"/>
          </w:tcPr>
          <w:p w14:paraId="0F806445" w14:textId="0FBA18B1"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4B9359F9" w14:textId="1E2D7EDF" w:rsidR="00D001B3" w:rsidRPr="00454B29" w:rsidRDefault="002913D8" w:rsidP="00B04096">
            <w:pPr>
              <w:jc w:val="right"/>
              <w:rPr>
                <w:rFonts w:ascii="Arial" w:hAnsi="Arial" w:cs="Arial"/>
                <w:color w:val="000000"/>
                <w:sz w:val="16"/>
                <w:szCs w:val="16"/>
              </w:rPr>
            </w:pPr>
            <w:r w:rsidRPr="00454B29">
              <w:rPr>
                <w:rFonts w:ascii="Arial" w:hAnsi="Arial" w:cs="Arial"/>
                <w:color w:val="000000"/>
                <w:sz w:val="16"/>
                <w:szCs w:val="16"/>
                <w:lang w:val="ro-RO"/>
              </w:rPr>
              <w:t>5</w:t>
            </w:r>
            <w:r w:rsidR="00D001B3" w:rsidRPr="00454B29">
              <w:rPr>
                <w:rFonts w:ascii="Arial" w:hAnsi="Arial" w:cs="Arial"/>
                <w:color w:val="000000"/>
                <w:sz w:val="16"/>
                <w:szCs w:val="16"/>
              </w:rPr>
              <w:t>,</w:t>
            </w:r>
            <w:r w:rsidR="006814C5"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(B)</w:t>
            </w:r>
          </w:p>
        </w:tc>
        <w:tc>
          <w:tcPr>
            <w:tcW w:w="737" w:type="dxa"/>
            <w:tcBorders>
              <w:top w:val="nil"/>
              <w:left w:val="nil"/>
              <w:bottom w:val="nil"/>
              <w:right w:val="nil"/>
            </w:tcBorders>
            <w:shd w:val="clear" w:color="000000" w:fill="FFFFFF"/>
            <w:vAlign w:val="center"/>
          </w:tcPr>
          <w:p w14:paraId="6EEF740E" w14:textId="5C97E03E" w:rsidR="00D001B3" w:rsidRPr="00454B29" w:rsidRDefault="00E96931" w:rsidP="00B04096">
            <w:pPr>
              <w:jc w:val="right"/>
              <w:rPr>
                <w:rFonts w:ascii="Arial" w:hAnsi="Arial" w:cs="Arial"/>
                <w:color w:val="000000"/>
                <w:sz w:val="16"/>
                <w:szCs w:val="16"/>
                <w:lang w:val="ro-RO"/>
              </w:rPr>
            </w:pPr>
            <w:r w:rsidRPr="00454B29">
              <w:rPr>
                <w:rFonts w:ascii="Arial" w:hAnsi="Arial" w:cs="Arial"/>
                <w:color w:val="000000"/>
                <w:sz w:val="16"/>
                <w:szCs w:val="16"/>
                <w:lang w:val="ro-RO"/>
              </w:rPr>
              <w:t>149,7</w:t>
            </w:r>
          </w:p>
        </w:tc>
        <w:tc>
          <w:tcPr>
            <w:tcW w:w="340" w:type="dxa"/>
            <w:gridSpan w:val="2"/>
            <w:tcBorders>
              <w:top w:val="nil"/>
              <w:left w:val="nil"/>
              <w:bottom w:val="nil"/>
              <w:right w:val="nil"/>
            </w:tcBorders>
            <w:shd w:val="clear" w:color="000000" w:fill="FFFFFF"/>
            <w:vAlign w:val="center"/>
          </w:tcPr>
          <w:p w14:paraId="73442BAD" w14:textId="336F1A5A"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194C8FF3" w14:textId="01E39FD5" w:rsidR="00D001B3" w:rsidRPr="00454B29" w:rsidRDefault="004D0B2D" w:rsidP="00B04096">
            <w:pPr>
              <w:jc w:val="right"/>
              <w:rPr>
                <w:rFonts w:ascii="Arial" w:hAnsi="Arial" w:cs="Arial"/>
                <w:color w:val="000000"/>
                <w:sz w:val="16"/>
                <w:szCs w:val="16"/>
              </w:rPr>
            </w:pPr>
            <w:r w:rsidRPr="00454B29">
              <w:rPr>
                <w:rFonts w:ascii="Arial" w:hAnsi="Arial" w:cs="Arial"/>
                <w:color w:val="000000"/>
                <w:sz w:val="16"/>
                <w:szCs w:val="16"/>
                <w:lang w:val="ro-RO"/>
              </w:rPr>
              <w:t>6</w:t>
            </w:r>
            <w:r w:rsidR="00D001B3" w:rsidRPr="00454B29">
              <w:rPr>
                <w:rFonts w:ascii="Arial" w:hAnsi="Arial" w:cs="Arial"/>
                <w:color w:val="000000"/>
                <w:sz w:val="16"/>
                <w:szCs w:val="16"/>
              </w:rPr>
              <w:t>,</w:t>
            </w:r>
            <w:r w:rsidRPr="00454B29">
              <w:rPr>
                <w:rFonts w:ascii="Arial" w:hAnsi="Arial" w:cs="Arial"/>
                <w:color w:val="000000"/>
                <w:sz w:val="16"/>
                <w:szCs w:val="16"/>
                <w:lang w:val="ro-RO"/>
              </w:rPr>
              <w:t>1</w:t>
            </w:r>
            <w:r w:rsidR="003E7BAD" w:rsidRPr="00454B29">
              <w:rPr>
                <w:rFonts w:ascii="Arial" w:hAnsi="Arial" w:cs="Arial"/>
                <w:color w:val="000000"/>
                <w:sz w:val="16"/>
                <w:szCs w:val="16"/>
                <w:lang w:val="ro-RO"/>
              </w:rPr>
              <w:t xml:space="preserve"> </w:t>
            </w:r>
            <w:r w:rsidR="00D001B3" w:rsidRPr="00454B29">
              <w:rPr>
                <w:rFonts w:ascii="Arial" w:hAnsi="Arial" w:cs="Arial"/>
                <w:color w:val="000000"/>
                <w:sz w:val="16"/>
                <w:szCs w:val="16"/>
              </w:rPr>
              <w:t>(B)</w:t>
            </w:r>
          </w:p>
        </w:tc>
        <w:tc>
          <w:tcPr>
            <w:tcW w:w="2268" w:type="dxa"/>
            <w:tcBorders>
              <w:top w:val="nil"/>
              <w:left w:val="nil"/>
              <w:bottom w:val="nil"/>
              <w:right w:val="nil"/>
            </w:tcBorders>
            <w:vAlign w:val="center"/>
          </w:tcPr>
          <w:p w14:paraId="293B19BF"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Miscellaneous goods and services</w:t>
            </w:r>
          </w:p>
        </w:tc>
      </w:tr>
      <w:tr w:rsidR="00D001B3" w:rsidRPr="00386EBE" w14:paraId="5763A574" w14:textId="77777777" w:rsidTr="007C1520">
        <w:trPr>
          <w:trHeight w:val="659"/>
        </w:trPr>
        <w:tc>
          <w:tcPr>
            <w:tcW w:w="2381" w:type="dxa"/>
            <w:tcBorders>
              <w:top w:val="nil"/>
              <w:left w:val="nil"/>
              <w:bottom w:val="nil"/>
              <w:right w:val="nil"/>
            </w:tcBorders>
            <w:vAlign w:val="center"/>
          </w:tcPr>
          <w:p w14:paraId="4693D44A" w14:textId="1368274C" w:rsidR="00D001B3" w:rsidRPr="00454B29" w:rsidRDefault="00D001B3" w:rsidP="00B04096">
            <w:pPr>
              <w:rPr>
                <w:rFonts w:ascii="Arial" w:hAnsi="Arial" w:cs="Arial"/>
                <w:b/>
                <w:bCs/>
                <w:color w:val="000000"/>
                <w:sz w:val="16"/>
                <w:szCs w:val="16"/>
                <w:lang w:val="it-IT"/>
              </w:rPr>
            </w:pPr>
            <w:r w:rsidRPr="00454B29">
              <w:rPr>
                <w:rFonts w:ascii="Arial" w:hAnsi="Arial" w:cs="Arial"/>
                <w:b/>
                <w:bCs/>
                <w:color w:val="000000"/>
                <w:sz w:val="16"/>
                <w:szCs w:val="16"/>
                <w:lang w:val="it-IT"/>
              </w:rPr>
              <w:t>Cheltuieli de consum bănești (medii lunare pe o persoană)</w:t>
            </w:r>
          </w:p>
        </w:tc>
        <w:tc>
          <w:tcPr>
            <w:tcW w:w="737" w:type="dxa"/>
            <w:tcBorders>
              <w:top w:val="nil"/>
              <w:left w:val="single" w:sz="4" w:space="0" w:color="auto"/>
              <w:bottom w:val="nil"/>
              <w:right w:val="nil"/>
            </w:tcBorders>
            <w:shd w:val="clear" w:color="000000" w:fill="FFFFFF"/>
            <w:vAlign w:val="center"/>
          </w:tcPr>
          <w:p w14:paraId="3043EFB4" w14:textId="7E383731"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4137,9</w:t>
            </w:r>
          </w:p>
        </w:tc>
        <w:tc>
          <w:tcPr>
            <w:tcW w:w="340" w:type="dxa"/>
            <w:gridSpan w:val="2"/>
            <w:tcBorders>
              <w:top w:val="nil"/>
              <w:left w:val="nil"/>
              <w:bottom w:val="nil"/>
              <w:right w:val="nil"/>
            </w:tcBorders>
            <w:shd w:val="clear" w:color="000000" w:fill="FFFFFF"/>
            <w:vAlign w:val="center"/>
          </w:tcPr>
          <w:p w14:paraId="394F978B" w14:textId="56F7FF4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3D759074" w14:textId="16047CA4" w:rsidR="00D001B3" w:rsidRPr="00454B29" w:rsidRDefault="003E7BAD"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006814C5" w:rsidRPr="00454B29">
              <w:rPr>
                <w:rFonts w:ascii="Arial" w:hAnsi="Arial" w:cs="Arial"/>
                <w:color w:val="000000"/>
                <w:sz w:val="16"/>
                <w:szCs w:val="16"/>
                <w:lang w:val="ro-RO"/>
              </w:rPr>
              <w:t>2</w:t>
            </w:r>
            <w:r w:rsidR="00D001B3"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62338DA0" w14:textId="7FD19EDF"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5459,9</w:t>
            </w:r>
          </w:p>
        </w:tc>
        <w:tc>
          <w:tcPr>
            <w:tcW w:w="340" w:type="dxa"/>
            <w:gridSpan w:val="2"/>
            <w:tcBorders>
              <w:top w:val="nil"/>
              <w:left w:val="nil"/>
              <w:bottom w:val="nil"/>
              <w:right w:val="nil"/>
            </w:tcBorders>
            <w:shd w:val="clear" w:color="000000" w:fill="FFFFFF"/>
            <w:vAlign w:val="center"/>
          </w:tcPr>
          <w:p w14:paraId="6ECD2B02" w14:textId="7151F2BF"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4FF7DD8B" w14:textId="21A737D2"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001A4963" w:rsidRPr="00454B29">
              <w:rPr>
                <w:rFonts w:ascii="Arial" w:hAnsi="Arial" w:cs="Arial"/>
                <w:color w:val="000000"/>
                <w:sz w:val="16"/>
                <w:szCs w:val="16"/>
                <w:lang w:val="ro-RO"/>
              </w:rPr>
              <w:t>0</w:t>
            </w:r>
            <w:r w:rsidR="003E7BAD" w:rsidRPr="00454B29">
              <w:rPr>
                <w:rFonts w:ascii="Arial" w:hAnsi="Arial" w:cs="Arial"/>
                <w:color w:val="000000"/>
                <w:sz w:val="16"/>
                <w:szCs w:val="16"/>
                <w:lang w:val="ro-RO"/>
              </w:rPr>
              <w:t xml:space="preserve"> </w:t>
            </w:r>
            <w:r w:rsidR="00D001B3" w:rsidRPr="00454B29">
              <w:rPr>
                <w:rFonts w:ascii="Arial" w:hAnsi="Arial" w:cs="Arial"/>
                <w:color w:val="000000"/>
                <w:sz w:val="16"/>
                <w:szCs w:val="16"/>
              </w:rPr>
              <w:t>(A)</w:t>
            </w:r>
          </w:p>
        </w:tc>
        <w:tc>
          <w:tcPr>
            <w:tcW w:w="737" w:type="dxa"/>
            <w:tcBorders>
              <w:top w:val="nil"/>
              <w:left w:val="nil"/>
              <w:bottom w:val="nil"/>
              <w:right w:val="nil"/>
            </w:tcBorders>
            <w:shd w:val="clear" w:color="000000" w:fill="FFFFFF"/>
            <w:vAlign w:val="center"/>
          </w:tcPr>
          <w:p w14:paraId="72FAF409" w14:textId="10DEEFAD"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3119,4</w:t>
            </w:r>
          </w:p>
        </w:tc>
        <w:tc>
          <w:tcPr>
            <w:tcW w:w="340" w:type="dxa"/>
            <w:gridSpan w:val="2"/>
            <w:tcBorders>
              <w:top w:val="nil"/>
              <w:left w:val="nil"/>
              <w:bottom w:val="nil"/>
              <w:right w:val="nil"/>
            </w:tcBorders>
            <w:shd w:val="clear" w:color="000000" w:fill="FFFFFF"/>
            <w:vAlign w:val="center"/>
          </w:tcPr>
          <w:p w14:paraId="2070F59B" w14:textId="4852CA68"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288B0A5C" w14:textId="410C1617"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2,</w:t>
            </w:r>
            <w:r w:rsidR="004D0B2D" w:rsidRPr="00454B29">
              <w:rPr>
                <w:rFonts w:ascii="Arial" w:hAnsi="Arial" w:cs="Arial"/>
                <w:color w:val="000000"/>
                <w:sz w:val="16"/>
                <w:szCs w:val="16"/>
                <w:lang w:val="ro-RO"/>
              </w:rPr>
              <w:t>5</w:t>
            </w:r>
            <w:r w:rsidRPr="00454B29">
              <w:rPr>
                <w:rFonts w:ascii="Arial" w:hAnsi="Arial" w:cs="Arial"/>
                <w:color w:val="000000"/>
                <w:sz w:val="16"/>
                <w:szCs w:val="16"/>
              </w:rPr>
              <w:t xml:space="preserve"> (A)</w:t>
            </w:r>
          </w:p>
        </w:tc>
        <w:tc>
          <w:tcPr>
            <w:tcW w:w="2268" w:type="dxa"/>
            <w:tcBorders>
              <w:top w:val="nil"/>
              <w:left w:val="nil"/>
              <w:bottom w:val="nil"/>
              <w:right w:val="nil"/>
            </w:tcBorders>
            <w:vAlign w:val="center"/>
          </w:tcPr>
          <w:p w14:paraId="79193719" w14:textId="15FAD192" w:rsidR="00D001B3" w:rsidRPr="00454B29" w:rsidRDefault="00D001B3" w:rsidP="00B04096">
            <w:pPr>
              <w:rPr>
                <w:rFonts w:ascii="Arial" w:hAnsi="Arial" w:cs="Arial"/>
                <w:b/>
                <w:bCs/>
                <w:i/>
                <w:iCs/>
                <w:color w:val="000000"/>
                <w:sz w:val="16"/>
                <w:szCs w:val="16"/>
                <w:lang w:val="en-US"/>
              </w:rPr>
            </w:pPr>
            <w:r w:rsidRPr="00454B29">
              <w:rPr>
                <w:rFonts w:ascii="Arial" w:hAnsi="Arial" w:cs="Arial"/>
                <w:b/>
                <w:bCs/>
                <w:i/>
                <w:iCs/>
                <w:color w:val="000000"/>
                <w:sz w:val="16"/>
                <w:szCs w:val="16"/>
                <w:lang w:val="en-US"/>
              </w:rPr>
              <w:t>Consumption cash expenditure (average monthly per capita)</w:t>
            </w:r>
          </w:p>
        </w:tc>
      </w:tr>
      <w:tr w:rsidR="00D001B3" w:rsidRPr="00386EBE" w14:paraId="5F92D41B" w14:textId="77777777" w:rsidTr="007C1520">
        <w:trPr>
          <w:trHeight w:val="123"/>
        </w:trPr>
        <w:tc>
          <w:tcPr>
            <w:tcW w:w="2381" w:type="dxa"/>
            <w:tcBorders>
              <w:top w:val="nil"/>
              <w:left w:val="nil"/>
              <w:bottom w:val="nil"/>
              <w:right w:val="single" w:sz="4" w:space="0" w:color="auto"/>
            </w:tcBorders>
            <w:vAlign w:val="center"/>
          </w:tcPr>
          <w:p w14:paraId="24CF3839" w14:textId="77777777" w:rsidR="00D001B3" w:rsidRPr="00454B29" w:rsidRDefault="00D001B3" w:rsidP="00B04096">
            <w:pPr>
              <w:rPr>
                <w:rFonts w:ascii="Arial" w:hAnsi="Arial" w:cs="Arial"/>
                <w:b/>
                <w:bCs/>
                <w:color w:val="000000"/>
                <w:sz w:val="16"/>
                <w:szCs w:val="16"/>
                <w:lang w:val="en-US"/>
              </w:rPr>
            </w:pPr>
          </w:p>
        </w:tc>
        <w:tc>
          <w:tcPr>
            <w:tcW w:w="737" w:type="dxa"/>
            <w:tcBorders>
              <w:top w:val="nil"/>
              <w:left w:val="single" w:sz="4" w:space="0" w:color="auto"/>
              <w:bottom w:val="nil"/>
              <w:right w:val="nil"/>
            </w:tcBorders>
            <w:shd w:val="clear" w:color="000000" w:fill="FFFFFF"/>
            <w:vAlign w:val="center"/>
          </w:tcPr>
          <w:p w14:paraId="3CAC9775"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443B388C" w14:textId="7777777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2EF532EB" w14:textId="7777777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0FAF35F8"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4FB62157" w14:textId="7777777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1929F3EE" w14:textId="7777777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797FA575"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30FB7BF5" w14:textId="7777777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single" w:sz="4" w:space="0" w:color="auto"/>
            </w:tcBorders>
            <w:shd w:val="clear" w:color="000000" w:fill="FFFFFF"/>
            <w:vAlign w:val="center"/>
          </w:tcPr>
          <w:p w14:paraId="3ACF229F" w14:textId="77777777" w:rsidR="00D001B3" w:rsidRPr="00454B29" w:rsidRDefault="00D001B3" w:rsidP="00B04096">
            <w:pPr>
              <w:jc w:val="right"/>
              <w:rPr>
                <w:rFonts w:ascii="Arial" w:hAnsi="Arial" w:cs="Arial"/>
                <w:color w:val="000000"/>
                <w:sz w:val="16"/>
                <w:szCs w:val="16"/>
                <w:lang w:val="en-US"/>
              </w:rPr>
            </w:pPr>
          </w:p>
        </w:tc>
        <w:tc>
          <w:tcPr>
            <w:tcW w:w="2268" w:type="dxa"/>
            <w:tcBorders>
              <w:top w:val="nil"/>
              <w:left w:val="single" w:sz="4" w:space="0" w:color="auto"/>
              <w:bottom w:val="nil"/>
              <w:right w:val="nil"/>
            </w:tcBorders>
            <w:vAlign w:val="center"/>
          </w:tcPr>
          <w:p w14:paraId="37700594" w14:textId="77777777" w:rsidR="00D001B3" w:rsidRPr="00454B29" w:rsidRDefault="00D001B3" w:rsidP="00B04096">
            <w:pPr>
              <w:rPr>
                <w:rFonts w:ascii="Arial" w:hAnsi="Arial" w:cs="Arial"/>
                <w:b/>
                <w:bCs/>
                <w:i/>
                <w:iCs/>
                <w:color w:val="000000"/>
                <w:sz w:val="16"/>
                <w:szCs w:val="16"/>
                <w:lang w:val="en-US"/>
              </w:rPr>
            </w:pPr>
          </w:p>
        </w:tc>
      </w:tr>
      <w:tr w:rsidR="00D001B3" w:rsidRPr="00386EBE" w14:paraId="07E33E71" w14:textId="77777777" w:rsidTr="007C1520">
        <w:trPr>
          <w:trHeight w:val="454"/>
        </w:trPr>
        <w:tc>
          <w:tcPr>
            <w:tcW w:w="2381" w:type="dxa"/>
            <w:tcBorders>
              <w:top w:val="nil"/>
              <w:left w:val="nil"/>
              <w:bottom w:val="nil"/>
              <w:right w:val="nil"/>
            </w:tcBorders>
            <w:vAlign w:val="center"/>
          </w:tcPr>
          <w:p w14:paraId="1EE00BBE" w14:textId="1DB84070" w:rsidR="00D001B3" w:rsidRPr="00454B29" w:rsidRDefault="00D001B3" w:rsidP="00B04096">
            <w:pPr>
              <w:rPr>
                <w:rFonts w:ascii="Arial" w:hAnsi="Arial" w:cs="Arial"/>
                <w:b/>
                <w:bCs/>
                <w:color w:val="000000"/>
                <w:sz w:val="16"/>
                <w:szCs w:val="16"/>
                <w:lang w:val="fr-FR"/>
              </w:rPr>
            </w:pPr>
            <w:proofErr w:type="spellStart"/>
            <w:r w:rsidRPr="00454B29">
              <w:rPr>
                <w:rFonts w:ascii="Arial" w:hAnsi="Arial" w:cs="Arial"/>
                <w:b/>
                <w:bCs/>
                <w:color w:val="000000"/>
                <w:sz w:val="16"/>
                <w:szCs w:val="16"/>
                <w:lang w:val="fr-FR"/>
              </w:rPr>
              <w:t>Cheltuieli</w:t>
            </w:r>
            <w:proofErr w:type="spellEnd"/>
            <w:r w:rsidRPr="00454B29">
              <w:rPr>
                <w:rFonts w:ascii="Arial" w:hAnsi="Arial" w:cs="Arial"/>
                <w:b/>
                <w:bCs/>
                <w:color w:val="000000"/>
                <w:sz w:val="16"/>
                <w:szCs w:val="16"/>
                <w:lang w:val="fr-FR"/>
              </w:rPr>
              <w:t xml:space="preserve"> de </w:t>
            </w:r>
            <w:proofErr w:type="spellStart"/>
            <w:r w:rsidRPr="00454B29">
              <w:rPr>
                <w:rFonts w:ascii="Arial" w:hAnsi="Arial" w:cs="Arial"/>
                <w:b/>
                <w:bCs/>
                <w:color w:val="000000"/>
                <w:sz w:val="16"/>
                <w:szCs w:val="16"/>
                <w:lang w:val="fr-FR"/>
              </w:rPr>
              <w:t>consum</w:t>
            </w:r>
            <w:proofErr w:type="spellEnd"/>
            <w:r w:rsidRPr="00454B29">
              <w:rPr>
                <w:rFonts w:ascii="Arial" w:hAnsi="Arial" w:cs="Arial"/>
                <w:b/>
                <w:bCs/>
                <w:color w:val="000000"/>
                <w:sz w:val="16"/>
                <w:szCs w:val="16"/>
                <w:lang w:val="fr-FR"/>
              </w:rPr>
              <w:t xml:space="preserve"> </w:t>
            </w:r>
            <w:proofErr w:type="spellStart"/>
            <w:r w:rsidRPr="00454B29">
              <w:rPr>
                <w:rFonts w:ascii="Arial" w:hAnsi="Arial" w:cs="Arial"/>
                <w:b/>
                <w:bCs/>
                <w:color w:val="000000"/>
                <w:sz w:val="16"/>
                <w:szCs w:val="16"/>
                <w:lang w:val="fr-FR"/>
              </w:rPr>
              <w:t>în</w:t>
            </w:r>
            <w:proofErr w:type="spellEnd"/>
            <w:r w:rsidRPr="00454B29">
              <w:rPr>
                <w:rFonts w:ascii="Arial" w:hAnsi="Arial" w:cs="Arial"/>
                <w:b/>
                <w:bCs/>
                <w:color w:val="000000"/>
                <w:sz w:val="16"/>
                <w:szCs w:val="16"/>
                <w:lang w:val="fr-FR"/>
              </w:rPr>
              <w:t xml:space="preserve"> </w:t>
            </w:r>
            <w:proofErr w:type="spellStart"/>
            <w:r w:rsidRPr="00454B29">
              <w:rPr>
                <w:rFonts w:ascii="Arial" w:hAnsi="Arial" w:cs="Arial"/>
                <w:b/>
                <w:bCs/>
                <w:color w:val="000000"/>
                <w:sz w:val="16"/>
                <w:szCs w:val="16"/>
                <w:lang w:val="fr-FR"/>
              </w:rPr>
              <w:t>natură</w:t>
            </w:r>
            <w:proofErr w:type="spellEnd"/>
            <w:r w:rsidRPr="00454B29">
              <w:rPr>
                <w:rFonts w:ascii="Arial" w:hAnsi="Arial" w:cs="Arial"/>
                <w:b/>
                <w:bCs/>
                <w:color w:val="000000"/>
                <w:sz w:val="16"/>
                <w:szCs w:val="16"/>
                <w:lang w:val="fr-FR"/>
              </w:rPr>
              <w:t xml:space="preserve"> (</w:t>
            </w:r>
            <w:proofErr w:type="spellStart"/>
            <w:r w:rsidRPr="00454B29">
              <w:rPr>
                <w:rFonts w:ascii="Arial" w:hAnsi="Arial" w:cs="Arial"/>
                <w:b/>
                <w:bCs/>
                <w:color w:val="000000"/>
                <w:sz w:val="16"/>
                <w:szCs w:val="16"/>
                <w:lang w:val="fr-FR"/>
              </w:rPr>
              <w:t>medii</w:t>
            </w:r>
            <w:proofErr w:type="spellEnd"/>
            <w:r w:rsidRPr="00454B29">
              <w:rPr>
                <w:rFonts w:ascii="Arial" w:hAnsi="Arial" w:cs="Arial"/>
                <w:b/>
                <w:bCs/>
                <w:color w:val="000000"/>
                <w:sz w:val="16"/>
                <w:szCs w:val="16"/>
                <w:lang w:val="fr-FR"/>
              </w:rPr>
              <w:t xml:space="preserve"> </w:t>
            </w:r>
            <w:proofErr w:type="spellStart"/>
            <w:r w:rsidRPr="00454B29">
              <w:rPr>
                <w:rFonts w:ascii="Arial" w:hAnsi="Arial" w:cs="Arial"/>
                <w:b/>
                <w:bCs/>
                <w:color w:val="000000"/>
                <w:sz w:val="16"/>
                <w:szCs w:val="16"/>
                <w:lang w:val="fr-FR"/>
              </w:rPr>
              <w:t>lunare</w:t>
            </w:r>
            <w:proofErr w:type="spellEnd"/>
            <w:r w:rsidRPr="00454B29">
              <w:rPr>
                <w:rFonts w:ascii="Arial" w:hAnsi="Arial" w:cs="Arial"/>
                <w:b/>
                <w:bCs/>
                <w:color w:val="000000"/>
                <w:sz w:val="16"/>
                <w:szCs w:val="16"/>
                <w:lang w:val="fr-FR"/>
              </w:rPr>
              <w:t xml:space="preserve"> </w:t>
            </w:r>
            <w:proofErr w:type="spellStart"/>
            <w:r w:rsidRPr="00454B29">
              <w:rPr>
                <w:rFonts w:ascii="Arial" w:hAnsi="Arial" w:cs="Arial"/>
                <w:b/>
                <w:bCs/>
                <w:color w:val="000000"/>
                <w:sz w:val="16"/>
                <w:szCs w:val="16"/>
                <w:lang w:val="fr-FR"/>
              </w:rPr>
              <w:t>pe</w:t>
            </w:r>
            <w:proofErr w:type="spellEnd"/>
            <w:r w:rsidRPr="00454B29">
              <w:rPr>
                <w:rFonts w:ascii="Arial" w:hAnsi="Arial" w:cs="Arial"/>
                <w:b/>
                <w:bCs/>
                <w:color w:val="000000"/>
                <w:sz w:val="16"/>
                <w:szCs w:val="16"/>
                <w:lang w:val="fr-FR"/>
              </w:rPr>
              <w:t xml:space="preserve"> o </w:t>
            </w:r>
            <w:proofErr w:type="spellStart"/>
            <w:r w:rsidRPr="00454B29">
              <w:rPr>
                <w:rFonts w:ascii="Arial" w:hAnsi="Arial" w:cs="Arial"/>
                <w:b/>
                <w:bCs/>
                <w:color w:val="000000"/>
                <w:sz w:val="16"/>
                <w:szCs w:val="16"/>
                <w:lang w:val="fr-FR"/>
              </w:rPr>
              <w:t>persoană</w:t>
            </w:r>
            <w:proofErr w:type="spellEnd"/>
            <w:r w:rsidRPr="00454B29">
              <w:rPr>
                <w:rFonts w:ascii="Arial" w:hAnsi="Arial" w:cs="Arial"/>
                <w:b/>
                <w:bCs/>
                <w:color w:val="000000"/>
                <w:sz w:val="16"/>
                <w:szCs w:val="16"/>
                <w:lang w:val="fr-FR"/>
              </w:rPr>
              <w:t>)</w:t>
            </w:r>
          </w:p>
        </w:tc>
        <w:tc>
          <w:tcPr>
            <w:tcW w:w="737" w:type="dxa"/>
            <w:tcBorders>
              <w:top w:val="nil"/>
              <w:left w:val="single" w:sz="4" w:space="0" w:color="auto"/>
              <w:bottom w:val="nil"/>
              <w:right w:val="nil"/>
            </w:tcBorders>
            <w:shd w:val="clear" w:color="000000" w:fill="FFFFFF"/>
            <w:vAlign w:val="center"/>
          </w:tcPr>
          <w:p w14:paraId="142F3C23" w14:textId="76FD8BD5"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269,1</w:t>
            </w:r>
          </w:p>
        </w:tc>
        <w:tc>
          <w:tcPr>
            <w:tcW w:w="340" w:type="dxa"/>
            <w:gridSpan w:val="2"/>
            <w:tcBorders>
              <w:top w:val="nil"/>
              <w:left w:val="nil"/>
              <w:bottom w:val="nil"/>
              <w:right w:val="nil"/>
            </w:tcBorders>
            <w:shd w:val="clear" w:color="000000" w:fill="FFFFFF"/>
            <w:vAlign w:val="center"/>
          </w:tcPr>
          <w:p w14:paraId="7322C275" w14:textId="03092189"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nil"/>
              <w:right w:val="nil"/>
            </w:tcBorders>
            <w:shd w:val="clear" w:color="000000" w:fill="FFFFFF"/>
            <w:vAlign w:val="center"/>
          </w:tcPr>
          <w:p w14:paraId="178B081B" w14:textId="2A42853C"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Pr="00454B29">
              <w:rPr>
                <w:rFonts w:ascii="Arial" w:hAnsi="Arial" w:cs="Arial"/>
                <w:color w:val="000000"/>
                <w:sz w:val="16"/>
                <w:szCs w:val="16"/>
                <w:lang w:val="ro-RO"/>
              </w:rPr>
              <w:t>8</w:t>
            </w:r>
            <w:r w:rsidR="00D001B3" w:rsidRPr="00454B29">
              <w:rPr>
                <w:rFonts w:ascii="Arial" w:hAnsi="Arial" w:cs="Arial"/>
                <w:color w:val="000000"/>
                <w:sz w:val="16"/>
                <w:szCs w:val="16"/>
              </w:rPr>
              <w:t xml:space="preserve"> (A)</w:t>
            </w:r>
          </w:p>
        </w:tc>
        <w:tc>
          <w:tcPr>
            <w:tcW w:w="737" w:type="dxa"/>
            <w:tcBorders>
              <w:top w:val="nil"/>
              <w:left w:val="nil"/>
              <w:bottom w:val="nil"/>
              <w:right w:val="nil"/>
            </w:tcBorders>
            <w:shd w:val="clear" w:color="000000" w:fill="FFFFFF"/>
            <w:vAlign w:val="center"/>
          </w:tcPr>
          <w:p w14:paraId="4BC2A230" w14:textId="6E679F10" w:rsidR="00D001B3" w:rsidRPr="00454B29" w:rsidRDefault="005D790C" w:rsidP="00B04096">
            <w:pPr>
              <w:jc w:val="right"/>
              <w:rPr>
                <w:rFonts w:ascii="Arial" w:hAnsi="Arial" w:cs="Arial"/>
                <w:color w:val="000000"/>
                <w:sz w:val="16"/>
                <w:szCs w:val="16"/>
                <w:lang w:val="en-US"/>
              </w:rPr>
            </w:pPr>
            <w:r w:rsidRPr="00454B29">
              <w:rPr>
                <w:rFonts w:ascii="Arial" w:hAnsi="Arial" w:cs="Arial"/>
                <w:color w:val="000000"/>
                <w:sz w:val="16"/>
                <w:szCs w:val="16"/>
                <w:lang w:val="en-US"/>
              </w:rPr>
              <w:t>151,7</w:t>
            </w:r>
          </w:p>
        </w:tc>
        <w:tc>
          <w:tcPr>
            <w:tcW w:w="340" w:type="dxa"/>
            <w:gridSpan w:val="2"/>
            <w:tcBorders>
              <w:top w:val="nil"/>
              <w:left w:val="nil"/>
              <w:bottom w:val="nil"/>
              <w:right w:val="nil"/>
            </w:tcBorders>
            <w:shd w:val="clear" w:color="000000" w:fill="FFFFFF"/>
            <w:vAlign w:val="center"/>
          </w:tcPr>
          <w:p w14:paraId="04D4F5FD" w14:textId="6FDA8F48"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nil"/>
            </w:tcBorders>
            <w:shd w:val="clear" w:color="000000" w:fill="FFFFFF"/>
            <w:vAlign w:val="center"/>
          </w:tcPr>
          <w:p w14:paraId="78EDA99F" w14:textId="54FEE5BE" w:rsidR="00D001B3" w:rsidRPr="00454B29" w:rsidRDefault="006814C5" w:rsidP="00B04096">
            <w:pPr>
              <w:jc w:val="right"/>
              <w:rPr>
                <w:rFonts w:ascii="Arial" w:hAnsi="Arial" w:cs="Arial"/>
                <w:color w:val="000000"/>
                <w:sz w:val="16"/>
                <w:szCs w:val="16"/>
              </w:rPr>
            </w:pPr>
            <w:r w:rsidRPr="00454B29">
              <w:rPr>
                <w:rFonts w:ascii="Arial" w:hAnsi="Arial" w:cs="Arial"/>
                <w:color w:val="000000"/>
                <w:sz w:val="16"/>
                <w:szCs w:val="16"/>
                <w:lang w:val="ro-RO"/>
              </w:rPr>
              <w:t>7</w:t>
            </w:r>
            <w:r w:rsidR="00D001B3" w:rsidRPr="00454B29">
              <w:rPr>
                <w:rFonts w:ascii="Arial" w:hAnsi="Arial" w:cs="Arial"/>
                <w:color w:val="000000"/>
                <w:sz w:val="16"/>
                <w:szCs w:val="16"/>
              </w:rPr>
              <w:t>,</w:t>
            </w:r>
            <w:r w:rsidRPr="00454B29">
              <w:rPr>
                <w:rFonts w:ascii="Arial" w:hAnsi="Arial" w:cs="Arial"/>
                <w:color w:val="000000"/>
                <w:sz w:val="16"/>
                <w:szCs w:val="16"/>
                <w:lang w:val="ro-RO"/>
              </w:rPr>
              <w:t>6</w:t>
            </w:r>
            <w:r w:rsidR="00D001B3" w:rsidRPr="00454B29">
              <w:rPr>
                <w:rFonts w:ascii="Arial" w:hAnsi="Arial" w:cs="Arial"/>
                <w:color w:val="000000"/>
                <w:sz w:val="16"/>
                <w:szCs w:val="16"/>
              </w:rPr>
              <w:t xml:space="preserve"> (B)</w:t>
            </w:r>
          </w:p>
        </w:tc>
        <w:tc>
          <w:tcPr>
            <w:tcW w:w="737" w:type="dxa"/>
            <w:tcBorders>
              <w:top w:val="nil"/>
              <w:left w:val="nil"/>
              <w:bottom w:val="nil"/>
              <w:right w:val="nil"/>
            </w:tcBorders>
            <w:shd w:val="clear" w:color="000000" w:fill="FFFFFF"/>
            <w:vAlign w:val="center"/>
          </w:tcPr>
          <w:p w14:paraId="50913A3D" w14:textId="7C9278FE"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359,6</w:t>
            </w:r>
          </w:p>
        </w:tc>
        <w:tc>
          <w:tcPr>
            <w:tcW w:w="340" w:type="dxa"/>
            <w:gridSpan w:val="2"/>
            <w:tcBorders>
              <w:top w:val="nil"/>
              <w:left w:val="nil"/>
              <w:bottom w:val="nil"/>
              <w:right w:val="nil"/>
            </w:tcBorders>
            <w:shd w:val="clear" w:color="000000" w:fill="FFFFFF"/>
            <w:vAlign w:val="center"/>
          </w:tcPr>
          <w:p w14:paraId="6E740B34" w14:textId="2B2BDE36" w:rsidR="00D001B3" w:rsidRPr="00454B29" w:rsidRDefault="00D001B3" w:rsidP="00B04096">
            <w:pPr>
              <w:jc w:val="right"/>
              <w:rPr>
                <w:rFonts w:ascii="Arial" w:hAnsi="Arial" w:cs="Arial"/>
                <w:color w:val="000000"/>
                <w:sz w:val="16"/>
                <w:szCs w:val="16"/>
              </w:rPr>
            </w:pPr>
          </w:p>
        </w:tc>
        <w:tc>
          <w:tcPr>
            <w:tcW w:w="737" w:type="dxa"/>
            <w:tcBorders>
              <w:top w:val="nil"/>
              <w:left w:val="nil"/>
              <w:bottom w:val="nil"/>
              <w:right w:val="single" w:sz="4" w:space="0" w:color="auto"/>
            </w:tcBorders>
            <w:shd w:val="clear" w:color="000000" w:fill="FFFFFF"/>
            <w:vAlign w:val="center"/>
          </w:tcPr>
          <w:p w14:paraId="74DEA9F2" w14:textId="4287C2E8" w:rsidR="00D001B3" w:rsidRPr="00454B29" w:rsidRDefault="00DF0698" w:rsidP="00B04096">
            <w:pPr>
              <w:jc w:val="right"/>
              <w:rPr>
                <w:rFonts w:ascii="Arial" w:hAnsi="Arial" w:cs="Arial"/>
                <w:color w:val="000000"/>
                <w:sz w:val="16"/>
                <w:szCs w:val="16"/>
              </w:rPr>
            </w:pPr>
            <w:r w:rsidRPr="00454B29">
              <w:rPr>
                <w:rFonts w:ascii="Arial" w:hAnsi="Arial" w:cs="Arial"/>
                <w:color w:val="000000"/>
                <w:sz w:val="16"/>
                <w:szCs w:val="16"/>
                <w:lang w:val="ro-RO"/>
              </w:rPr>
              <w:t>4</w:t>
            </w:r>
            <w:r w:rsidR="00D001B3" w:rsidRPr="00454B29">
              <w:rPr>
                <w:rFonts w:ascii="Arial" w:hAnsi="Arial" w:cs="Arial"/>
                <w:color w:val="000000"/>
                <w:sz w:val="16"/>
                <w:szCs w:val="16"/>
              </w:rPr>
              <w:t>,</w:t>
            </w:r>
            <w:r w:rsidR="004D0B2D" w:rsidRPr="00454B29">
              <w:rPr>
                <w:rFonts w:ascii="Arial" w:hAnsi="Arial" w:cs="Arial"/>
                <w:color w:val="000000"/>
                <w:sz w:val="16"/>
                <w:szCs w:val="16"/>
                <w:lang w:val="en-US"/>
              </w:rPr>
              <w:t>1</w:t>
            </w:r>
            <w:r w:rsidR="00D001B3" w:rsidRPr="00454B29">
              <w:rPr>
                <w:rFonts w:ascii="Arial" w:hAnsi="Arial" w:cs="Arial"/>
                <w:color w:val="000000"/>
                <w:sz w:val="16"/>
                <w:szCs w:val="16"/>
              </w:rPr>
              <w:t xml:space="preserve"> (A)</w:t>
            </w:r>
          </w:p>
        </w:tc>
        <w:tc>
          <w:tcPr>
            <w:tcW w:w="2268" w:type="dxa"/>
            <w:tcBorders>
              <w:top w:val="nil"/>
              <w:left w:val="single" w:sz="4" w:space="0" w:color="auto"/>
              <w:bottom w:val="nil"/>
              <w:right w:val="nil"/>
            </w:tcBorders>
            <w:vAlign w:val="center"/>
          </w:tcPr>
          <w:p w14:paraId="1D2AA406" w14:textId="6EB5ACC6" w:rsidR="00D001B3" w:rsidRPr="00454B29" w:rsidRDefault="00D001B3" w:rsidP="00B04096">
            <w:pPr>
              <w:rPr>
                <w:rFonts w:ascii="Arial" w:hAnsi="Arial" w:cs="Arial"/>
                <w:i/>
                <w:iCs/>
                <w:color w:val="000000"/>
                <w:sz w:val="16"/>
                <w:szCs w:val="16"/>
                <w:lang w:val="en-US"/>
              </w:rPr>
            </w:pPr>
            <w:r w:rsidRPr="00454B29">
              <w:rPr>
                <w:rFonts w:ascii="Arial" w:hAnsi="Arial" w:cs="Arial"/>
                <w:b/>
                <w:bCs/>
                <w:i/>
                <w:iCs/>
                <w:color w:val="000000"/>
                <w:sz w:val="16"/>
                <w:szCs w:val="16"/>
                <w:lang w:val="en-US"/>
              </w:rPr>
              <w:t>Consumption in-kind expenditure (average monthly per capita)</w:t>
            </w:r>
          </w:p>
        </w:tc>
      </w:tr>
      <w:tr w:rsidR="00D001B3" w:rsidRPr="00386EBE" w14:paraId="3A6433F6" w14:textId="77777777" w:rsidTr="007C1520">
        <w:trPr>
          <w:trHeight w:val="68"/>
        </w:trPr>
        <w:tc>
          <w:tcPr>
            <w:tcW w:w="2381" w:type="dxa"/>
            <w:tcBorders>
              <w:top w:val="nil"/>
              <w:left w:val="nil"/>
              <w:bottom w:val="single" w:sz="4" w:space="0" w:color="auto"/>
              <w:right w:val="nil"/>
            </w:tcBorders>
            <w:vAlign w:val="center"/>
          </w:tcPr>
          <w:p w14:paraId="33DF3ABC" w14:textId="77777777" w:rsidR="00D001B3" w:rsidRPr="00454B29" w:rsidRDefault="00D001B3" w:rsidP="00B04096">
            <w:pPr>
              <w:rPr>
                <w:rFonts w:ascii="Arial" w:hAnsi="Arial" w:cs="Arial"/>
                <w:b/>
                <w:bCs/>
                <w:color w:val="000000"/>
                <w:sz w:val="16"/>
                <w:szCs w:val="16"/>
                <w:lang w:val="en-US"/>
              </w:rPr>
            </w:pPr>
          </w:p>
        </w:tc>
        <w:tc>
          <w:tcPr>
            <w:tcW w:w="737" w:type="dxa"/>
            <w:tcBorders>
              <w:top w:val="nil"/>
              <w:left w:val="single" w:sz="4" w:space="0" w:color="auto"/>
              <w:bottom w:val="single" w:sz="4" w:space="0" w:color="auto"/>
              <w:right w:val="nil"/>
            </w:tcBorders>
            <w:shd w:val="clear" w:color="000000" w:fill="FFFFFF"/>
            <w:vAlign w:val="center"/>
          </w:tcPr>
          <w:p w14:paraId="15DD154B"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5D868D4D" w14:textId="7777777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single" w:sz="4" w:space="0" w:color="auto"/>
              <w:right w:val="nil"/>
            </w:tcBorders>
            <w:shd w:val="clear" w:color="000000" w:fill="FFFFFF"/>
            <w:vAlign w:val="center"/>
          </w:tcPr>
          <w:p w14:paraId="0DE79F83" w14:textId="7777777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single" w:sz="4" w:space="0" w:color="auto"/>
              <w:right w:val="nil"/>
            </w:tcBorders>
            <w:shd w:val="clear" w:color="000000" w:fill="FFFFFF"/>
            <w:vAlign w:val="center"/>
          </w:tcPr>
          <w:p w14:paraId="09DF2495"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508B2040" w14:textId="7777777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single" w:sz="4" w:space="0" w:color="auto"/>
              <w:right w:val="nil"/>
            </w:tcBorders>
            <w:shd w:val="clear" w:color="000000" w:fill="FFFFFF"/>
            <w:vAlign w:val="center"/>
          </w:tcPr>
          <w:p w14:paraId="046112F7" w14:textId="7777777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single" w:sz="4" w:space="0" w:color="auto"/>
              <w:right w:val="nil"/>
            </w:tcBorders>
            <w:shd w:val="clear" w:color="000000" w:fill="FFFFFF"/>
            <w:vAlign w:val="center"/>
          </w:tcPr>
          <w:p w14:paraId="1B214DCC"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67B24A32" w14:textId="77777777" w:rsidR="00D001B3" w:rsidRPr="00454B29" w:rsidRDefault="00D001B3" w:rsidP="00B04096">
            <w:pPr>
              <w:jc w:val="right"/>
              <w:rPr>
                <w:rFonts w:ascii="Arial" w:hAnsi="Arial" w:cs="Arial"/>
                <w:color w:val="000000"/>
                <w:sz w:val="16"/>
                <w:szCs w:val="16"/>
                <w:lang w:val="en-US"/>
              </w:rPr>
            </w:pPr>
          </w:p>
        </w:tc>
        <w:tc>
          <w:tcPr>
            <w:tcW w:w="737" w:type="dxa"/>
            <w:tcBorders>
              <w:top w:val="nil"/>
              <w:left w:val="nil"/>
              <w:bottom w:val="single" w:sz="4" w:space="0" w:color="auto"/>
              <w:right w:val="single" w:sz="4" w:space="0" w:color="auto"/>
            </w:tcBorders>
            <w:shd w:val="clear" w:color="000000" w:fill="FFFFFF"/>
            <w:vAlign w:val="center"/>
          </w:tcPr>
          <w:p w14:paraId="3DD55E1E" w14:textId="77777777" w:rsidR="00D001B3" w:rsidRPr="00454B29" w:rsidRDefault="00D001B3" w:rsidP="00B04096">
            <w:pPr>
              <w:jc w:val="right"/>
              <w:rPr>
                <w:rFonts w:ascii="Arial" w:hAnsi="Arial" w:cs="Arial"/>
                <w:color w:val="000000"/>
                <w:sz w:val="16"/>
                <w:szCs w:val="16"/>
                <w:lang w:val="en-US"/>
              </w:rPr>
            </w:pPr>
          </w:p>
        </w:tc>
        <w:tc>
          <w:tcPr>
            <w:tcW w:w="2268" w:type="dxa"/>
            <w:tcBorders>
              <w:top w:val="nil"/>
              <w:left w:val="single" w:sz="4" w:space="0" w:color="auto"/>
              <w:bottom w:val="single" w:sz="4" w:space="0" w:color="auto"/>
              <w:right w:val="nil"/>
            </w:tcBorders>
            <w:vAlign w:val="center"/>
          </w:tcPr>
          <w:p w14:paraId="3D888BB3" w14:textId="77777777" w:rsidR="00D001B3" w:rsidRPr="00454B29" w:rsidRDefault="00D001B3" w:rsidP="00B04096">
            <w:pPr>
              <w:rPr>
                <w:rFonts w:ascii="Arial" w:hAnsi="Arial" w:cs="Arial"/>
                <w:b/>
                <w:bCs/>
                <w:i/>
                <w:iCs/>
                <w:color w:val="000000"/>
                <w:sz w:val="16"/>
                <w:szCs w:val="16"/>
                <w:lang w:val="en-US"/>
              </w:rPr>
            </w:pPr>
          </w:p>
        </w:tc>
      </w:tr>
    </w:tbl>
    <w:p w14:paraId="312A275B" w14:textId="77777777" w:rsidR="00F72C14" w:rsidRPr="00454B29" w:rsidRDefault="00F72C14" w:rsidP="00B04096">
      <w:pPr>
        <w:rPr>
          <w:lang w:val="ro-RO"/>
        </w:rPr>
      </w:pPr>
    </w:p>
    <w:p w14:paraId="3934905F" w14:textId="77777777" w:rsidR="00F72C14" w:rsidRPr="00454B29" w:rsidRDefault="00F72C14" w:rsidP="00B04096">
      <w:pPr>
        <w:rPr>
          <w:color w:val="FF0000"/>
          <w:lang w:val="ro-RO"/>
        </w:rPr>
      </w:pPr>
    </w:p>
    <w:p w14:paraId="30935CD6" w14:textId="77777777" w:rsidR="00F72C14" w:rsidRPr="00454B29" w:rsidRDefault="00F72C14" w:rsidP="00B04096">
      <w:pPr>
        <w:rPr>
          <w:color w:val="FF0000"/>
          <w:lang w:val="ro-RO"/>
        </w:rPr>
      </w:pPr>
    </w:p>
    <w:p w14:paraId="205D4CCB" w14:textId="77777777" w:rsidR="00F72C14" w:rsidRPr="00454B29" w:rsidRDefault="00F72C14" w:rsidP="00B04096">
      <w:pPr>
        <w:rPr>
          <w:color w:val="FF0000"/>
          <w:lang w:val="ro-RO"/>
        </w:rPr>
      </w:pPr>
    </w:p>
    <w:p w14:paraId="3657D36D" w14:textId="77777777" w:rsidR="00F72C14" w:rsidRPr="00454B29" w:rsidRDefault="00F72C14" w:rsidP="00B04096">
      <w:pPr>
        <w:rPr>
          <w:color w:val="FF0000"/>
          <w:lang w:val="ro-RO"/>
        </w:rPr>
      </w:pPr>
    </w:p>
    <w:p w14:paraId="6256C19B" w14:textId="77777777" w:rsidR="00F72C14" w:rsidRPr="00454B29" w:rsidRDefault="00F72C14" w:rsidP="00B04096">
      <w:pPr>
        <w:rPr>
          <w:color w:val="FF0000"/>
          <w:lang w:val="ro-RO"/>
        </w:rPr>
      </w:pPr>
    </w:p>
    <w:p w14:paraId="354E3C50" w14:textId="77777777" w:rsidR="00F72C14" w:rsidRPr="00454B29" w:rsidRDefault="00F72C14" w:rsidP="00B04096">
      <w:pPr>
        <w:rPr>
          <w:color w:val="FF0000"/>
          <w:lang w:val="ro-RO"/>
        </w:rPr>
      </w:pPr>
    </w:p>
    <w:p w14:paraId="156C9D36" w14:textId="77777777" w:rsidR="00F72C14" w:rsidRPr="00454B29" w:rsidRDefault="00F72C14" w:rsidP="00B04096">
      <w:pPr>
        <w:rPr>
          <w:color w:val="FF0000"/>
          <w:lang w:val="ro-RO"/>
        </w:rPr>
      </w:pPr>
    </w:p>
    <w:p w14:paraId="02D7D36C" w14:textId="77777777" w:rsidR="00F72C14" w:rsidRPr="00454B29" w:rsidRDefault="00F72C14" w:rsidP="00B04096">
      <w:pPr>
        <w:rPr>
          <w:color w:val="FF0000"/>
          <w:lang w:val="ro-RO"/>
        </w:rPr>
      </w:pPr>
    </w:p>
    <w:p w14:paraId="2CD68F8E" w14:textId="77777777" w:rsidR="00F72C14" w:rsidRPr="00454B29" w:rsidRDefault="00F72C14" w:rsidP="00B04096">
      <w:pPr>
        <w:rPr>
          <w:color w:val="FF0000"/>
          <w:lang w:val="ro-RO"/>
        </w:rPr>
      </w:pPr>
    </w:p>
    <w:p w14:paraId="09A944F2" w14:textId="77777777" w:rsidR="004428DC" w:rsidRPr="00454B29" w:rsidRDefault="00F72C14" w:rsidP="00B04096">
      <w:pPr>
        <w:rPr>
          <w:rFonts w:ascii="Arial" w:hAnsi="Arial" w:cs="Arial"/>
          <w:b/>
          <w:sz w:val="20"/>
          <w:lang w:val="ro-RO"/>
        </w:rPr>
      </w:pPr>
      <w:r w:rsidRPr="00454B29">
        <w:rPr>
          <w:rFonts w:ascii="Arial" w:hAnsi="Arial" w:cs="Arial"/>
          <w:b/>
          <w:sz w:val="20"/>
          <w:lang w:val="ro-RO"/>
        </w:rPr>
        <w:lastRenderedPageBreak/>
        <w:t>Tabelul 4. Cheltuielile de consum ale populației, pe regiuni statistice</w:t>
      </w:r>
      <w:r w:rsidR="004428DC" w:rsidRPr="00454B29">
        <w:rPr>
          <w:rFonts w:ascii="Arial" w:hAnsi="Arial" w:cs="Arial"/>
          <w:b/>
          <w:sz w:val="20"/>
          <w:lang w:val="ro-RO"/>
        </w:rPr>
        <w:t xml:space="preserve"> </w:t>
      </w:r>
      <w:r w:rsidR="00D001B3" w:rsidRPr="00454B29">
        <w:rPr>
          <w:rFonts w:ascii="Arial" w:hAnsi="Arial" w:cs="Arial"/>
          <w:b/>
          <w:sz w:val="20"/>
          <w:lang w:val="ro-RO"/>
        </w:rPr>
        <w:t xml:space="preserve">(valoarea estimată a indicatorului și </w:t>
      </w:r>
    </w:p>
    <w:p w14:paraId="0BED862A" w14:textId="7D2D37EB" w:rsidR="00D001B3" w:rsidRPr="00454B29" w:rsidRDefault="004428DC" w:rsidP="00B04096">
      <w:pPr>
        <w:rPr>
          <w:rFonts w:ascii="Arial" w:hAnsi="Arial" w:cs="Arial"/>
          <w:b/>
          <w:sz w:val="20"/>
          <w:lang w:val="ro-RO"/>
        </w:rPr>
      </w:pPr>
      <w:r w:rsidRPr="00454B29">
        <w:rPr>
          <w:rFonts w:ascii="Arial" w:hAnsi="Arial" w:cs="Arial"/>
          <w:b/>
          <w:sz w:val="20"/>
          <w:lang w:val="ro-RO"/>
        </w:rPr>
        <w:t xml:space="preserve">                  </w:t>
      </w:r>
      <w:r w:rsidR="00D001B3" w:rsidRPr="00454B29">
        <w:rPr>
          <w:rFonts w:ascii="Arial" w:hAnsi="Arial" w:cs="Arial"/>
          <w:b/>
          <w:sz w:val="20"/>
          <w:lang w:val="ro-RO"/>
        </w:rPr>
        <w:t>coeficientul de variație al estimatorului)</w:t>
      </w:r>
    </w:p>
    <w:p w14:paraId="68E62AC0" w14:textId="77777777" w:rsidR="004428DC" w:rsidRPr="00454B29" w:rsidRDefault="004428DC" w:rsidP="00B04096">
      <w:pPr>
        <w:rPr>
          <w:rFonts w:ascii="Arial" w:hAnsi="Arial" w:cs="Arial"/>
          <w:bCs/>
          <w:i/>
          <w:sz w:val="20"/>
          <w:lang w:val="ro-RO"/>
        </w:rPr>
      </w:pPr>
      <w:r w:rsidRPr="00454B29">
        <w:rPr>
          <w:rFonts w:ascii="Arial" w:hAnsi="Arial" w:cs="Arial"/>
          <w:bCs/>
          <w:i/>
          <w:sz w:val="20"/>
          <w:lang w:val="ro-RO"/>
        </w:rPr>
        <w:t xml:space="preserve">                  </w:t>
      </w:r>
      <w:r w:rsidR="00F72C14" w:rsidRPr="00454B29">
        <w:rPr>
          <w:rFonts w:ascii="Arial" w:hAnsi="Arial" w:cs="Arial"/>
          <w:bCs/>
          <w:i/>
          <w:sz w:val="20"/>
          <w:lang w:val="ro-RO"/>
        </w:rPr>
        <w:t xml:space="preserve">Distribution of consumption expenditure, by statistical regions </w:t>
      </w:r>
      <w:r w:rsidR="00D001B3" w:rsidRPr="00454B29">
        <w:rPr>
          <w:rFonts w:ascii="Arial" w:hAnsi="Arial" w:cs="Arial"/>
          <w:bCs/>
          <w:i/>
          <w:sz w:val="20"/>
          <w:lang w:val="ro-RO"/>
        </w:rPr>
        <w:t xml:space="preserve">(estimates and the coefficient of the </w:t>
      </w:r>
    </w:p>
    <w:p w14:paraId="76B11B8E" w14:textId="12FEE484" w:rsidR="00D001B3" w:rsidRPr="00454B29" w:rsidRDefault="004428DC" w:rsidP="00B04096">
      <w:pPr>
        <w:rPr>
          <w:rFonts w:ascii="Arial" w:hAnsi="Arial" w:cs="Arial"/>
          <w:bCs/>
          <w:i/>
          <w:sz w:val="20"/>
          <w:lang w:val="ro-RO"/>
        </w:rPr>
      </w:pPr>
      <w:r w:rsidRPr="00454B29">
        <w:rPr>
          <w:rFonts w:ascii="Arial" w:hAnsi="Arial" w:cs="Arial"/>
          <w:bCs/>
          <w:i/>
          <w:sz w:val="20"/>
          <w:lang w:val="ro-RO"/>
        </w:rPr>
        <w:t xml:space="preserve">                  </w:t>
      </w:r>
      <w:r w:rsidR="00D001B3" w:rsidRPr="00454B29">
        <w:rPr>
          <w:rFonts w:ascii="Arial" w:hAnsi="Arial" w:cs="Arial"/>
          <w:bCs/>
          <w:i/>
          <w:sz w:val="20"/>
          <w:lang w:val="ro-RO"/>
        </w:rPr>
        <w:t>estimator variation)</w:t>
      </w:r>
    </w:p>
    <w:p w14:paraId="03E5CD6E" w14:textId="0D33F75E" w:rsidR="00F72C14" w:rsidRPr="00454B29" w:rsidRDefault="00D001B3" w:rsidP="00B04096">
      <w:pPr>
        <w:jc w:val="center"/>
        <w:rPr>
          <w:rFonts w:ascii="Arial" w:hAnsi="Arial" w:cs="Arial"/>
          <w:color w:val="FF0000"/>
          <w:sz w:val="20"/>
          <w:lang w:val="ro-RO"/>
        </w:rPr>
      </w:pPr>
      <w:r w:rsidRPr="00454B29" w:rsidDel="00D001B3">
        <w:rPr>
          <w:rFonts w:ascii="Arial" w:hAnsi="Arial" w:cs="Arial"/>
          <w:b/>
          <w:i/>
          <w:sz w:val="20"/>
          <w:lang w:val="ro-RO"/>
        </w:rPr>
        <w:t xml:space="preserve"> </w:t>
      </w:r>
    </w:p>
    <w:tbl>
      <w:tblP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1"/>
        <w:gridCol w:w="680"/>
        <w:gridCol w:w="170"/>
        <w:gridCol w:w="170"/>
        <w:gridCol w:w="680"/>
        <w:gridCol w:w="680"/>
        <w:gridCol w:w="170"/>
        <w:gridCol w:w="170"/>
        <w:gridCol w:w="680"/>
        <w:gridCol w:w="680"/>
        <w:gridCol w:w="185"/>
        <w:gridCol w:w="155"/>
        <w:gridCol w:w="711"/>
        <w:gridCol w:w="649"/>
        <w:gridCol w:w="185"/>
        <w:gridCol w:w="155"/>
        <w:gridCol w:w="680"/>
        <w:gridCol w:w="1701"/>
      </w:tblGrid>
      <w:tr w:rsidR="00D001B3" w:rsidRPr="00454B29" w14:paraId="04ED388C" w14:textId="77777777" w:rsidTr="007C1520">
        <w:trPr>
          <w:trHeight w:val="582"/>
        </w:trPr>
        <w:tc>
          <w:tcPr>
            <w:tcW w:w="1701" w:type="dxa"/>
            <w:vMerge w:val="restart"/>
            <w:tcBorders>
              <w:left w:val="nil"/>
            </w:tcBorders>
          </w:tcPr>
          <w:p w14:paraId="22069F4C" w14:textId="77777777" w:rsidR="00D001B3" w:rsidRPr="00454B29" w:rsidRDefault="00D001B3" w:rsidP="00B04096">
            <w:pPr>
              <w:rPr>
                <w:lang w:val="ro-RO"/>
              </w:rPr>
            </w:pPr>
          </w:p>
        </w:tc>
        <w:tc>
          <w:tcPr>
            <w:tcW w:w="1700" w:type="dxa"/>
            <w:gridSpan w:val="4"/>
            <w:tcBorders>
              <w:top w:val="single" w:sz="4" w:space="0" w:color="auto"/>
              <w:left w:val="nil"/>
              <w:bottom w:val="single" w:sz="4" w:space="0" w:color="auto"/>
              <w:right w:val="single" w:sz="4" w:space="0" w:color="auto"/>
            </w:tcBorders>
            <w:vAlign w:val="center"/>
          </w:tcPr>
          <w:p w14:paraId="7319F222"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mun.Chișinău</w:t>
            </w:r>
            <w:r w:rsidRPr="00454B29">
              <w:rPr>
                <w:rFonts w:ascii="Arial" w:hAnsi="Arial" w:cs="Arial"/>
                <w:color w:val="000000"/>
                <w:sz w:val="16"/>
                <w:szCs w:val="16"/>
              </w:rPr>
              <w:br/>
            </w:r>
            <w:r w:rsidRPr="00454B29">
              <w:rPr>
                <w:rFonts w:ascii="Arial" w:hAnsi="Arial" w:cs="Arial"/>
                <w:i/>
                <w:iCs/>
                <w:color w:val="000000"/>
                <w:sz w:val="16"/>
                <w:szCs w:val="16"/>
              </w:rPr>
              <w:t>mun.Chisinau</w:t>
            </w:r>
          </w:p>
        </w:tc>
        <w:tc>
          <w:tcPr>
            <w:tcW w:w="1700" w:type="dxa"/>
            <w:gridSpan w:val="4"/>
            <w:tcBorders>
              <w:top w:val="single" w:sz="4" w:space="0" w:color="auto"/>
              <w:left w:val="nil"/>
              <w:bottom w:val="single" w:sz="4" w:space="0" w:color="auto"/>
              <w:right w:val="single" w:sz="4" w:space="0" w:color="auto"/>
            </w:tcBorders>
            <w:vAlign w:val="center"/>
          </w:tcPr>
          <w:p w14:paraId="456B0627"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Nord</w:t>
            </w:r>
            <w:r w:rsidRPr="00454B29">
              <w:rPr>
                <w:rFonts w:ascii="Arial" w:hAnsi="Arial" w:cs="Arial"/>
                <w:color w:val="000000"/>
                <w:sz w:val="16"/>
                <w:szCs w:val="16"/>
              </w:rPr>
              <w:br/>
            </w:r>
            <w:r w:rsidRPr="00454B29">
              <w:rPr>
                <w:rFonts w:ascii="Arial" w:hAnsi="Arial" w:cs="Arial"/>
                <w:i/>
                <w:iCs/>
                <w:color w:val="000000"/>
                <w:sz w:val="16"/>
                <w:szCs w:val="16"/>
              </w:rPr>
              <w:t>North</w:t>
            </w:r>
          </w:p>
        </w:tc>
        <w:tc>
          <w:tcPr>
            <w:tcW w:w="1731" w:type="dxa"/>
            <w:gridSpan w:val="4"/>
            <w:tcBorders>
              <w:top w:val="single" w:sz="4" w:space="0" w:color="auto"/>
              <w:left w:val="nil"/>
              <w:bottom w:val="single" w:sz="4" w:space="0" w:color="auto"/>
              <w:right w:val="single" w:sz="4" w:space="0" w:color="auto"/>
            </w:tcBorders>
            <w:vAlign w:val="center"/>
          </w:tcPr>
          <w:p w14:paraId="35D7CD20"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Centru</w:t>
            </w:r>
            <w:r w:rsidRPr="00454B29">
              <w:rPr>
                <w:rFonts w:ascii="Arial" w:hAnsi="Arial" w:cs="Arial"/>
                <w:color w:val="000000"/>
                <w:sz w:val="16"/>
                <w:szCs w:val="16"/>
              </w:rPr>
              <w:br/>
            </w:r>
            <w:r w:rsidRPr="00454B29">
              <w:rPr>
                <w:rFonts w:ascii="Arial" w:hAnsi="Arial" w:cs="Arial"/>
                <w:i/>
                <w:iCs/>
                <w:color w:val="000000"/>
                <w:sz w:val="16"/>
                <w:szCs w:val="16"/>
              </w:rPr>
              <w:t>Centre</w:t>
            </w:r>
          </w:p>
        </w:tc>
        <w:tc>
          <w:tcPr>
            <w:tcW w:w="1669" w:type="dxa"/>
            <w:gridSpan w:val="4"/>
            <w:tcBorders>
              <w:top w:val="single" w:sz="4" w:space="0" w:color="auto"/>
              <w:left w:val="nil"/>
              <w:bottom w:val="single" w:sz="4" w:space="0" w:color="auto"/>
              <w:right w:val="single" w:sz="4" w:space="0" w:color="auto"/>
            </w:tcBorders>
            <w:vAlign w:val="center"/>
          </w:tcPr>
          <w:p w14:paraId="32E51EFD" w14:textId="77777777" w:rsidR="00D001B3" w:rsidRPr="00454B29" w:rsidRDefault="00D001B3" w:rsidP="00B04096">
            <w:pPr>
              <w:jc w:val="center"/>
              <w:rPr>
                <w:rFonts w:ascii="Arial" w:hAnsi="Arial" w:cs="Arial"/>
                <w:color w:val="000000"/>
                <w:sz w:val="16"/>
                <w:szCs w:val="16"/>
              </w:rPr>
            </w:pPr>
            <w:r w:rsidRPr="00454B29">
              <w:rPr>
                <w:rFonts w:ascii="Arial" w:hAnsi="Arial" w:cs="Arial"/>
                <w:color w:val="000000"/>
                <w:sz w:val="16"/>
                <w:szCs w:val="16"/>
              </w:rPr>
              <w:t>Sud</w:t>
            </w:r>
            <w:r w:rsidRPr="00454B29">
              <w:rPr>
                <w:rFonts w:ascii="Arial" w:hAnsi="Arial" w:cs="Arial"/>
                <w:color w:val="000000"/>
                <w:sz w:val="16"/>
                <w:szCs w:val="16"/>
              </w:rPr>
              <w:br/>
            </w:r>
            <w:r w:rsidRPr="00454B29">
              <w:rPr>
                <w:rFonts w:ascii="Arial" w:hAnsi="Arial" w:cs="Arial"/>
                <w:i/>
                <w:iCs/>
                <w:color w:val="000000"/>
                <w:sz w:val="16"/>
                <w:szCs w:val="16"/>
              </w:rPr>
              <w:t>South</w:t>
            </w:r>
          </w:p>
        </w:tc>
        <w:tc>
          <w:tcPr>
            <w:tcW w:w="1701" w:type="dxa"/>
            <w:vMerge w:val="restart"/>
            <w:tcBorders>
              <w:right w:val="nil"/>
            </w:tcBorders>
          </w:tcPr>
          <w:p w14:paraId="1AE2AC00" w14:textId="77777777" w:rsidR="00D001B3" w:rsidRPr="00454B29" w:rsidRDefault="00D001B3" w:rsidP="00B04096">
            <w:pPr>
              <w:rPr>
                <w:lang w:val="ro-RO"/>
              </w:rPr>
            </w:pPr>
          </w:p>
        </w:tc>
      </w:tr>
      <w:tr w:rsidR="00D001B3" w:rsidRPr="00386EBE" w14:paraId="30BD6FCA" w14:textId="77777777" w:rsidTr="00496013">
        <w:trPr>
          <w:trHeight w:val="582"/>
        </w:trPr>
        <w:tc>
          <w:tcPr>
            <w:tcW w:w="1701" w:type="dxa"/>
            <w:vMerge/>
            <w:tcBorders>
              <w:left w:val="nil"/>
            </w:tcBorders>
          </w:tcPr>
          <w:p w14:paraId="0173249B" w14:textId="77777777" w:rsidR="00D001B3" w:rsidRPr="00454B29" w:rsidRDefault="00D001B3" w:rsidP="00B04096">
            <w:pPr>
              <w:rPr>
                <w:lang w:val="ro-RO"/>
              </w:rPr>
            </w:pPr>
          </w:p>
        </w:tc>
        <w:tc>
          <w:tcPr>
            <w:tcW w:w="850" w:type="dxa"/>
            <w:gridSpan w:val="2"/>
            <w:tcBorders>
              <w:top w:val="single" w:sz="4" w:space="0" w:color="auto"/>
              <w:bottom w:val="single" w:sz="4" w:space="0" w:color="auto"/>
              <w:right w:val="single" w:sz="4" w:space="0" w:color="auto"/>
            </w:tcBorders>
            <w:vAlign w:val="center"/>
          </w:tcPr>
          <w:p w14:paraId="7718AEE7" w14:textId="73FE79C3" w:rsidR="00D001B3" w:rsidRPr="00454B29" w:rsidRDefault="00D001B3"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492207C" w14:textId="77777777" w:rsidR="00D001B3" w:rsidRPr="00454B29" w:rsidRDefault="00D001B3"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3950054F" w14:textId="74F4E539" w:rsidR="00D001B3" w:rsidRPr="00454B29" w:rsidRDefault="00D001B3"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850" w:type="dxa"/>
            <w:gridSpan w:val="2"/>
            <w:tcBorders>
              <w:top w:val="single" w:sz="4" w:space="0" w:color="auto"/>
              <w:bottom w:val="single" w:sz="4" w:space="0" w:color="auto"/>
              <w:right w:val="single" w:sz="4" w:space="0" w:color="auto"/>
            </w:tcBorders>
            <w:vAlign w:val="center"/>
          </w:tcPr>
          <w:p w14:paraId="45AD6850" w14:textId="720AB40A" w:rsidR="00D001B3" w:rsidRPr="00454B29" w:rsidRDefault="00D001B3"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FA9D90C" w14:textId="77777777" w:rsidR="00D001B3" w:rsidRPr="00454B29" w:rsidRDefault="00D001B3"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4DE8679D" w14:textId="51F86D1C" w:rsidR="00D001B3" w:rsidRPr="00454B29" w:rsidRDefault="00D001B3"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865" w:type="dxa"/>
            <w:gridSpan w:val="2"/>
            <w:tcBorders>
              <w:top w:val="single" w:sz="4" w:space="0" w:color="auto"/>
              <w:bottom w:val="single" w:sz="4" w:space="0" w:color="auto"/>
              <w:right w:val="single" w:sz="4" w:space="0" w:color="auto"/>
            </w:tcBorders>
            <w:vAlign w:val="center"/>
          </w:tcPr>
          <w:p w14:paraId="6526D93A" w14:textId="427EBD83" w:rsidR="00D001B3" w:rsidRPr="00454B29" w:rsidRDefault="00D001B3"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866" w:type="dxa"/>
            <w:gridSpan w:val="2"/>
            <w:tcBorders>
              <w:top w:val="single" w:sz="4" w:space="0" w:color="auto"/>
              <w:left w:val="single" w:sz="4" w:space="0" w:color="auto"/>
              <w:bottom w:val="single" w:sz="4" w:space="0" w:color="auto"/>
              <w:right w:val="single" w:sz="4" w:space="0" w:color="auto"/>
            </w:tcBorders>
            <w:vAlign w:val="center"/>
          </w:tcPr>
          <w:p w14:paraId="13392B7A" w14:textId="77777777" w:rsidR="00D001B3" w:rsidRPr="00454B29" w:rsidRDefault="00D001B3"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67DBD503" w14:textId="1345957B" w:rsidR="00D001B3" w:rsidRPr="00454B29" w:rsidRDefault="00D001B3"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834" w:type="dxa"/>
            <w:gridSpan w:val="2"/>
            <w:tcBorders>
              <w:top w:val="single" w:sz="4" w:space="0" w:color="auto"/>
              <w:bottom w:val="single" w:sz="4" w:space="0" w:color="auto"/>
              <w:right w:val="single" w:sz="4" w:space="0" w:color="auto"/>
            </w:tcBorders>
            <w:vAlign w:val="center"/>
          </w:tcPr>
          <w:p w14:paraId="6FFCD200" w14:textId="6F843EF6" w:rsidR="00D001B3" w:rsidRPr="00454B29" w:rsidRDefault="00D001B3" w:rsidP="00B04096">
            <w:pPr>
              <w:jc w:val="center"/>
              <w:rPr>
                <w:rFonts w:ascii="Arial" w:hAnsi="Arial" w:cs="Arial"/>
                <w:color w:val="000000"/>
                <w:sz w:val="16"/>
                <w:szCs w:val="16"/>
                <w:lang w:val="fi-FI"/>
              </w:rPr>
            </w:pPr>
            <w:r w:rsidRPr="00454B29">
              <w:rPr>
                <w:rFonts w:ascii="Arial" w:hAnsi="Arial" w:cs="Arial"/>
                <w:color w:val="000000"/>
                <w:sz w:val="16"/>
                <w:szCs w:val="16"/>
                <w:lang w:val="ro-RO"/>
              </w:rPr>
              <w:t>V</w:t>
            </w:r>
            <w:r w:rsidRPr="00454B29">
              <w:rPr>
                <w:rFonts w:ascii="Arial" w:hAnsi="Arial" w:cs="Arial"/>
                <w:color w:val="000000"/>
                <w:sz w:val="16"/>
                <w:szCs w:val="16"/>
                <w:lang w:val="fi-FI"/>
              </w:rPr>
              <w:t>aloarea estimată</w:t>
            </w:r>
            <w:r w:rsidRPr="00454B29">
              <w:rPr>
                <w:rFonts w:ascii="Arial" w:hAnsi="Arial" w:cs="Arial"/>
                <w:color w:val="000000"/>
                <w:sz w:val="16"/>
                <w:szCs w:val="16"/>
                <w:lang w:val="ro-RO"/>
              </w:rPr>
              <w:t>, lei</w:t>
            </w:r>
            <w:r w:rsidRPr="00454B29">
              <w:rPr>
                <w:rFonts w:ascii="Arial" w:hAnsi="Arial" w:cs="Arial"/>
                <w:color w:val="000000"/>
                <w:sz w:val="16"/>
                <w:szCs w:val="16"/>
                <w:lang w:val="fi-FI"/>
              </w:rPr>
              <w:t xml:space="preserve"> </w:t>
            </w:r>
            <w:r w:rsidRPr="00454B29">
              <w:rPr>
                <w:rFonts w:ascii="Arial" w:hAnsi="Arial" w:cs="Arial"/>
                <w:i/>
                <w:color w:val="000000"/>
                <w:sz w:val="16"/>
                <w:szCs w:val="16"/>
                <w:lang w:val="ro-RO"/>
              </w:rPr>
              <w:t>E</w:t>
            </w:r>
            <w:r w:rsidRPr="00454B29">
              <w:rPr>
                <w:rFonts w:ascii="Arial" w:hAnsi="Arial" w:cs="Arial"/>
                <w:i/>
                <w:color w:val="000000"/>
                <w:sz w:val="16"/>
                <w:szCs w:val="16"/>
                <w:lang w:val="fi-FI"/>
              </w:rPr>
              <w:t>stimates</w:t>
            </w:r>
            <w:r w:rsidRPr="00454B29">
              <w:rPr>
                <w:rFonts w:ascii="Arial" w:hAnsi="Arial" w:cs="Arial"/>
                <w:i/>
                <w:color w:val="000000"/>
                <w:sz w:val="16"/>
                <w:szCs w:val="16"/>
                <w:lang w:val="ro-RO"/>
              </w:rPr>
              <w:t>, lei</w:t>
            </w:r>
          </w:p>
        </w:tc>
        <w:tc>
          <w:tcPr>
            <w:tcW w:w="835" w:type="dxa"/>
            <w:gridSpan w:val="2"/>
            <w:tcBorders>
              <w:top w:val="single" w:sz="4" w:space="0" w:color="auto"/>
              <w:left w:val="single" w:sz="4" w:space="0" w:color="auto"/>
              <w:bottom w:val="single" w:sz="4" w:space="0" w:color="auto"/>
              <w:right w:val="single" w:sz="4" w:space="0" w:color="auto"/>
            </w:tcBorders>
            <w:vAlign w:val="center"/>
          </w:tcPr>
          <w:p w14:paraId="3F7054CF" w14:textId="77777777" w:rsidR="00D001B3" w:rsidRPr="00454B29" w:rsidRDefault="00D001B3" w:rsidP="00B04096">
            <w:pPr>
              <w:jc w:val="center"/>
              <w:rPr>
                <w:rFonts w:ascii="Arial" w:hAnsi="Arial" w:cs="Arial"/>
                <w:color w:val="000000"/>
                <w:sz w:val="16"/>
                <w:szCs w:val="16"/>
                <w:lang w:val="fr-FR"/>
              </w:rPr>
            </w:pPr>
            <w:proofErr w:type="spellStart"/>
            <w:r w:rsidRPr="00454B29">
              <w:rPr>
                <w:rFonts w:ascii="Arial" w:hAnsi="Arial" w:cs="Arial"/>
                <w:color w:val="000000"/>
                <w:sz w:val="16"/>
                <w:szCs w:val="16"/>
                <w:lang w:val="fr-FR"/>
              </w:rPr>
              <w:t>Coeficien-tul</w:t>
            </w:r>
            <w:proofErr w:type="spellEnd"/>
            <w:r w:rsidRPr="00454B29">
              <w:rPr>
                <w:rFonts w:ascii="Arial" w:hAnsi="Arial" w:cs="Arial"/>
                <w:color w:val="000000"/>
                <w:sz w:val="16"/>
                <w:szCs w:val="16"/>
                <w:lang w:val="fr-FR"/>
              </w:rPr>
              <w:t xml:space="preserve"> de </w:t>
            </w:r>
            <w:proofErr w:type="spellStart"/>
            <w:r w:rsidRPr="00454B29">
              <w:rPr>
                <w:rFonts w:ascii="Arial" w:hAnsi="Arial" w:cs="Arial"/>
                <w:color w:val="000000"/>
                <w:sz w:val="16"/>
                <w:szCs w:val="16"/>
                <w:lang w:val="fr-FR"/>
              </w:rPr>
              <w:t>variație</w:t>
            </w:r>
            <w:proofErr w:type="spellEnd"/>
            <w:r w:rsidRPr="00454B29">
              <w:rPr>
                <w:rFonts w:ascii="Arial" w:hAnsi="Arial" w:cs="Arial"/>
                <w:color w:val="000000"/>
                <w:sz w:val="16"/>
                <w:szCs w:val="16"/>
                <w:lang w:val="fr-FR"/>
              </w:rPr>
              <w:t xml:space="preserve"> al estima-</w:t>
            </w:r>
            <w:proofErr w:type="spellStart"/>
            <w:r w:rsidRPr="00454B29">
              <w:rPr>
                <w:rFonts w:ascii="Arial" w:hAnsi="Arial" w:cs="Arial"/>
                <w:color w:val="000000"/>
                <w:sz w:val="16"/>
                <w:szCs w:val="16"/>
                <w:lang w:val="fr-FR"/>
              </w:rPr>
              <w:t>torului</w:t>
            </w:r>
            <w:proofErr w:type="spellEnd"/>
            <w:r w:rsidRPr="00454B29">
              <w:rPr>
                <w:rFonts w:ascii="Arial" w:hAnsi="Arial" w:cs="Arial"/>
                <w:color w:val="000000"/>
                <w:sz w:val="16"/>
                <w:szCs w:val="16"/>
                <w:lang w:val="fr-FR"/>
              </w:rPr>
              <w:t>, %</w:t>
            </w:r>
          </w:p>
          <w:p w14:paraId="7787D244" w14:textId="53726356" w:rsidR="00D001B3" w:rsidRPr="00454B29" w:rsidRDefault="00D001B3" w:rsidP="00B04096">
            <w:pPr>
              <w:jc w:val="center"/>
              <w:rPr>
                <w:rFonts w:ascii="Arial" w:hAnsi="Arial" w:cs="Arial"/>
                <w:color w:val="000000"/>
                <w:sz w:val="16"/>
                <w:szCs w:val="16"/>
                <w:lang w:val="en-US"/>
              </w:rPr>
            </w:pPr>
            <w:r w:rsidRPr="00454B29">
              <w:rPr>
                <w:rFonts w:ascii="Arial" w:hAnsi="Arial" w:cs="Arial"/>
                <w:i/>
                <w:color w:val="000000"/>
                <w:sz w:val="16"/>
                <w:szCs w:val="16"/>
                <w:lang w:val="en-US"/>
              </w:rPr>
              <w:t>The coefficient of the estimator variation, %</w:t>
            </w:r>
          </w:p>
        </w:tc>
        <w:tc>
          <w:tcPr>
            <w:tcW w:w="1701" w:type="dxa"/>
            <w:vMerge/>
            <w:tcBorders>
              <w:right w:val="nil"/>
            </w:tcBorders>
          </w:tcPr>
          <w:p w14:paraId="309A7669" w14:textId="77777777" w:rsidR="00D001B3" w:rsidRPr="00454B29" w:rsidRDefault="00D001B3" w:rsidP="00B04096">
            <w:pPr>
              <w:rPr>
                <w:lang w:val="ro-RO"/>
              </w:rPr>
            </w:pPr>
          </w:p>
        </w:tc>
      </w:tr>
      <w:tr w:rsidR="00D001B3" w:rsidRPr="00386EBE" w14:paraId="18D1C6F6" w14:textId="77777777" w:rsidTr="007C1520">
        <w:trPr>
          <w:trHeight w:val="729"/>
        </w:trPr>
        <w:tc>
          <w:tcPr>
            <w:tcW w:w="1701" w:type="dxa"/>
            <w:tcBorders>
              <w:top w:val="nil"/>
              <w:left w:val="nil"/>
              <w:bottom w:val="nil"/>
              <w:right w:val="single" w:sz="4" w:space="0" w:color="auto"/>
            </w:tcBorders>
            <w:vAlign w:val="center"/>
          </w:tcPr>
          <w:p w14:paraId="1B9EFD59" w14:textId="73D50358" w:rsidR="00D001B3" w:rsidRPr="00454B29" w:rsidRDefault="00D001B3" w:rsidP="00B04096">
            <w:pPr>
              <w:rPr>
                <w:rFonts w:ascii="Arial" w:hAnsi="Arial" w:cs="Arial"/>
                <w:b/>
                <w:bCs/>
                <w:color w:val="000000"/>
                <w:sz w:val="16"/>
                <w:szCs w:val="16"/>
                <w:lang w:val="en-US"/>
              </w:rPr>
            </w:pPr>
            <w:proofErr w:type="spellStart"/>
            <w:r w:rsidRPr="00454B29">
              <w:rPr>
                <w:rFonts w:ascii="Arial" w:hAnsi="Arial" w:cs="Arial"/>
                <w:b/>
                <w:bCs/>
                <w:color w:val="000000"/>
                <w:sz w:val="16"/>
                <w:szCs w:val="16"/>
                <w:lang w:val="en-US"/>
              </w:rPr>
              <w:t>Cheltuieli</w:t>
            </w:r>
            <w:proofErr w:type="spellEnd"/>
            <w:r w:rsidRPr="00454B29">
              <w:rPr>
                <w:rFonts w:ascii="Arial" w:hAnsi="Arial" w:cs="Arial"/>
                <w:b/>
                <w:bCs/>
                <w:color w:val="000000"/>
                <w:sz w:val="16"/>
                <w:szCs w:val="16"/>
                <w:lang w:val="en-US"/>
              </w:rPr>
              <w:t xml:space="preserve"> de </w:t>
            </w:r>
            <w:proofErr w:type="spellStart"/>
            <w:r w:rsidRPr="00454B29">
              <w:rPr>
                <w:rFonts w:ascii="Arial" w:hAnsi="Arial" w:cs="Arial"/>
                <w:b/>
                <w:bCs/>
                <w:color w:val="000000"/>
                <w:sz w:val="16"/>
                <w:szCs w:val="16"/>
                <w:lang w:val="en-US"/>
              </w:rPr>
              <w:t>consum</w:t>
            </w:r>
            <w:proofErr w:type="spellEnd"/>
            <w:r w:rsidRPr="00454B29">
              <w:rPr>
                <w:rFonts w:ascii="Arial" w:hAnsi="Arial" w:cs="Arial"/>
                <w:b/>
                <w:bCs/>
                <w:color w:val="000000"/>
                <w:sz w:val="16"/>
                <w:szCs w:val="16"/>
                <w:lang w:val="en-US"/>
              </w:rPr>
              <w:t xml:space="preserve"> (</w:t>
            </w:r>
            <w:proofErr w:type="spellStart"/>
            <w:r w:rsidRPr="00454B29">
              <w:rPr>
                <w:rFonts w:ascii="Arial" w:hAnsi="Arial" w:cs="Arial"/>
                <w:b/>
                <w:bCs/>
                <w:color w:val="000000"/>
                <w:sz w:val="16"/>
                <w:szCs w:val="16"/>
                <w:lang w:val="en-US"/>
              </w:rPr>
              <w:t>medii</w:t>
            </w:r>
            <w:proofErr w:type="spellEnd"/>
            <w:r w:rsidRPr="00454B29">
              <w:rPr>
                <w:rFonts w:ascii="Arial" w:hAnsi="Arial" w:cs="Arial"/>
                <w:b/>
                <w:bCs/>
                <w:color w:val="000000"/>
                <w:sz w:val="16"/>
                <w:szCs w:val="16"/>
                <w:lang w:val="en-US"/>
              </w:rPr>
              <w:t xml:space="preserve"> </w:t>
            </w:r>
            <w:proofErr w:type="spellStart"/>
            <w:r w:rsidRPr="00454B29">
              <w:rPr>
                <w:rFonts w:ascii="Arial" w:hAnsi="Arial" w:cs="Arial"/>
                <w:b/>
                <w:bCs/>
                <w:color w:val="000000"/>
                <w:sz w:val="16"/>
                <w:szCs w:val="16"/>
                <w:lang w:val="en-US"/>
              </w:rPr>
              <w:t>lunare</w:t>
            </w:r>
            <w:proofErr w:type="spellEnd"/>
            <w:r w:rsidRPr="00454B29">
              <w:rPr>
                <w:rFonts w:ascii="Arial" w:hAnsi="Arial" w:cs="Arial"/>
                <w:b/>
                <w:bCs/>
                <w:color w:val="000000"/>
                <w:sz w:val="16"/>
                <w:szCs w:val="16"/>
                <w:lang w:val="en-US"/>
              </w:rPr>
              <w:t xml:space="preserve"> pe o </w:t>
            </w:r>
            <w:proofErr w:type="spellStart"/>
            <w:r w:rsidRPr="00454B29">
              <w:rPr>
                <w:rFonts w:ascii="Arial" w:hAnsi="Arial" w:cs="Arial"/>
                <w:b/>
                <w:bCs/>
                <w:color w:val="000000"/>
                <w:sz w:val="16"/>
                <w:szCs w:val="16"/>
                <w:lang w:val="en-US"/>
              </w:rPr>
              <w:t>persoană</w:t>
            </w:r>
            <w:proofErr w:type="spellEnd"/>
            <w:r w:rsidRPr="00454B29">
              <w:rPr>
                <w:rFonts w:ascii="Arial" w:hAnsi="Arial" w:cs="Arial"/>
                <w:b/>
                <w:bCs/>
                <w:color w:val="000000"/>
                <w:sz w:val="16"/>
                <w:szCs w:val="16"/>
                <w:lang w:val="en-US"/>
              </w:rPr>
              <w:t>)</w:t>
            </w:r>
          </w:p>
        </w:tc>
        <w:tc>
          <w:tcPr>
            <w:tcW w:w="680" w:type="dxa"/>
            <w:tcBorders>
              <w:top w:val="nil"/>
              <w:left w:val="single" w:sz="4" w:space="0" w:color="auto"/>
              <w:bottom w:val="nil"/>
              <w:right w:val="nil"/>
            </w:tcBorders>
            <w:shd w:val="clear" w:color="000000" w:fill="FFFFFF"/>
            <w:vAlign w:val="center"/>
          </w:tcPr>
          <w:p w14:paraId="3D69F26F" w14:textId="0AE00FCA"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6445,6</w:t>
            </w:r>
          </w:p>
        </w:tc>
        <w:tc>
          <w:tcPr>
            <w:tcW w:w="340" w:type="dxa"/>
            <w:gridSpan w:val="2"/>
            <w:tcBorders>
              <w:top w:val="nil"/>
              <w:left w:val="nil"/>
              <w:bottom w:val="nil"/>
              <w:right w:val="nil"/>
            </w:tcBorders>
            <w:shd w:val="clear" w:color="000000" w:fill="FFFFFF"/>
            <w:vAlign w:val="center"/>
          </w:tcPr>
          <w:p w14:paraId="24866185" w14:textId="3EE56BF9"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5257F2F2" w14:textId="259D034C" w:rsidR="00D001B3" w:rsidRPr="00454B29" w:rsidRDefault="00ED0968"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Pr="00454B29">
              <w:rPr>
                <w:rFonts w:ascii="Arial" w:hAnsi="Arial" w:cs="Arial"/>
                <w:color w:val="000000"/>
                <w:sz w:val="16"/>
                <w:szCs w:val="16"/>
                <w:lang w:val="en-US"/>
              </w:rPr>
              <w:t>3</w:t>
            </w:r>
            <w:r w:rsidR="00D001B3" w:rsidRPr="00454B29">
              <w:rPr>
                <w:rFonts w:ascii="Arial" w:hAnsi="Arial" w:cs="Arial"/>
                <w:color w:val="000000"/>
                <w:sz w:val="16"/>
                <w:szCs w:val="16"/>
              </w:rPr>
              <w:t xml:space="preserve"> (A)</w:t>
            </w:r>
          </w:p>
        </w:tc>
        <w:tc>
          <w:tcPr>
            <w:tcW w:w="680" w:type="dxa"/>
            <w:tcBorders>
              <w:top w:val="nil"/>
              <w:left w:val="nil"/>
              <w:bottom w:val="nil"/>
              <w:right w:val="nil"/>
            </w:tcBorders>
            <w:shd w:val="clear" w:color="000000" w:fill="FFFFFF"/>
            <w:vAlign w:val="center"/>
          </w:tcPr>
          <w:p w14:paraId="131020A2" w14:textId="00D4B2FA"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3952,8</w:t>
            </w:r>
          </w:p>
        </w:tc>
        <w:tc>
          <w:tcPr>
            <w:tcW w:w="340" w:type="dxa"/>
            <w:gridSpan w:val="2"/>
            <w:tcBorders>
              <w:top w:val="nil"/>
              <w:left w:val="nil"/>
              <w:bottom w:val="nil"/>
              <w:right w:val="nil"/>
            </w:tcBorders>
            <w:shd w:val="clear" w:color="000000" w:fill="FFFFFF"/>
            <w:vAlign w:val="center"/>
          </w:tcPr>
          <w:p w14:paraId="6CC09DD9" w14:textId="49376EF7"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3474741C" w14:textId="755E707F" w:rsidR="00D001B3" w:rsidRPr="00454B29" w:rsidRDefault="00D74DD5"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006A0AA7" w:rsidRPr="00454B29">
              <w:rPr>
                <w:rFonts w:ascii="Arial" w:hAnsi="Arial" w:cs="Arial"/>
                <w:color w:val="000000"/>
                <w:sz w:val="16"/>
                <w:szCs w:val="16"/>
                <w:lang w:val="ro-RO"/>
              </w:rPr>
              <w:t>7</w:t>
            </w:r>
            <w:r w:rsidR="00D001B3" w:rsidRPr="00454B29">
              <w:rPr>
                <w:rFonts w:ascii="Arial" w:hAnsi="Arial" w:cs="Arial"/>
                <w:color w:val="000000"/>
                <w:sz w:val="16"/>
                <w:szCs w:val="16"/>
              </w:rPr>
              <w:t xml:space="preserve"> (A)</w:t>
            </w:r>
          </w:p>
        </w:tc>
        <w:tc>
          <w:tcPr>
            <w:tcW w:w="680" w:type="dxa"/>
            <w:tcBorders>
              <w:top w:val="nil"/>
              <w:left w:val="nil"/>
              <w:bottom w:val="nil"/>
              <w:right w:val="nil"/>
            </w:tcBorders>
            <w:shd w:val="clear" w:color="000000" w:fill="FFFFFF"/>
            <w:vAlign w:val="center"/>
          </w:tcPr>
          <w:p w14:paraId="72972DC3" w14:textId="4DCFEBD0"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3581,0</w:t>
            </w:r>
          </w:p>
        </w:tc>
        <w:tc>
          <w:tcPr>
            <w:tcW w:w="340" w:type="dxa"/>
            <w:gridSpan w:val="2"/>
            <w:tcBorders>
              <w:top w:val="nil"/>
              <w:left w:val="nil"/>
              <w:bottom w:val="nil"/>
              <w:right w:val="nil"/>
            </w:tcBorders>
            <w:shd w:val="clear" w:color="000000" w:fill="FFFFFF"/>
            <w:vAlign w:val="center"/>
          </w:tcPr>
          <w:p w14:paraId="2CC378A5" w14:textId="782D33CB"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61F80D82" w14:textId="0082BFC0" w:rsidR="00D001B3" w:rsidRPr="00454B29" w:rsidRDefault="00BC3245"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(A)</w:t>
            </w:r>
          </w:p>
        </w:tc>
        <w:tc>
          <w:tcPr>
            <w:tcW w:w="649" w:type="dxa"/>
            <w:tcBorders>
              <w:top w:val="nil"/>
              <w:left w:val="nil"/>
              <w:bottom w:val="nil"/>
              <w:right w:val="nil"/>
            </w:tcBorders>
            <w:shd w:val="clear" w:color="000000" w:fill="FFFFFF"/>
            <w:vAlign w:val="center"/>
          </w:tcPr>
          <w:p w14:paraId="042B1D94" w14:textId="3EE42802"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3251,8</w:t>
            </w:r>
          </w:p>
        </w:tc>
        <w:tc>
          <w:tcPr>
            <w:tcW w:w="340" w:type="dxa"/>
            <w:gridSpan w:val="2"/>
            <w:tcBorders>
              <w:top w:val="nil"/>
              <w:left w:val="nil"/>
              <w:bottom w:val="nil"/>
              <w:right w:val="nil"/>
            </w:tcBorders>
            <w:shd w:val="clear" w:color="000000" w:fill="FFFFFF"/>
            <w:vAlign w:val="center"/>
          </w:tcPr>
          <w:p w14:paraId="051A7915" w14:textId="0F093B58"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63A3C496" w14:textId="1108CEBE" w:rsidR="00D001B3" w:rsidRPr="00454B29" w:rsidRDefault="00D443C8"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(A)</w:t>
            </w:r>
          </w:p>
        </w:tc>
        <w:tc>
          <w:tcPr>
            <w:tcW w:w="1701" w:type="dxa"/>
            <w:tcBorders>
              <w:top w:val="nil"/>
              <w:left w:val="single" w:sz="4" w:space="0" w:color="auto"/>
              <w:bottom w:val="nil"/>
              <w:right w:val="nil"/>
            </w:tcBorders>
            <w:vAlign w:val="center"/>
          </w:tcPr>
          <w:p w14:paraId="1CB9A3E8" w14:textId="6B628DC3" w:rsidR="00D001B3" w:rsidRPr="00454B29" w:rsidRDefault="00D001B3" w:rsidP="00B04096">
            <w:pPr>
              <w:rPr>
                <w:rFonts w:ascii="Arial" w:hAnsi="Arial" w:cs="Arial"/>
                <w:b/>
                <w:bCs/>
                <w:i/>
                <w:iCs/>
                <w:color w:val="000000"/>
                <w:sz w:val="16"/>
                <w:szCs w:val="16"/>
                <w:lang w:val="en-US"/>
              </w:rPr>
            </w:pPr>
            <w:r w:rsidRPr="00454B29">
              <w:rPr>
                <w:rFonts w:ascii="Arial" w:hAnsi="Arial" w:cs="Arial"/>
                <w:b/>
                <w:bCs/>
                <w:i/>
                <w:iCs/>
                <w:color w:val="000000"/>
                <w:sz w:val="16"/>
                <w:szCs w:val="16"/>
                <w:lang w:val="en-US"/>
              </w:rPr>
              <w:t xml:space="preserve">Consumption expenditure (average </w:t>
            </w:r>
            <w:r w:rsidR="007B254C" w:rsidRPr="00454B29">
              <w:rPr>
                <w:rFonts w:ascii="Arial" w:hAnsi="Arial" w:cs="Arial"/>
                <w:b/>
                <w:bCs/>
                <w:i/>
                <w:iCs/>
                <w:color w:val="000000"/>
                <w:sz w:val="16"/>
                <w:szCs w:val="16"/>
                <w:lang w:val="en-US"/>
              </w:rPr>
              <w:t>monthly per capita</w:t>
            </w:r>
            <w:r w:rsidRPr="00454B29">
              <w:rPr>
                <w:rFonts w:ascii="Arial" w:hAnsi="Arial" w:cs="Arial"/>
                <w:b/>
                <w:bCs/>
                <w:i/>
                <w:iCs/>
                <w:color w:val="000000"/>
                <w:sz w:val="16"/>
                <w:szCs w:val="16"/>
                <w:lang w:val="en-US"/>
              </w:rPr>
              <w:t>)</w:t>
            </w:r>
          </w:p>
        </w:tc>
      </w:tr>
      <w:tr w:rsidR="00D001B3" w:rsidRPr="00454B29" w14:paraId="3E9753A2" w14:textId="77777777" w:rsidTr="007C1520">
        <w:trPr>
          <w:trHeight w:val="454"/>
        </w:trPr>
        <w:tc>
          <w:tcPr>
            <w:tcW w:w="1701" w:type="dxa"/>
            <w:tcBorders>
              <w:top w:val="nil"/>
              <w:left w:val="nil"/>
              <w:bottom w:val="nil"/>
              <w:right w:val="single" w:sz="4" w:space="0" w:color="auto"/>
            </w:tcBorders>
            <w:vAlign w:val="center"/>
          </w:tcPr>
          <w:p w14:paraId="42CA9060" w14:textId="77777777" w:rsidR="00D001B3" w:rsidRPr="00454B29" w:rsidRDefault="00D001B3" w:rsidP="00B04096">
            <w:pPr>
              <w:ind w:firstLineChars="200" w:firstLine="320"/>
              <w:rPr>
                <w:rFonts w:ascii="Arial" w:hAnsi="Arial" w:cs="Arial"/>
                <w:i/>
                <w:iCs/>
                <w:color w:val="000000"/>
                <w:sz w:val="16"/>
                <w:szCs w:val="16"/>
              </w:rPr>
            </w:pPr>
            <w:proofErr w:type="spellStart"/>
            <w:r w:rsidRPr="00454B29">
              <w:rPr>
                <w:rFonts w:ascii="Arial" w:hAnsi="Arial" w:cs="Arial"/>
                <w:i/>
                <w:iCs/>
                <w:color w:val="000000"/>
                <w:sz w:val="16"/>
                <w:szCs w:val="16"/>
              </w:rPr>
              <w:t>inclusiv</w:t>
            </w:r>
            <w:proofErr w:type="spellEnd"/>
            <w:r w:rsidRPr="00454B29">
              <w:rPr>
                <w:rFonts w:ascii="Arial" w:hAnsi="Arial" w:cs="Arial"/>
                <w:i/>
                <w:iCs/>
                <w:color w:val="000000"/>
                <w:sz w:val="16"/>
                <w:szCs w:val="16"/>
              </w:rPr>
              <w:t>:</w:t>
            </w:r>
          </w:p>
        </w:tc>
        <w:tc>
          <w:tcPr>
            <w:tcW w:w="680" w:type="dxa"/>
            <w:tcBorders>
              <w:top w:val="nil"/>
              <w:left w:val="single" w:sz="4" w:space="0" w:color="auto"/>
              <w:bottom w:val="nil"/>
              <w:right w:val="nil"/>
            </w:tcBorders>
            <w:shd w:val="clear" w:color="000000" w:fill="FFFFFF"/>
            <w:vAlign w:val="center"/>
          </w:tcPr>
          <w:p w14:paraId="701197E0" w14:textId="6E42E7F7"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6DFC66E1" w14:textId="026C0C4C" w:rsidR="00D001B3" w:rsidRPr="00454B29" w:rsidRDefault="00D001B3" w:rsidP="00B04096">
            <w:pPr>
              <w:ind w:firstLineChars="100" w:firstLine="160"/>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703C558" w14:textId="5590B877" w:rsidR="00D001B3" w:rsidRPr="00454B29" w:rsidRDefault="00D001B3" w:rsidP="00B04096">
            <w:pPr>
              <w:ind w:firstLineChars="100" w:firstLine="160"/>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36B68155" w14:textId="79226EC1"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128C74D8" w14:textId="6EA8CB66" w:rsidR="00D001B3" w:rsidRPr="00454B29" w:rsidRDefault="00D001B3" w:rsidP="00B04096">
            <w:pPr>
              <w:ind w:firstLineChars="100" w:firstLine="160"/>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316B4994" w14:textId="4C7F9555" w:rsidR="00D001B3" w:rsidRPr="00454B29" w:rsidRDefault="00D001B3" w:rsidP="00B04096">
            <w:pPr>
              <w:ind w:firstLineChars="100" w:firstLine="160"/>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7BF274B3" w14:textId="5BD134DB"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1F73F13D" w14:textId="7928F425" w:rsidR="00D001B3" w:rsidRPr="00454B29" w:rsidRDefault="00D001B3" w:rsidP="00B04096">
            <w:pPr>
              <w:ind w:firstLineChars="100" w:firstLine="160"/>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3DFA6E87" w14:textId="5AE634AC" w:rsidR="00D001B3" w:rsidRPr="00454B29" w:rsidRDefault="00D001B3" w:rsidP="00B04096">
            <w:pPr>
              <w:ind w:firstLineChars="100" w:firstLine="160"/>
              <w:rPr>
                <w:rFonts w:ascii="Arial" w:hAnsi="Arial" w:cs="Arial"/>
                <w:color w:val="000000"/>
                <w:sz w:val="16"/>
                <w:szCs w:val="16"/>
              </w:rPr>
            </w:pPr>
          </w:p>
        </w:tc>
        <w:tc>
          <w:tcPr>
            <w:tcW w:w="649" w:type="dxa"/>
            <w:tcBorders>
              <w:top w:val="nil"/>
              <w:left w:val="nil"/>
              <w:bottom w:val="nil"/>
              <w:right w:val="nil"/>
            </w:tcBorders>
            <w:shd w:val="clear" w:color="000000" w:fill="FFFFFF"/>
            <w:vAlign w:val="center"/>
          </w:tcPr>
          <w:p w14:paraId="4B6F01D1" w14:textId="03EFC0C4" w:rsidR="00D001B3" w:rsidRPr="00454B29" w:rsidRDefault="00D001B3" w:rsidP="00B04096">
            <w:pPr>
              <w:ind w:firstLineChars="100" w:firstLine="160"/>
              <w:rPr>
                <w:rFonts w:ascii="Arial" w:hAnsi="Arial" w:cs="Arial"/>
                <w:color w:val="000000"/>
                <w:sz w:val="16"/>
                <w:szCs w:val="16"/>
              </w:rPr>
            </w:pPr>
          </w:p>
        </w:tc>
        <w:tc>
          <w:tcPr>
            <w:tcW w:w="340" w:type="dxa"/>
            <w:gridSpan w:val="2"/>
            <w:tcBorders>
              <w:top w:val="nil"/>
              <w:left w:val="nil"/>
              <w:bottom w:val="nil"/>
              <w:right w:val="nil"/>
            </w:tcBorders>
            <w:shd w:val="clear" w:color="000000" w:fill="FFFFFF"/>
            <w:vAlign w:val="center"/>
          </w:tcPr>
          <w:p w14:paraId="7CA5816B" w14:textId="70365C68" w:rsidR="00D001B3" w:rsidRPr="00454B29" w:rsidRDefault="00D001B3" w:rsidP="00B04096">
            <w:pPr>
              <w:ind w:firstLineChars="100" w:firstLine="160"/>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7462E58C" w14:textId="49AF0882" w:rsidR="00D001B3" w:rsidRPr="00454B29" w:rsidRDefault="00D001B3" w:rsidP="00B04096">
            <w:pPr>
              <w:ind w:firstLineChars="100" w:firstLine="160"/>
              <w:rPr>
                <w:rFonts w:ascii="Arial" w:hAnsi="Arial" w:cs="Arial"/>
                <w:color w:val="000000"/>
                <w:sz w:val="16"/>
                <w:szCs w:val="16"/>
              </w:rPr>
            </w:pPr>
          </w:p>
        </w:tc>
        <w:tc>
          <w:tcPr>
            <w:tcW w:w="1701" w:type="dxa"/>
            <w:tcBorders>
              <w:top w:val="nil"/>
              <w:left w:val="single" w:sz="4" w:space="0" w:color="auto"/>
              <w:bottom w:val="nil"/>
              <w:right w:val="nil"/>
            </w:tcBorders>
            <w:vAlign w:val="center"/>
          </w:tcPr>
          <w:p w14:paraId="110D197C" w14:textId="11EF5642" w:rsidR="00D001B3" w:rsidRPr="00454B29" w:rsidRDefault="00E27129" w:rsidP="00B04096">
            <w:pPr>
              <w:ind w:firstLineChars="200" w:firstLine="320"/>
              <w:rPr>
                <w:rFonts w:ascii="Arial" w:hAnsi="Arial" w:cs="Arial"/>
                <w:i/>
                <w:iCs/>
                <w:color w:val="000000"/>
                <w:sz w:val="16"/>
                <w:szCs w:val="16"/>
              </w:rPr>
            </w:pPr>
            <w:r w:rsidRPr="00454B29">
              <w:rPr>
                <w:rFonts w:ascii="Arial" w:hAnsi="Arial" w:cs="Arial"/>
                <w:i/>
                <w:iCs/>
                <w:color w:val="000000"/>
                <w:sz w:val="16"/>
                <w:szCs w:val="16"/>
                <w:lang w:val="en-US"/>
              </w:rPr>
              <w:t>including</w:t>
            </w:r>
            <w:r w:rsidR="00D001B3" w:rsidRPr="00454B29">
              <w:rPr>
                <w:rFonts w:ascii="Arial" w:hAnsi="Arial" w:cs="Arial"/>
                <w:i/>
                <w:iCs/>
                <w:color w:val="000000"/>
                <w:sz w:val="16"/>
                <w:szCs w:val="16"/>
              </w:rPr>
              <w:t>:</w:t>
            </w:r>
          </w:p>
        </w:tc>
      </w:tr>
      <w:tr w:rsidR="00D001B3" w:rsidRPr="00386EBE" w14:paraId="2D0D4406" w14:textId="77777777" w:rsidTr="007C1520">
        <w:trPr>
          <w:trHeight w:val="454"/>
        </w:trPr>
        <w:tc>
          <w:tcPr>
            <w:tcW w:w="1701" w:type="dxa"/>
            <w:tcBorders>
              <w:top w:val="nil"/>
              <w:left w:val="nil"/>
              <w:bottom w:val="nil"/>
              <w:right w:val="single" w:sz="4" w:space="0" w:color="auto"/>
            </w:tcBorders>
            <w:vAlign w:val="center"/>
          </w:tcPr>
          <w:p w14:paraId="4E70406C" w14:textId="77777777" w:rsidR="00D001B3" w:rsidRPr="00454B29" w:rsidRDefault="00D001B3" w:rsidP="00B04096">
            <w:pPr>
              <w:ind w:left="142"/>
              <w:rPr>
                <w:rFonts w:ascii="Arial" w:hAnsi="Arial" w:cs="Arial"/>
                <w:color w:val="000000"/>
                <w:sz w:val="16"/>
                <w:szCs w:val="16"/>
                <w:lang w:val="it-IT"/>
              </w:rPr>
            </w:pPr>
            <w:r w:rsidRPr="00454B29">
              <w:rPr>
                <w:rFonts w:ascii="Arial" w:hAnsi="Arial" w:cs="Arial"/>
                <w:color w:val="000000"/>
                <w:sz w:val="16"/>
                <w:szCs w:val="16"/>
                <w:lang w:val="it-IT"/>
              </w:rPr>
              <w:t>Produse alimentare și băuturi nealcoolice</w:t>
            </w:r>
          </w:p>
        </w:tc>
        <w:tc>
          <w:tcPr>
            <w:tcW w:w="680" w:type="dxa"/>
            <w:tcBorders>
              <w:top w:val="nil"/>
              <w:left w:val="single" w:sz="4" w:space="0" w:color="auto"/>
              <w:bottom w:val="nil"/>
              <w:right w:val="nil"/>
            </w:tcBorders>
            <w:shd w:val="clear" w:color="000000" w:fill="FFFFFF"/>
            <w:vAlign w:val="center"/>
          </w:tcPr>
          <w:p w14:paraId="43644F84" w14:textId="53973EB2"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2074,8</w:t>
            </w:r>
          </w:p>
        </w:tc>
        <w:tc>
          <w:tcPr>
            <w:tcW w:w="340" w:type="dxa"/>
            <w:gridSpan w:val="2"/>
            <w:tcBorders>
              <w:top w:val="nil"/>
              <w:left w:val="nil"/>
              <w:bottom w:val="nil"/>
              <w:right w:val="nil"/>
            </w:tcBorders>
            <w:shd w:val="clear" w:color="000000" w:fill="FFFFFF"/>
            <w:vAlign w:val="center"/>
          </w:tcPr>
          <w:p w14:paraId="7A4B6473" w14:textId="0620751D"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39598664" w14:textId="373D0DB7"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2,</w:t>
            </w:r>
            <w:r w:rsidR="00ED0968" w:rsidRPr="00454B29">
              <w:rPr>
                <w:rFonts w:ascii="Arial" w:hAnsi="Arial" w:cs="Arial"/>
                <w:color w:val="000000"/>
                <w:sz w:val="16"/>
                <w:szCs w:val="16"/>
                <w:lang w:val="en-US"/>
              </w:rPr>
              <w:t>4</w:t>
            </w:r>
            <w:r w:rsidRPr="00454B29">
              <w:rPr>
                <w:rFonts w:ascii="Arial" w:hAnsi="Arial" w:cs="Arial"/>
                <w:color w:val="000000"/>
                <w:sz w:val="16"/>
                <w:szCs w:val="16"/>
              </w:rPr>
              <w:t xml:space="preserve"> (A)</w:t>
            </w:r>
          </w:p>
        </w:tc>
        <w:tc>
          <w:tcPr>
            <w:tcW w:w="680" w:type="dxa"/>
            <w:tcBorders>
              <w:top w:val="nil"/>
              <w:left w:val="nil"/>
              <w:bottom w:val="nil"/>
              <w:right w:val="nil"/>
            </w:tcBorders>
            <w:shd w:val="clear" w:color="000000" w:fill="FFFFFF"/>
            <w:vAlign w:val="center"/>
          </w:tcPr>
          <w:p w14:paraId="3A85727C" w14:textId="7273EBD4"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1673,2</w:t>
            </w:r>
          </w:p>
        </w:tc>
        <w:tc>
          <w:tcPr>
            <w:tcW w:w="340" w:type="dxa"/>
            <w:gridSpan w:val="2"/>
            <w:tcBorders>
              <w:top w:val="nil"/>
              <w:left w:val="nil"/>
              <w:bottom w:val="nil"/>
              <w:right w:val="nil"/>
            </w:tcBorders>
            <w:shd w:val="clear" w:color="000000" w:fill="FFFFFF"/>
            <w:vAlign w:val="center"/>
          </w:tcPr>
          <w:p w14:paraId="2C85D5D1" w14:textId="5C9007CE"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25687371" w14:textId="256F829D" w:rsidR="00D001B3" w:rsidRPr="00454B29" w:rsidRDefault="00D74DD5"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006A0AA7" w:rsidRPr="00454B29">
              <w:rPr>
                <w:rFonts w:ascii="Arial" w:hAnsi="Arial" w:cs="Arial"/>
                <w:color w:val="000000"/>
                <w:sz w:val="16"/>
                <w:szCs w:val="16"/>
                <w:lang w:val="en-US"/>
              </w:rPr>
              <w:t>9</w:t>
            </w:r>
            <w:r w:rsidR="00D001B3" w:rsidRPr="00454B29">
              <w:rPr>
                <w:rFonts w:ascii="Arial" w:hAnsi="Arial" w:cs="Arial"/>
                <w:color w:val="000000"/>
                <w:sz w:val="16"/>
                <w:szCs w:val="16"/>
              </w:rPr>
              <w:t xml:space="preserve"> (A)</w:t>
            </w:r>
          </w:p>
        </w:tc>
        <w:tc>
          <w:tcPr>
            <w:tcW w:w="680" w:type="dxa"/>
            <w:tcBorders>
              <w:top w:val="nil"/>
              <w:left w:val="nil"/>
              <w:bottom w:val="nil"/>
              <w:right w:val="nil"/>
            </w:tcBorders>
            <w:shd w:val="clear" w:color="000000" w:fill="FFFFFF"/>
            <w:vAlign w:val="center"/>
          </w:tcPr>
          <w:p w14:paraId="33217897" w14:textId="069016D8"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1644,4</w:t>
            </w:r>
          </w:p>
        </w:tc>
        <w:tc>
          <w:tcPr>
            <w:tcW w:w="340" w:type="dxa"/>
            <w:gridSpan w:val="2"/>
            <w:tcBorders>
              <w:top w:val="nil"/>
              <w:left w:val="nil"/>
              <w:bottom w:val="nil"/>
              <w:right w:val="nil"/>
            </w:tcBorders>
            <w:shd w:val="clear" w:color="000000" w:fill="FFFFFF"/>
            <w:vAlign w:val="center"/>
          </w:tcPr>
          <w:p w14:paraId="261BF7B9" w14:textId="332B23F5"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19FB36E5" w14:textId="106587A2" w:rsidR="00D001B3" w:rsidRPr="00454B29" w:rsidRDefault="00E5380F"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00BC3245"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(A)</w:t>
            </w:r>
          </w:p>
        </w:tc>
        <w:tc>
          <w:tcPr>
            <w:tcW w:w="649" w:type="dxa"/>
            <w:tcBorders>
              <w:top w:val="nil"/>
              <w:left w:val="nil"/>
              <w:bottom w:val="nil"/>
              <w:right w:val="nil"/>
            </w:tcBorders>
            <w:shd w:val="clear" w:color="000000" w:fill="FFFFFF"/>
            <w:vAlign w:val="center"/>
          </w:tcPr>
          <w:p w14:paraId="5575BBFE" w14:textId="14C278BA"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1569,1</w:t>
            </w:r>
          </w:p>
        </w:tc>
        <w:tc>
          <w:tcPr>
            <w:tcW w:w="340" w:type="dxa"/>
            <w:gridSpan w:val="2"/>
            <w:tcBorders>
              <w:top w:val="nil"/>
              <w:left w:val="nil"/>
              <w:bottom w:val="nil"/>
              <w:right w:val="nil"/>
            </w:tcBorders>
            <w:shd w:val="clear" w:color="000000" w:fill="FFFFFF"/>
            <w:vAlign w:val="center"/>
          </w:tcPr>
          <w:p w14:paraId="20B9E015" w14:textId="7083FFE2"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15D6532F" w14:textId="11854272" w:rsidR="00D001B3" w:rsidRPr="00454B29" w:rsidRDefault="00D443C8"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Pr="00454B29">
              <w:rPr>
                <w:rFonts w:ascii="Arial" w:hAnsi="Arial" w:cs="Arial"/>
                <w:color w:val="000000"/>
                <w:sz w:val="16"/>
                <w:szCs w:val="16"/>
                <w:lang w:val="en-US"/>
              </w:rPr>
              <w:t>2</w:t>
            </w:r>
            <w:r w:rsidR="00D001B3" w:rsidRPr="00454B29">
              <w:rPr>
                <w:rFonts w:ascii="Arial" w:hAnsi="Arial" w:cs="Arial"/>
                <w:color w:val="000000"/>
                <w:sz w:val="16"/>
                <w:szCs w:val="16"/>
              </w:rPr>
              <w:t xml:space="preserve"> (A)</w:t>
            </w:r>
          </w:p>
        </w:tc>
        <w:tc>
          <w:tcPr>
            <w:tcW w:w="1701" w:type="dxa"/>
            <w:tcBorders>
              <w:top w:val="nil"/>
              <w:left w:val="single" w:sz="4" w:space="0" w:color="auto"/>
              <w:bottom w:val="nil"/>
              <w:right w:val="nil"/>
            </w:tcBorders>
            <w:vAlign w:val="center"/>
          </w:tcPr>
          <w:p w14:paraId="5A41E579" w14:textId="77777777" w:rsidR="00D001B3" w:rsidRPr="00454B29" w:rsidRDefault="00D001B3" w:rsidP="00B04096">
            <w:pPr>
              <w:ind w:left="115"/>
              <w:rPr>
                <w:rFonts w:ascii="Arial" w:hAnsi="Arial" w:cs="Arial"/>
                <w:i/>
                <w:iCs/>
                <w:color w:val="000000"/>
                <w:sz w:val="16"/>
                <w:szCs w:val="16"/>
                <w:lang w:val="en-US"/>
              </w:rPr>
            </w:pPr>
            <w:r w:rsidRPr="00454B29">
              <w:rPr>
                <w:rFonts w:ascii="Arial" w:hAnsi="Arial" w:cs="Arial"/>
                <w:i/>
                <w:iCs/>
                <w:color w:val="000000"/>
                <w:sz w:val="16"/>
                <w:szCs w:val="16"/>
                <w:lang w:val="en-US"/>
              </w:rPr>
              <w:t>Food and non-alcoholic beverages</w:t>
            </w:r>
          </w:p>
        </w:tc>
      </w:tr>
      <w:tr w:rsidR="00D001B3" w:rsidRPr="00454B29" w14:paraId="7DF066AA" w14:textId="77777777" w:rsidTr="007C1520">
        <w:trPr>
          <w:trHeight w:val="454"/>
        </w:trPr>
        <w:tc>
          <w:tcPr>
            <w:tcW w:w="1701" w:type="dxa"/>
            <w:tcBorders>
              <w:top w:val="nil"/>
              <w:left w:val="nil"/>
              <w:bottom w:val="nil"/>
              <w:right w:val="single" w:sz="4" w:space="0" w:color="auto"/>
            </w:tcBorders>
            <w:vAlign w:val="center"/>
          </w:tcPr>
          <w:p w14:paraId="70F777B0" w14:textId="77777777" w:rsidR="00D001B3" w:rsidRPr="00454B29" w:rsidRDefault="00D001B3" w:rsidP="00B04096">
            <w:pPr>
              <w:ind w:left="142"/>
              <w:rPr>
                <w:rFonts w:ascii="Arial" w:hAnsi="Arial" w:cs="Arial"/>
                <w:color w:val="000000"/>
                <w:sz w:val="16"/>
                <w:szCs w:val="16"/>
              </w:rPr>
            </w:pPr>
            <w:proofErr w:type="spellStart"/>
            <w:r w:rsidRPr="00454B29">
              <w:rPr>
                <w:rFonts w:ascii="Arial" w:hAnsi="Arial" w:cs="Arial"/>
                <w:color w:val="000000"/>
                <w:sz w:val="16"/>
                <w:szCs w:val="16"/>
              </w:rPr>
              <w:t>Băuturi</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alcoolice</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și</w:t>
            </w:r>
            <w:proofErr w:type="spellEnd"/>
            <w:r w:rsidRPr="00454B29">
              <w:rPr>
                <w:rFonts w:ascii="Arial" w:hAnsi="Arial" w:cs="Arial"/>
                <w:color w:val="000000"/>
                <w:sz w:val="16"/>
                <w:szCs w:val="16"/>
              </w:rPr>
              <w:t xml:space="preserve"> </w:t>
            </w:r>
            <w:proofErr w:type="spellStart"/>
            <w:r w:rsidRPr="00454B29">
              <w:rPr>
                <w:rFonts w:ascii="Arial" w:hAnsi="Arial" w:cs="Arial"/>
                <w:color w:val="000000"/>
                <w:sz w:val="16"/>
                <w:szCs w:val="16"/>
              </w:rPr>
              <w:t>tutun</w:t>
            </w:r>
            <w:proofErr w:type="spellEnd"/>
          </w:p>
        </w:tc>
        <w:tc>
          <w:tcPr>
            <w:tcW w:w="680" w:type="dxa"/>
            <w:tcBorders>
              <w:top w:val="nil"/>
              <w:left w:val="single" w:sz="4" w:space="0" w:color="auto"/>
              <w:bottom w:val="nil"/>
              <w:right w:val="nil"/>
            </w:tcBorders>
            <w:shd w:val="clear" w:color="000000" w:fill="FFFFFF"/>
            <w:vAlign w:val="center"/>
          </w:tcPr>
          <w:p w14:paraId="60B78F26" w14:textId="2DB7DA60"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130,5</w:t>
            </w:r>
          </w:p>
        </w:tc>
        <w:tc>
          <w:tcPr>
            <w:tcW w:w="340" w:type="dxa"/>
            <w:gridSpan w:val="2"/>
            <w:tcBorders>
              <w:top w:val="nil"/>
              <w:left w:val="nil"/>
              <w:bottom w:val="nil"/>
              <w:right w:val="nil"/>
            </w:tcBorders>
            <w:shd w:val="clear" w:color="000000" w:fill="FFFFFF"/>
            <w:vAlign w:val="center"/>
          </w:tcPr>
          <w:p w14:paraId="7CFB9A83" w14:textId="2639812D"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B63A181" w14:textId="17EBBB5C" w:rsidR="00D001B3" w:rsidRPr="00454B29" w:rsidRDefault="00D74DD5" w:rsidP="00B04096">
            <w:pPr>
              <w:jc w:val="right"/>
              <w:rPr>
                <w:rFonts w:ascii="Arial" w:hAnsi="Arial" w:cs="Arial"/>
                <w:color w:val="000000"/>
                <w:sz w:val="16"/>
                <w:szCs w:val="16"/>
              </w:rPr>
            </w:pPr>
            <w:r w:rsidRPr="00454B29">
              <w:rPr>
                <w:rFonts w:ascii="Arial" w:hAnsi="Arial" w:cs="Arial"/>
                <w:color w:val="000000"/>
                <w:sz w:val="16"/>
                <w:szCs w:val="16"/>
                <w:lang w:val="ro-RO"/>
              </w:rPr>
              <w:t>8</w:t>
            </w:r>
            <w:r w:rsidR="00D001B3" w:rsidRPr="00454B29">
              <w:rPr>
                <w:rFonts w:ascii="Arial" w:hAnsi="Arial" w:cs="Arial"/>
                <w:color w:val="000000"/>
                <w:sz w:val="16"/>
                <w:szCs w:val="16"/>
              </w:rPr>
              <w:t>,</w:t>
            </w:r>
            <w:r w:rsidR="00ED0968"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w:t>
            </w:r>
            <w:r w:rsidR="00154D9D"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1837ACE7" w14:textId="5ED0D336"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76,3</w:t>
            </w:r>
          </w:p>
        </w:tc>
        <w:tc>
          <w:tcPr>
            <w:tcW w:w="340" w:type="dxa"/>
            <w:gridSpan w:val="2"/>
            <w:tcBorders>
              <w:top w:val="nil"/>
              <w:left w:val="nil"/>
              <w:bottom w:val="nil"/>
              <w:right w:val="nil"/>
            </w:tcBorders>
            <w:shd w:val="clear" w:color="000000" w:fill="FFFFFF"/>
            <w:vAlign w:val="center"/>
          </w:tcPr>
          <w:p w14:paraId="2AF0E7FF" w14:textId="1C885E80"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7700DF73" w14:textId="4AFC81F5"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6A0AA7" w:rsidRPr="00454B29">
              <w:rPr>
                <w:rFonts w:ascii="Arial" w:hAnsi="Arial" w:cs="Arial"/>
                <w:color w:val="000000"/>
                <w:sz w:val="16"/>
                <w:szCs w:val="16"/>
                <w:lang w:val="en-US"/>
              </w:rPr>
              <w:t>2</w:t>
            </w:r>
            <w:r w:rsidRPr="00454B29">
              <w:rPr>
                <w:rFonts w:ascii="Arial" w:hAnsi="Arial" w:cs="Arial"/>
                <w:color w:val="000000"/>
                <w:sz w:val="16"/>
                <w:szCs w:val="16"/>
              </w:rPr>
              <w:t>,</w:t>
            </w:r>
            <w:r w:rsidR="006A0AA7" w:rsidRPr="00454B29">
              <w:rPr>
                <w:rFonts w:ascii="Arial" w:hAnsi="Arial" w:cs="Arial"/>
                <w:color w:val="000000"/>
                <w:sz w:val="16"/>
                <w:szCs w:val="16"/>
                <w:lang w:val="en-US"/>
              </w:rPr>
              <w:t>3</w:t>
            </w:r>
            <w:r w:rsidRPr="00454B29">
              <w:rPr>
                <w:rFonts w:ascii="Arial" w:hAnsi="Arial" w:cs="Arial"/>
                <w:color w:val="000000"/>
                <w:sz w:val="16"/>
                <w:szCs w:val="16"/>
              </w:rPr>
              <w:t xml:space="preserve"> (</w:t>
            </w:r>
            <w:r w:rsidR="00154D9D" w:rsidRPr="00454B29">
              <w:rPr>
                <w:rFonts w:ascii="Arial" w:hAnsi="Arial" w:cs="Arial"/>
                <w:color w:val="000000"/>
                <w:sz w:val="16"/>
                <w:szCs w:val="16"/>
                <w:lang w:val="ro-RO"/>
              </w:rPr>
              <w:t>C</w:t>
            </w:r>
            <w:r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7789395B" w14:textId="77515670"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62,0</w:t>
            </w:r>
          </w:p>
        </w:tc>
        <w:tc>
          <w:tcPr>
            <w:tcW w:w="340" w:type="dxa"/>
            <w:gridSpan w:val="2"/>
            <w:tcBorders>
              <w:top w:val="nil"/>
              <w:left w:val="nil"/>
              <w:bottom w:val="nil"/>
              <w:right w:val="nil"/>
            </w:tcBorders>
            <w:shd w:val="clear" w:color="000000" w:fill="FFFFFF"/>
            <w:vAlign w:val="center"/>
          </w:tcPr>
          <w:p w14:paraId="666A5E8E" w14:textId="190F32DE"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19BA493A" w14:textId="25AB1F1A" w:rsidR="00D001B3" w:rsidRPr="00454B29" w:rsidRDefault="00BC3245" w:rsidP="00B04096">
            <w:pPr>
              <w:jc w:val="right"/>
              <w:rPr>
                <w:rFonts w:ascii="Arial" w:hAnsi="Arial" w:cs="Arial"/>
                <w:color w:val="000000"/>
                <w:sz w:val="16"/>
                <w:szCs w:val="16"/>
              </w:rPr>
            </w:pPr>
            <w:r w:rsidRPr="00454B29">
              <w:rPr>
                <w:rFonts w:ascii="Arial" w:hAnsi="Arial" w:cs="Arial"/>
                <w:color w:val="000000"/>
                <w:sz w:val="16"/>
                <w:szCs w:val="16"/>
                <w:lang w:val="en-US"/>
              </w:rPr>
              <w:t>9</w:t>
            </w:r>
            <w:r w:rsidR="00D001B3" w:rsidRPr="00454B29">
              <w:rPr>
                <w:rFonts w:ascii="Arial" w:hAnsi="Arial" w:cs="Arial"/>
                <w:color w:val="000000"/>
                <w:sz w:val="16"/>
                <w:szCs w:val="16"/>
              </w:rPr>
              <w:t>,</w:t>
            </w:r>
            <w:r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1A97EF2B" w14:textId="719FC986"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45,4</w:t>
            </w:r>
          </w:p>
        </w:tc>
        <w:tc>
          <w:tcPr>
            <w:tcW w:w="340" w:type="dxa"/>
            <w:gridSpan w:val="2"/>
            <w:tcBorders>
              <w:top w:val="nil"/>
              <w:left w:val="nil"/>
              <w:bottom w:val="nil"/>
              <w:right w:val="nil"/>
            </w:tcBorders>
            <w:shd w:val="clear" w:color="000000" w:fill="FFFFFF"/>
            <w:vAlign w:val="center"/>
          </w:tcPr>
          <w:p w14:paraId="51BF07D5" w14:textId="12FC75EB"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289C4D99" w14:textId="3F8554FC"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D443C8" w:rsidRPr="00454B29">
              <w:rPr>
                <w:rFonts w:ascii="Arial" w:hAnsi="Arial" w:cs="Arial"/>
                <w:color w:val="000000"/>
                <w:sz w:val="16"/>
                <w:szCs w:val="16"/>
                <w:lang w:val="ro-RO"/>
              </w:rPr>
              <w:t>1</w:t>
            </w:r>
            <w:r w:rsidRPr="00454B29">
              <w:rPr>
                <w:rFonts w:ascii="Arial" w:hAnsi="Arial" w:cs="Arial"/>
                <w:color w:val="000000"/>
                <w:sz w:val="16"/>
                <w:szCs w:val="16"/>
              </w:rPr>
              <w:t>,</w:t>
            </w:r>
            <w:r w:rsidR="00D443C8" w:rsidRPr="00454B29">
              <w:rPr>
                <w:rFonts w:ascii="Arial" w:hAnsi="Arial" w:cs="Arial"/>
                <w:color w:val="000000"/>
                <w:sz w:val="16"/>
                <w:szCs w:val="16"/>
                <w:lang w:val="ro-RO"/>
              </w:rPr>
              <w:t>9</w:t>
            </w:r>
            <w:r w:rsidRPr="00454B29">
              <w:rPr>
                <w:rFonts w:ascii="Arial" w:hAnsi="Arial" w:cs="Arial"/>
                <w:color w:val="000000"/>
                <w:sz w:val="16"/>
                <w:szCs w:val="16"/>
              </w:rPr>
              <w:t xml:space="preserve"> (</w:t>
            </w:r>
            <w:r w:rsidR="00B54801" w:rsidRPr="00454B29">
              <w:rPr>
                <w:rFonts w:ascii="Arial" w:hAnsi="Arial" w:cs="Arial"/>
                <w:color w:val="000000"/>
                <w:sz w:val="16"/>
                <w:szCs w:val="16"/>
              </w:rPr>
              <w:t>C</w:t>
            </w:r>
            <w:r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0F59AA8C"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Alcoholic beverages and tobacco</w:t>
            </w:r>
          </w:p>
        </w:tc>
      </w:tr>
      <w:tr w:rsidR="00D001B3" w:rsidRPr="00454B29" w14:paraId="1644AA31" w14:textId="77777777" w:rsidTr="007C1520">
        <w:trPr>
          <w:trHeight w:val="454"/>
        </w:trPr>
        <w:tc>
          <w:tcPr>
            <w:tcW w:w="1701" w:type="dxa"/>
            <w:tcBorders>
              <w:top w:val="nil"/>
              <w:left w:val="nil"/>
              <w:bottom w:val="nil"/>
              <w:right w:val="single" w:sz="4" w:space="0" w:color="auto"/>
            </w:tcBorders>
            <w:vAlign w:val="center"/>
          </w:tcPr>
          <w:p w14:paraId="0A9F959A"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Îmbrăcăminte și încălţăminte</w:t>
            </w:r>
          </w:p>
        </w:tc>
        <w:tc>
          <w:tcPr>
            <w:tcW w:w="680" w:type="dxa"/>
            <w:tcBorders>
              <w:top w:val="nil"/>
              <w:left w:val="single" w:sz="4" w:space="0" w:color="auto"/>
              <w:bottom w:val="nil"/>
              <w:right w:val="nil"/>
            </w:tcBorders>
            <w:shd w:val="clear" w:color="000000" w:fill="FFFFFF"/>
            <w:vAlign w:val="center"/>
          </w:tcPr>
          <w:p w14:paraId="273AE294" w14:textId="08783F7A"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471,8</w:t>
            </w:r>
          </w:p>
        </w:tc>
        <w:tc>
          <w:tcPr>
            <w:tcW w:w="340" w:type="dxa"/>
            <w:gridSpan w:val="2"/>
            <w:tcBorders>
              <w:top w:val="nil"/>
              <w:left w:val="nil"/>
              <w:bottom w:val="nil"/>
              <w:right w:val="nil"/>
            </w:tcBorders>
            <w:shd w:val="clear" w:color="000000" w:fill="FFFFFF"/>
            <w:vAlign w:val="center"/>
          </w:tcPr>
          <w:p w14:paraId="191312FF" w14:textId="071D6931"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BCC8234" w14:textId="3D21D1AC" w:rsidR="00D001B3" w:rsidRPr="00454B29" w:rsidRDefault="00ED0968" w:rsidP="00B04096">
            <w:pPr>
              <w:jc w:val="right"/>
              <w:rPr>
                <w:rFonts w:ascii="Arial" w:hAnsi="Arial" w:cs="Arial"/>
                <w:color w:val="000000"/>
                <w:sz w:val="16"/>
                <w:szCs w:val="16"/>
              </w:rPr>
            </w:pPr>
            <w:r w:rsidRPr="00454B29">
              <w:rPr>
                <w:rFonts w:ascii="Arial" w:hAnsi="Arial" w:cs="Arial"/>
                <w:color w:val="000000"/>
                <w:sz w:val="16"/>
                <w:szCs w:val="16"/>
                <w:lang w:val="ro-RO"/>
              </w:rPr>
              <w:t>7</w:t>
            </w:r>
            <w:r w:rsidR="00D001B3" w:rsidRPr="00454B29">
              <w:rPr>
                <w:rFonts w:ascii="Arial" w:hAnsi="Arial" w:cs="Arial"/>
                <w:color w:val="000000"/>
                <w:sz w:val="16"/>
                <w:szCs w:val="16"/>
              </w:rPr>
              <w:t>,</w:t>
            </w:r>
            <w:r w:rsidRPr="00454B29">
              <w:rPr>
                <w:rFonts w:ascii="Arial" w:hAnsi="Arial" w:cs="Arial"/>
                <w:color w:val="000000"/>
                <w:sz w:val="16"/>
                <w:szCs w:val="16"/>
                <w:lang w:val="en-US"/>
              </w:rPr>
              <w:t>6</w:t>
            </w:r>
            <w:r w:rsidR="00D001B3" w:rsidRPr="00454B29">
              <w:rPr>
                <w:rFonts w:ascii="Arial" w:hAnsi="Arial" w:cs="Arial"/>
                <w:color w:val="000000"/>
                <w:sz w:val="16"/>
                <w:szCs w:val="16"/>
              </w:rPr>
              <w:t xml:space="preserve"> (B)</w:t>
            </w:r>
          </w:p>
        </w:tc>
        <w:tc>
          <w:tcPr>
            <w:tcW w:w="680" w:type="dxa"/>
            <w:tcBorders>
              <w:top w:val="nil"/>
              <w:left w:val="nil"/>
              <w:bottom w:val="nil"/>
              <w:right w:val="nil"/>
            </w:tcBorders>
            <w:shd w:val="clear" w:color="000000" w:fill="FFFFFF"/>
            <w:vAlign w:val="center"/>
          </w:tcPr>
          <w:p w14:paraId="3FABB5E5" w14:textId="7E877FCD"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363,0</w:t>
            </w:r>
          </w:p>
        </w:tc>
        <w:tc>
          <w:tcPr>
            <w:tcW w:w="340" w:type="dxa"/>
            <w:gridSpan w:val="2"/>
            <w:tcBorders>
              <w:top w:val="nil"/>
              <w:left w:val="nil"/>
              <w:bottom w:val="nil"/>
              <w:right w:val="nil"/>
            </w:tcBorders>
            <w:shd w:val="clear" w:color="000000" w:fill="FFFFFF"/>
            <w:vAlign w:val="center"/>
          </w:tcPr>
          <w:p w14:paraId="396DE417" w14:textId="369E2739"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47D40E49" w14:textId="46CBA4DB" w:rsidR="00D001B3" w:rsidRPr="00454B29" w:rsidRDefault="006A0AA7" w:rsidP="00B04096">
            <w:pPr>
              <w:jc w:val="right"/>
              <w:rPr>
                <w:rFonts w:ascii="Arial" w:hAnsi="Arial" w:cs="Arial"/>
                <w:color w:val="000000"/>
                <w:sz w:val="16"/>
                <w:szCs w:val="16"/>
              </w:rPr>
            </w:pPr>
            <w:r w:rsidRPr="00454B29">
              <w:rPr>
                <w:rFonts w:ascii="Arial" w:hAnsi="Arial" w:cs="Arial"/>
                <w:color w:val="000000"/>
                <w:sz w:val="16"/>
                <w:szCs w:val="16"/>
                <w:lang w:val="ro-RO"/>
              </w:rPr>
              <w:t>8</w:t>
            </w:r>
            <w:r w:rsidR="00D001B3" w:rsidRPr="00454B29">
              <w:rPr>
                <w:rFonts w:ascii="Arial" w:hAnsi="Arial" w:cs="Arial"/>
                <w:color w:val="000000"/>
                <w:sz w:val="16"/>
                <w:szCs w:val="16"/>
              </w:rPr>
              <w:t>,</w:t>
            </w:r>
            <w:r w:rsidRPr="00454B29">
              <w:rPr>
                <w:rFonts w:ascii="Arial" w:hAnsi="Arial" w:cs="Arial"/>
                <w:color w:val="000000"/>
                <w:sz w:val="16"/>
                <w:szCs w:val="16"/>
                <w:lang w:val="ro-RO"/>
              </w:rPr>
              <w:t>2</w:t>
            </w:r>
            <w:r w:rsidR="00D001B3" w:rsidRPr="00454B29">
              <w:rPr>
                <w:rFonts w:ascii="Arial" w:hAnsi="Arial" w:cs="Arial"/>
                <w:color w:val="000000"/>
                <w:sz w:val="16"/>
                <w:szCs w:val="16"/>
              </w:rPr>
              <w:t xml:space="preserve"> (B)</w:t>
            </w:r>
          </w:p>
        </w:tc>
        <w:tc>
          <w:tcPr>
            <w:tcW w:w="680" w:type="dxa"/>
            <w:tcBorders>
              <w:top w:val="nil"/>
              <w:left w:val="nil"/>
              <w:bottom w:val="nil"/>
              <w:right w:val="nil"/>
            </w:tcBorders>
            <w:shd w:val="clear" w:color="000000" w:fill="FFFFFF"/>
            <w:vAlign w:val="center"/>
          </w:tcPr>
          <w:p w14:paraId="2D34EEBF" w14:textId="7DB38671"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252,2</w:t>
            </w:r>
          </w:p>
        </w:tc>
        <w:tc>
          <w:tcPr>
            <w:tcW w:w="340" w:type="dxa"/>
            <w:gridSpan w:val="2"/>
            <w:tcBorders>
              <w:top w:val="nil"/>
              <w:left w:val="nil"/>
              <w:bottom w:val="nil"/>
              <w:right w:val="nil"/>
            </w:tcBorders>
            <w:shd w:val="clear" w:color="000000" w:fill="FFFFFF"/>
            <w:vAlign w:val="center"/>
          </w:tcPr>
          <w:p w14:paraId="62B7E243" w14:textId="771F1F59"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43700C1E" w14:textId="144035E6" w:rsidR="00D001B3" w:rsidRPr="00454B29" w:rsidRDefault="00BC3245" w:rsidP="00B04096">
            <w:pPr>
              <w:jc w:val="right"/>
              <w:rPr>
                <w:rFonts w:ascii="Arial" w:hAnsi="Arial" w:cs="Arial"/>
                <w:color w:val="000000"/>
                <w:sz w:val="16"/>
                <w:szCs w:val="16"/>
              </w:rPr>
            </w:pPr>
            <w:r w:rsidRPr="00454B29">
              <w:rPr>
                <w:rFonts w:ascii="Arial" w:hAnsi="Arial" w:cs="Arial"/>
                <w:color w:val="000000"/>
                <w:sz w:val="16"/>
                <w:szCs w:val="16"/>
                <w:lang w:val="ro-RO"/>
              </w:rPr>
              <w:t>6</w:t>
            </w:r>
            <w:r w:rsidR="00D001B3" w:rsidRPr="00454B29">
              <w:rPr>
                <w:rFonts w:ascii="Arial" w:hAnsi="Arial" w:cs="Arial"/>
                <w:color w:val="000000"/>
                <w:sz w:val="16"/>
                <w:szCs w:val="16"/>
              </w:rPr>
              <w:t>,</w:t>
            </w:r>
            <w:r w:rsidRPr="00454B29">
              <w:rPr>
                <w:rFonts w:ascii="Arial" w:hAnsi="Arial" w:cs="Arial"/>
                <w:color w:val="000000"/>
                <w:sz w:val="16"/>
                <w:szCs w:val="16"/>
                <w:lang w:val="en-US"/>
              </w:rPr>
              <w:t>5</w:t>
            </w:r>
            <w:r w:rsidR="00D001B3" w:rsidRPr="00454B29">
              <w:rPr>
                <w:rFonts w:ascii="Arial" w:hAnsi="Arial" w:cs="Arial"/>
                <w:color w:val="000000"/>
                <w:sz w:val="16"/>
                <w:szCs w:val="16"/>
              </w:rPr>
              <w:t xml:space="preserve"> (B)</w:t>
            </w:r>
          </w:p>
        </w:tc>
        <w:tc>
          <w:tcPr>
            <w:tcW w:w="649" w:type="dxa"/>
            <w:tcBorders>
              <w:top w:val="nil"/>
              <w:left w:val="nil"/>
              <w:bottom w:val="nil"/>
              <w:right w:val="nil"/>
            </w:tcBorders>
            <w:shd w:val="clear" w:color="000000" w:fill="FFFFFF"/>
            <w:vAlign w:val="center"/>
          </w:tcPr>
          <w:p w14:paraId="3C8DA454" w14:textId="37FBAD4E"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236,9</w:t>
            </w:r>
          </w:p>
        </w:tc>
        <w:tc>
          <w:tcPr>
            <w:tcW w:w="340" w:type="dxa"/>
            <w:gridSpan w:val="2"/>
            <w:tcBorders>
              <w:top w:val="nil"/>
              <w:left w:val="nil"/>
              <w:bottom w:val="nil"/>
              <w:right w:val="nil"/>
            </w:tcBorders>
            <w:shd w:val="clear" w:color="000000" w:fill="FFFFFF"/>
            <w:vAlign w:val="center"/>
          </w:tcPr>
          <w:p w14:paraId="20E604A8" w14:textId="7A4472BD"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334D6837" w14:textId="4C5982FA" w:rsidR="00D001B3" w:rsidRPr="00454B29" w:rsidRDefault="00D443C8" w:rsidP="00B04096">
            <w:pPr>
              <w:jc w:val="right"/>
              <w:rPr>
                <w:rFonts w:ascii="Arial" w:hAnsi="Arial" w:cs="Arial"/>
                <w:color w:val="000000"/>
                <w:sz w:val="16"/>
                <w:szCs w:val="16"/>
              </w:rPr>
            </w:pPr>
            <w:r w:rsidRPr="00454B29">
              <w:rPr>
                <w:rFonts w:ascii="Arial" w:hAnsi="Arial" w:cs="Arial"/>
                <w:color w:val="000000"/>
                <w:sz w:val="16"/>
                <w:szCs w:val="16"/>
                <w:lang w:val="ro-RO"/>
              </w:rPr>
              <w:t>6</w:t>
            </w:r>
            <w:r w:rsidR="00D001B3" w:rsidRPr="00454B29">
              <w:rPr>
                <w:rFonts w:ascii="Arial" w:hAnsi="Arial" w:cs="Arial"/>
                <w:color w:val="000000"/>
                <w:sz w:val="16"/>
                <w:szCs w:val="16"/>
              </w:rPr>
              <w:t>,</w:t>
            </w:r>
            <w:r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(B)</w:t>
            </w:r>
          </w:p>
        </w:tc>
        <w:tc>
          <w:tcPr>
            <w:tcW w:w="1701" w:type="dxa"/>
            <w:tcBorders>
              <w:top w:val="nil"/>
              <w:left w:val="single" w:sz="4" w:space="0" w:color="auto"/>
              <w:bottom w:val="nil"/>
              <w:right w:val="nil"/>
            </w:tcBorders>
            <w:vAlign w:val="center"/>
          </w:tcPr>
          <w:p w14:paraId="3BA3CEE3"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Clothing and footwear</w:t>
            </w:r>
          </w:p>
        </w:tc>
      </w:tr>
      <w:tr w:rsidR="00D001B3" w:rsidRPr="00386EBE" w14:paraId="26BC561A" w14:textId="77777777" w:rsidTr="007C1520">
        <w:trPr>
          <w:trHeight w:val="454"/>
        </w:trPr>
        <w:tc>
          <w:tcPr>
            <w:tcW w:w="1701" w:type="dxa"/>
            <w:tcBorders>
              <w:top w:val="nil"/>
              <w:left w:val="nil"/>
              <w:bottom w:val="nil"/>
              <w:right w:val="single" w:sz="4" w:space="0" w:color="auto"/>
            </w:tcBorders>
            <w:vAlign w:val="center"/>
          </w:tcPr>
          <w:p w14:paraId="6341D777" w14:textId="77777777" w:rsidR="00D001B3" w:rsidRPr="00454B29" w:rsidRDefault="00D001B3" w:rsidP="00B04096">
            <w:pPr>
              <w:ind w:left="142"/>
              <w:rPr>
                <w:rFonts w:ascii="Arial" w:hAnsi="Arial" w:cs="Arial"/>
                <w:color w:val="000000"/>
                <w:sz w:val="16"/>
                <w:szCs w:val="16"/>
                <w:lang w:val="en-US"/>
              </w:rPr>
            </w:pPr>
            <w:r w:rsidRPr="00454B29">
              <w:rPr>
                <w:rFonts w:ascii="Arial" w:hAnsi="Arial" w:cs="Arial"/>
                <w:color w:val="000000"/>
                <w:sz w:val="16"/>
                <w:szCs w:val="16"/>
                <w:lang w:val="en-US"/>
              </w:rPr>
              <w:t>Locuinţă, apă, electricitate și gaze</w:t>
            </w:r>
          </w:p>
        </w:tc>
        <w:tc>
          <w:tcPr>
            <w:tcW w:w="680" w:type="dxa"/>
            <w:tcBorders>
              <w:top w:val="nil"/>
              <w:left w:val="single" w:sz="4" w:space="0" w:color="auto"/>
              <w:bottom w:val="nil"/>
              <w:right w:val="nil"/>
            </w:tcBorders>
            <w:shd w:val="clear" w:color="000000" w:fill="FFFFFF"/>
            <w:vAlign w:val="center"/>
          </w:tcPr>
          <w:p w14:paraId="6FF3DCE0" w14:textId="46E7CD5A"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956,7</w:t>
            </w:r>
          </w:p>
        </w:tc>
        <w:tc>
          <w:tcPr>
            <w:tcW w:w="340" w:type="dxa"/>
            <w:gridSpan w:val="2"/>
            <w:tcBorders>
              <w:top w:val="nil"/>
              <w:left w:val="nil"/>
              <w:bottom w:val="nil"/>
              <w:right w:val="nil"/>
            </w:tcBorders>
            <w:shd w:val="clear" w:color="000000" w:fill="FFFFFF"/>
            <w:vAlign w:val="center"/>
          </w:tcPr>
          <w:p w14:paraId="796D65BF" w14:textId="0E593CD5"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74E551A3" w14:textId="1BC6A34A"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4,</w:t>
            </w:r>
            <w:r w:rsidR="00ED0968" w:rsidRPr="00454B29">
              <w:rPr>
                <w:rFonts w:ascii="Arial" w:hAnsi="Arial" w:cs="Arial"/>
                <w:color w:val="000000"/>
                <w:sz w:val="16"/>
                <w:szCs w:val="16"/>
                <w:lang w:val="ro-RO"/>
              </w:rPr>
              <w:t>3</w:t>
            </w:r>
            <w:r w:rsidRPr="00454B29">
              <w:rPr>
                <w:rFonts w:ascii="Arial" w:hAnsi="Arial" w:cs="Arial"/>
                <w:color w:val="000000"/>
                <w:sz w:val="16"/>
                <w:szCs w:val="16"/>
              </w:rPr>
              <w:t xml:space="preserve"> (A)</w:t>
            </w:r>
          </w:p>
        </w:tc>
        <w:tc>
          <w:tcPr>
            <w:tcW w:w="680" w:type="dxa"/>
            <w:tcBorders>
              <w:top w:val="nil"/>
              <w:left w:val="nil"/>
              <w:bottom w:val="nil"/>
              <w:right w:val="nil"/>
            </w:tcBorders>
            <w:shd w:val="clear" w:color="000000" w:fill="FFFFFF"/>
            <w:vAlign w:val="center"/>
          </w:tcPr>
          <w:p w14:paraId="1C79C0CB" w14:textId="4F1321DA"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713,3</w:t>
            </w:r>
          </w:p>
        </w:tc>
        <w:tc>
          <w:tcPr>
            <w:tcW w:w="340" w:type="dxa"/>
            <w:gridSpan w:val="2"/>
            <w:tcBorders>
              <w:top w:val="nil"/>
              <w:left w:val="nil"/>
              <w:bottom w:val="nil"/>
              <w:right w:val="nil"/>
            </w:tcBorders>
            <w:shd w:val="clear" w:color="000000" w:fill="FFFFFF"/>
            <w:vAlign w:val="center"/>
          </w:tcPr>
          <w:p w14:paraId="05E5F8DA" w14:textId="6C537D90"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62887326" w14:textId="2E794FAC" w:rsidR="00D001B3" w:rsidRPr="00454B29" w:rsidRDefault="006A0AA7" w:rsidP="00B04096">
            <w:pPr>
              <w:jc w:val="right"/>
              <w:rPr>
                <w:rFonts w:ascii="Arial" w:hAnsi="Arial" w:cs="Arial"/>
                <w:color w:val="000000"/>
                <w:sz w:val="16"/>
                <w:szCs w:val="16"/>
              </w:rPr>
            </w:pPr>
            <w:r w:rsidRPr="00454B29">
              <w:rPr>
                <w:rFonts w:ascii="Arial" w:hAnsi="Arial" w:cs="Arial"/>
                <w:color w:val="000000"/>
                <w:sz w:val="16"/>
                <w:szCs w:val="16"/>
                <w:lang w:val="ro-RO"/>
              </w:rPr>
              <w:t>4</w:t>
            </w:r>
            <w:r w:rsidR="00D001B3" w:rsidRPr="00454B29">
              <w:rPr>
                <w:rFonts w:ascii="Arial" w:hAnsi="Arial" w:cs="Arial"/>
                <w:color w:val="000000"/>
                <w:sz w:val="16"/>
                <w:szCs w:val="16"/>
              </w:rPr>
              <w:t>,</w:t>
            </w:r>
            <w:r w:rsidRPr="00454B29">
              <w:rPr>
                <w:rFonts w:ascii="Arial" w:hAnsi="Arial" w:cs="Arial"/>
                <w:color w:val="000000"/>
                <w:sz w:val="16"/>
                <w:szCs w:val="16"/>
                <w:lang w:val="ro-RO"/>
              </w:rPr>
              <w:t>0</w:t>
            </w:r>
            <w:r w:rsidR="00D001B3"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A</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27B65C3D" w14:textId="1FF0BDA5"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689,8</w:t>
            </w:r>
          </w:p>
        </w:tc>
        <w:tc>
          <w:tcPr>
            <w:tcW w:w="340" w:type="dxa"/>
            <w:gridSpan w:val="2"/>
            <w:tcBorders>
              <w:top w:val="nil"/>
              <w:left w:val="nil"/>
              <w:bottom w:val="nil"/>
              <w:right w:val="nil"/>
            </w:tcBorders>
            <w:shd w:val="clear" w:color="000000" w:fill="FFFFFF"/>
            <w:vAlign w:val="center"/>
          </w:tcPr>
          <w:p w14:paraId="19FD4510" w14:textId="00029C16"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244F336E" w14:textId="54623D79" w:rsidR="00D001B3" w:rsidRPr="00454B29" w:rsidRDefault="00E5380F" w:rsidP="00B04096">
            <w:pPr>
              <w:jc w:val="right"/>
              <w:rPr>
                <w:rFonts w:ascii="Arial" w:hAnsi="Arial" w:cs="Arial"/>
                <w:color w:val="000000"/>
                <w:sz w:val="16"/>
                <w:szCs w:val="16"/>
              </w:rPr>
            </w:pPr>
            <w:r w:rsidRPr="00454B29">
              <w:rPr>
                <w:rFonts w:ascii="Arial" w:hAnsi="Arial" w:cs="Arial"/>
                <w:color w:val="000000"/>
                <w:sz w:val="16"/>
                <w:szCs w:val="16"/>
                <w:lang w:val="ro-RO"/>
              </w:rPr>
              <w:t>4</w:t>
            </w:r>
            <w:r w:rsidR="00D001B3" w:rsidRPr="00454B29">
              <w:rPr>
                <w:rFonts w:ascii="Arial" w:hAnsi="Arial" w:cs="Arial"/>
                <w:color w:val="000000"/>
                <w:sz w:val="16"/>
                <w:szCs w:val="16"/>
              </w:rPr>
              <w:t>,</w:t>
            </w:r>
            <w:r w:rsidR="00BC3245" w:rsidRPr="00454B29">
              <w:rPr>
                <w:rFonts w:ascii="Arial" w:hAnsi="Arial" w:cs="Arial"/>
                <w:color w:val="000000"/>
                <w:sz w:val="16"/>
                <w:szCs w:val="16"/>
                <w:lang w:val="ro-RO"/>
              </w:rPr>
              <w:t>0</w:t>
            </w:r>
            <w:r w:rsidR="00D001B3" w:rsidRPr="00454B29">
              <w:rPr>
                <w:rFonts w:ascii="Arial" w:hAnsi="Arial" w:cs="Arial"/>
                <w:color w:val="000000"/>
                <w:sz w:val="16"/>
                <w:szCs w:val="16"/>
              </w:rPr>
              <w:t xml:space="preserve"> (A)</w:t>
            </w:r>
          </w:p>
        </w:tc>
        <w:tc>
          <w:tcPr>
            <w:tcW w:w="649" w:type="dxa"/>
            <w:tcBorders>
              <w:top w:val="nil"/>
              <w:left w:val="nil"/>
              <w:bottom w:val="nil"/>
              <w:right w:val="nil"/>
            </w:tcBorders>
            <w:shd w:val="clear" w:color="000000" w:fill="FFFFFF"/>
            <w:vAlign w:val="center"/>
          </w:tcPr>
          <w:p w14:paraId="0D74DAC8" w14:textId="748D3FCC"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634,0</w:t>
            </w:r>
          </w:p>
        </w:tc>
        <w:tc>
          <w:tcPr>
            <w:tcW w:w="340" w:type="dxa"/>
            <w:gridSpan w:val="2"/>
            <w:tcBorders>
              <w:top w:val="nil"/>
              <w:left w:val="nil"/>
              <w:bottom w:val="nil"/>
              <w:right w:val="nil"/>
            </w:tcBorders>
            <w:shd w:val="clear" w:color="000000" w:fill="FFFFFF"/>
            <w:vAlign w:val="center"/>
          </w:tcPr>
          <w:p w14:paraId="56F9D9A3" w14:textId="2EF2A99B"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4A1F17C8" w14:textId="5BA593CC" w:rsidR="00D001B3" w:rsidRPr="00454B29" w:rsidRDefault="00D443C8"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Pr="00454B29">
              <w:rPr>
                <w:rFonts w:ascii="Arial" w:hAnsi="Arial" w:cs="Arial"/>
                <w:color w:val="000000"/>
                <w:sz w:val="16"/>
                <w:szCs w:val="16"/>
                <w:lang w:val="ro-RO"/>
              </w:rPr>
              <w:t>4</w:t>
            </w:r>
            <w:r w:rsidR="00D001B3" w:rsidRPr="00454B29">
              <w:rPr>
                <w:rFonts w:ascii="Arial" w:hAnsi="Arial" w:cs="Arial"/>
                <w:color w:val="000000"/>
                <w:sz w:val="16"/>
                <w:szCs w:val="16"/>
              </w:rPr>
              <w:t xml:space="preserve"> (A)</w:t>
            </w:r>
          </w:p>
        </w:tc>
        <w:tc>
          <w:tcPr>
            <w:tcW w:w="1701" w:type="dxa"/>
            <w:tcBorders>
              <w:top w:val="nil"/>
              <w:left w:val="single" w:sz="4" w:space="0" w:color="auto"/>
              <w:bottom w:val="nil"/>
              <w:right w:val="nil"/>
            </w:tcBorders>
            <w:vAlign w:val="center"/>
          </w:tcPr>
          <w:p w14:paraId="25E03E22" w14:textId="77777777" w:rsidR="00D001B3" w:rsidRPr="00454B29" w:rsidRDefault="00D001B3" w:rsidP="00B04096">
            <w:pPr>
              <w:ind w:left="115"/>
              <w:rPr>
                <w:rFonts w:ascii="Arial" w:hAnsi="Arial" w:cs="Arial"/>
                <w:i/>
                <w:iCs/>
                <w:color w:val="000000"/>
                <w:sz w:val="16"/>
                <w:szCs w:val="16"/>
                <w:lang w:val="en-US"/>
              </w:rPr>
            </w:pPr>
            <w:r w:rsidRPr="00454B29">
              <w:rPr>
                <w:rFonts w:ascii="Arial" w:hAnsi="Arial" w:cs="Arial"/>
                <w:i/>
                <w:iCs/>
                <w:color w:val="000000"/>
                <w:sz w:val="16"/>
                <w:szCs w:val="16"/>
                <w:lang w:val="en-US"/>
              </w:rPr>
              <w:t>Housing, water, electricity and gas</w:t>
            </w:r>
          </w:p>
        </w:tc>
      </w:tr>
      <w:tr w:rsidR="00D001B3" w:rsidRPr="00386EBE" w14:paraId="28A44FF2" w14:textId="77777777" w:rsidTr="007C1520">
        <w:trPr>
          <w:trHeight w:val="454"/>
        </w:trPr>
        <w:tc>
          <w:tcPr>
            <w:tcW w:w="1701" w:type="dxa"/>
            <w:tcBorders>
              <w:top w:val="nil"/>
              <w:left w:val="nil"/>
              <w:bottom w:val="nil"/>
              <w:right w:val="single" w:sz="4" w:space="0" w:color="auto"/>
            </w:tcBorders>
            <w:vAlign w:val="center"/>
          </w:tcPr>
          <w:p w14:paraId="223FDC51" w14:textId="77777777" w:rsidR="00D001B3" w:rsidRPr="00454B29" w:rsidRDefault="00D001B3" w:rsidP="00B04096">
            <w:pPr>
              <w:ind w:left="142"/>
              <w:rPr>
                <w:rFonts w:ascii="Arial" w:hAnsi="Arial" w:cs="Arial"/>
                <w:color w:val="000000"/>
                <w:sz w:val="16"/>
                <w:szCs w:val="16"/>
                <w:lang w:val="it-IT"/>
              </w:rPr>
            </w:pPr>
            <w:r w:rsidRPr="00454B29">
              <w:rPr>
                <w:rFonts w:ascii="Arial" w:hAnsi="Arial" w:cs="Arial"/>
                <w:color w:val="000000"/>
                <w:sz w:val="16"/>
                <w:szCs w:val="16"/>
                <w:lang w:val="it-IT"/>
              </w:rPr>
              <w:t>Mobilier, dotarea și întreținerea locuinţei</w:t>
            </w:r>
          </w:p>
        </w:tc>
        <w:tc>
          <w:tcPr>
            <w:tcW w:w="680" w:type="dxa"/>
            <w:tcBorders>
              <w:top w:val="nil"/>
              <w:left w:val="single" w:sz="4" w:space="0" w:color="auto"/>
              <w:bottom w:val="nil"/>
              <w:right w:val="nil"/>
            </w:tcBorders>
            <w:shd w:val="clear" w:color="000000" w:fill="FFFFFF"/>
            <w:vAlign w:val="center"/>
          </w:tcPr>
          <w:p w14:paraId="06F3E419" w14:textId="5936A3B6"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325,7</w:t>
            </w:r>
          </w:p>
        </w:tc>
        <w:tc>
          <w:tcPr>
            <w:tcW w:w="340" w:type="dxa"/>
            <w:gridSpan w:val="2"/>
            <w:tcBorders>
              <w:top w:val="nil"/>
              <w:left w:val="nil"/>
              <w:bottom w:val="nil"/>
              <w:right w:val="nil"/>
            </w:tcBorders>
            <w:shd w:val="clear" w:color="000000" w:fill="FFFFFF"/>
            <w:vAlign w:val="center"/>
          </w:tcPr>
          <w:p w14:paraId="5582504C" w14:textId="107F5FCE"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034F5CD0" w14:textId="69164FD1" w:rsidR="00D001B3" w:rsidRPr="00454B29" w:rsidRDefault="00ED0968" w:rsidP="00B04096">
            <w:pPr>
              <w:jc w:val="right"/>
              <w:rPr>
                <w:rFonts w:ascii="Arial" w:hAnsi="Arial" w:cs="Arial"/>
                <w:color w:val="000000"/>
                <w:sz w:val="16"/>
                <w:szCs w:val="16"/>
              </w:rPr>
            </w:pPr>
            <w:r w:rsidRPr="00454B29">
              <w:rPr>
                <w:rFonts w:ascii="Arial" w:hAnsi="Arial" w:cs="Arial"/>
                <w:color w:val="000000"/>
                <w:sz w:val="16"/>
                <w:szCs w:val="16"/>
                <w:lang w:val="en-US"/>
              </w:rPr>
              <w:t>7</w:t>
            </w:r>
            <w:r w:rsidR="00D001B3" w:rsidRPr="00454B29">
              <w:rPr>
                <w:rFonts w:ascii="Arial" w:hAnsi="Arial" w:cs="Arial"/>
                <w:color w:val="000000"/>
                <w:sz w:val="16"/>
                <w:szCs w:val="16"/>
              </w:rPr>
              <w:t>,</w:t>
            </w:r>
            <w:r w:rsidRPr="00454B29">
              <w:rPr>
                <w:rFonts w:ascii="Arial" w:hAnsi="Arial" w:cs="Arial"/>
                <w:color w:val="000000"/>
                <w:sz w:val="16"/>
                <w:szCs w:val="16"/>
                <w:lang w:val="ro-RO"/>
              </w:rPr>
              <w:t>3</w:t>
            </w:r>
            <w:r w:rsidR="00D001B3" w:rsidRPr="00454B29">
              <w:rPr>
                <w:rFonts w:ascii="Arial" w:hAnsi="Arial" w:cs="Arial"/>
                <w:color w:val="000000"/>
                <w:sz w:val="16"/>
                <w:szCs w:val="16"/>
              </w:rPr>
              <w:t xml:space="preserve"> (B)</w:t>
            </w:r>
          </w:p>
        </w:tc>
        <w:tc>
          <w:tcPr>
            <w:tcW w:w="680" w:type="dxa"/>
            <w:tcBorders>
              <w:top w:val="nil"/>
              <w:left w:val="nil"/>
              <w:bottom w:val="nil"/>
              <w:right w:val="nil"/>
            </w:tcBorders>
            <w:shd w:val="clear" w:color="000000" w:fill="FFFFFF"/>
            <w:vAlign w:val="center"/>
          </w:tcPr>
          <w:p w14:paraId="16A84BF1" w14:textId="093DA95F"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249,6</w:t>
            </w:r>
          </w:p>
        </w:tc>
        <w:tc>
          <w:tcPr>
            <w:tcW w:w="340" w:type="dxa"/>
            <w:gridSpan w:val="2"/>
            <w:tcBorders>
              <w:top w:val="nil"/>
              <w:left w:val="nil"/>
              <w:bottom w:val="nil"/>
              <w:right w:val="nil"/>
            </w:tcBorders>
            <w:shd w:val="clear" w:color="000000" w:fill="FFFFFF"/>
            <w:vAlign w:val="center"/>
          </w:tcPr>
          <w:p w14:paraId="51760EC1" w14:textId="5A04DE91"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3920E76B" w14:textId="2E0F4FE2" w:rsidR="00D001B3" w:rsidRPr="00454B29" w:rsidRDefault="006A0AA7" w:rsidP="00B04096">
            <w:pPr>
              <w:jc w:val="right"/>
              <w:rPr>
                <w:rFonts w:ascii="Arial" w:hAnsi="Arial" w:cs="Arial"/>
                <w:color w:val="000000"/>
                <w:sz w:val="16"/>
                <w:szCs w:val="16"/>
              </w:rPr>
            </w:pPr>
            <w:r w:rsidRPr="00454B29">
              <w:rPr>
                <w:rFonts w:ascii="Arial" w:hAnsi="Arial" w:cs="Arial"/>
                <w:color w:val="000000"/>
                <w:sz w:val="16"/>
                <w:szCs w:val="16"/>
                <w:lang w:val="en-US"/>
              </w:rPr>
              <w:t>8</w:t>
            </w:r>
            <w:r w:rsidR="00D001B3" w:rsidRPr="00454B29">
              <w:rPr>
                <w:rFonts w:ascii="Arial" w:hAnsi="Arial" w:cs="Arial"/>
                <w:color w:val="000000"/>
                <w:sz w:val="16"/>
                <w:szCs w:val="16"/>
              </w:rPr>
              <w:t>,</w:t>
            </w:r>
            <w:r w:rsidRPr="00454B29">
              <w:rPr>
                <w:rFonts w:ascii="Arial" w:hAnsi="Arial" w:cs="Arial"/>
                <w:color w:val="000000"/>
                <w:sz w:val="16"/>
                <w:szCs w:val="16"/>
                <w:lang w:val="ro-RO"/>
              </w:rPr>
              <w:t>7</w:t>
            </w:r>
            <w:r w:rsidR="00D74DD5" w:rsidRPr="00454B29">
              <w:rPr>
                <w:rFonts w:ascii="Arial" w:hAnsi="Arial" w:cs="Arial"/>
                <w:color w:val="000000"/>
                <w:sz w:val="16"/>
                <w:szCs w:val="16"/>
                <w:lang w:val="ro-RO"/>
              </w:rPr>
              <w:t xml:space="preserve"> </w:t>
            </w:r>
            <w:r w:rsidR="00D001B3" w:rsidRPr="00454B29">
              <w:rPr>
                <w:rFonts w:ascii="Arial" w:hAnsi="Arial" w:cs="Arial"/>
                <w:color w:val="000000"/>
                <w:sz w:val="16"/>
                <w:szCs w:val="16"/>
              </w:rPr>
              <w:t>(</w:t>
            </w:r>
            <w:r w:rsidR="00C66A26"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3E5ABD87" w14:textId="331FF688"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198,0</w:t>
            </w:r>
          </w:p>
        </w:tc>
        <w:tc>
          <w:tcPr>
            <w:tcW w:w="340" w:type="dxa"/>
            <w:gridSpan w:val="2"/>
            <w:tcBorders>
              <w:top w:val="nil"/>
              <w:left w:val="nil"/>
              <w:bottom w:val="nil"/>
              <w:right w:val="nil"/>
            </w:tcBorders>
            <w:shd w:val="clear" w:color="000000" w:fill="FFFFFF"/>
            <w:vAlign w:val="center"/>
          </w:tcPr>
          <w:p w14:paraId="3A25ACB9" w14:textId="7F2AAA1E"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52601663" w14:textId="7389A16F" w:rsidR="00D001B3" w:rsidRPr="00454B29" w:rsidRDefault="00BC3245" w:rsidP="00B04096">
            <w:pPr>
              <w:jc w:val="right"/>
              <w:rPr>
                <w:rFonts w:ascii="Arial" w:hAnsi="Arial" w:cs="Arial"/>
                <w:color w:val="000000"/>
                <w:sz w:val="16"/>
                <w:szCs w:val="16"/>
              </w:rPr>
            </w:pPr>
            <w:r w:rsidRPr="00454B29">
              <w:rPr>
                <w:rFonts w:ascii="Arial" w:hAnsi="Arial" w:cs="Arial"/>
                <w:color w:val="000000"/>
                <w:sz w:val="16"/>
                <w:szCs w:val="16"/>
                <w:lang w:val="en-US"/>
              </w:rPr>
              <w:t>7</w:t>
            </w:r>
            <w:r w:rsidR="00D001B3" w:rsidRPr="00454B29">
              <w:rPr>
                <w:rFonts w:ascii="Arial" w:hAnsi="Arial" w:cs="Arial"/>
                <w:color w:val="000000"/>
                <w:sz w:val="16"/>
                <w:szCs w:val="16"/>
              </w:rPr>
              <w:t>,</w:t>
            </w:r>
            <w:r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4B47C45B" w14:textId="1D04EA8A" w:rsidR="00D001B3" w:rsidRPr="00454B29" w:rsidRDefault="00A46706" w:rsidP="00B04096">
            <w:pPr>
              <w:jc w:val="right"/>
              <w:rPr>
                <w:rFonts w:ascii="Arial" w:hAnsi="Arial" w:cs="Arial"/>
                <w:color w:val="000000"/>
                <w:sz w:val="16"/>
                <w:szCs w:val="16"/>
                <w:lang w:val="en-US"/>
              </w:rPr>
            </w:pPr>
            <w:r w:rsidRPr="00454B29">
              <w:rPr>
                <w:rFonts w:ascii="Arial" w:hAnsi="Arial" w:cs="Arial"/>
                <w:color w:val="000000"/>
                <w:sz w:val="16"/>
                <w:szCs w:val="16"/>
                <w:lang w:val="en-US"/>
              </w:rPr>
              <w:t>158,7</w:t>
            </w:r>
          </w:p>
        </w:tc>
        <w:tc>
          <w:tcPr>
            <w:tcW w:w="340" w:type="dxa"/>
            <w:gridSpan w:val="2"/>
            <w:tcBorders>
              <w:top w:val="nil"/>
              <w:left w:val="nil"/>
              <w:bottom w:val="nil"/>
              <w:right w:val="nil"/>
            </w:tcBorders>
            <w:shd w:val="clear" w:color="000000" w:fill="FFFFFF"/>
            <w:vAlign w:val="center"/>
          </w:tcPr>
          <w:p w14:paraId="1B44C295" w14:textId="2E617D58"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37E99AB5" w14:textId="54F30FCD" w:rsidR="00D001B3" w:rsidRPr="00454B29" w:rsidRDefault="00D443C8" w:rsidP="00B04096">
            <w:pPr>
              <w:jc w:val="right"/>
              <w:rPr>
                <w:rFonts w:ascii="Arial" w:hAnsi="Arial" w:cs="Arial"/>
                <w:color w:val="000000"/>
                <w:sz w:val="16"/>
                <w:szCs w:val="16"/>
              </w:rPr>
            </w:pPr>
            <w:r w:rsidRPr="00454B29">
              <w:rPr>
                <w:rFonts w:ascii="Arial" w:hAnsi="Arial" w:cs="Arial"/>
                <w:color w:val="000000"/>
                <w:sz w:val="16"/>
                <w:szCs w:val="16"/>
                <w:lang w:val="ro-RO"/>
              </w:rPr>
              <w:t>9</w:t>
            </w:r>
            <w:r w:rsidR="00D001B3" w:rsidRPr="00454B29">
              <w:rPr>
                <w:rFonts w:ascii="Arial" w:hAnsi="Arial" w:cs="Arial"/>
                <w:color w:val="000000"/>
                <w:sz w:val="16"/>
                <w:szCs w:val="16"/>
              </w:rPr>
              <w:t>,</w:t>
            </w:r>
            <w:r w:rsidRPr="00454B29">
              <w:rPr>
                <w:rFonts w:ascii="Arial" w:hAnsi="Arial" w:cs="Arial"/>
                <w:color w:val="000000"/>
                <w:sz w:val="16"/>
                <w:szCs w:val="16"/>
                <w:lang w:val="ro-RO"/>
              </w:rPr>
              <w:t>3</w:t>
            </w:r>
            <w:r w:rsidR="00D001B3" w:rsidRPr="00454B29">
              <w:rPr>
                <w:rFonts w:ascii="Arial" w:hAnsi="Arial" w:cs="Arial"/>
                <w:color w:val="000000"/>
                <w:sz w:val="16"/>
                <w:szCs w:val="16"/>
              </w:rPr>
              <w:t xml:space="preserve"> (</w:t>
            </w:r>
            <w:r w:rsidR="00AD5325"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17E0DDA9" w14:textId="77777777" w:rsidR="00D001B3" w:rsidRPr="00454B29" w:rsidRDefault="00D001B3" w:rsidP="00B04096">
            <w:pPr>
              <w:ind w:left="115"/>
              <w:rPr>
                <w:rFonts w:ascii="Arial" w:hAnsi="Arial" w:cs="Arial"/>
                <w:i/>
                <w:iCs/>
                <w:color w:val="000000"/>
                <w:sz w:val="16"/>
                <w:szCs w:val="16"/>
                <w:lang w:val="en-US"/>
              </w:rPr>
            </w:pPr>
            <w:r w:rsidRPr="00454B29">
              <w:rPr>
                <w:rFonts w:ascii="Arial" w:hAnsi="Arial" w:cs="Arial"/>
                <w:i/>
                <w:iCs/>
                <w:color w:val="000000"/>
                <w:sz w:val="16"/>
                <w:szCs w:val="16"/>
                <w:lang w:val="en-US"/>
              </w:rPr>
              <w:t xml:space="preserve">Furnishings, household equipment and </w:t>
            </w:r>
            <w:r w:rsidRPr="00454B29">
              <w:rPr>
                <w:rFonts w:ascii="Arial" w:hAnsi="Arial" w:cs="Arial"/>
                <w:i/>
                <w:iCs/>
                <w:sz w:val="16"/>
                <w:szCs w:val="16"/>
                <w:lang w:val="en-US"/>
              </w:rPr>
              <w:t>routine household maintenance</w:t>
            </w:r>
          </w:p>
        </w:tc>
      </w:tr>
      <w:tr w:rsidR="00D001B3" w:rsidRPr="00454B29" w14:paraId="0DC0CEEF" w14:textId="77777777" w:rsidTr="007C1520">
        <w:trPr>
          <w:trHeight w:val="454"/>
        </w:trPr>
        <w:tc>
          <w:tcPr>
            <w:tcW w:w="1701" w:type="dxa"/>
            <w:tcBorders>
              <w:top w:val="nil"/>
              <w:left w:val="nil"/>
              <w:bottom w:val="nil"/>
              <w:right w:val="single" w:sz="4" w:space="0" w:color="auto"/>
            </w:tcBorders>
            <w:vAlign w:val="center"/>
          </w:tcPr>
          <w:p w14:paraId="429BCF8E" w14:textId="77777777" w:rsidR="00D001B3" w:rsidRPr="00454B29" w:rsidRDefault="00D001B3" w:rsidP="00B04096">
            <w:pPr>
              <w:ind w:left="142"/>
              <w:rPr>
                <w:rFonts w:ascii="Arial" w:hAnsi="Arial" w:cs="Arial"/>
                <w:color w:val="000000"/>
                <w:sz w:val="16"/>
                <w:szCs w:val="16"/>
              </w:rPr>
            </w:pPr>
            <w:proofErr w:type="spellStart"/>
            <w:r w:rsidRPr="00454B29">
              <w:rPr>
                <w:rFonts w:ascii="Arial" w:hAnsi="Arial" w:cs="Arial"/>
                <w:color w:val="000000"/>
                <w:sz w:val="16"/>
                <w:szCs w:val="16"/>
              </w:rPr>
              <w:t>Sănătate</w:t>
            </w:r>
            <w:proofErr w:type="spellEnd"/>
          </w:p>
        </w:tc>
        <w:tc>
          <w:tcPr>
            <w:tcW w:w="680" w:type="dxa"/>
            <w:tcBorders>
              <w:top w:val="nil"/>
              <w:left w:val="single" w:sz="4" w:space="0" w:color="auto"/>
              <w:bottom w:val="nil"/>
              <w:right w:val="nil"/>
            </w:tcBorders>
            <w:shd w:val="clear" w:color="000000" w:fill="FFFFFF"/>
            <w:vAlign w:val="center"/>
          </w:tcPr>
          <w:p w14:paraId="6E764FDA" w14:textId="77B3F10A"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386,9</w:t>
            </w:r>
          </w:p>
        </w:tc>
        <w:tc>
          <w:tcPr>
            <w:tcW w:w="340" w:type="dxa"/>
            <w:gridSpan w:val="2"/>
            <w:tcBorders>
              <w:top w:val="nil"/>
              <w:left w:val="nil"/>
              <w:bottom w:val="nil"/>
              <w:right w:val="nil"/>
            </w:tcBorders>
            <w:shd w:val="clear" w:color="000000" w:fill="FFFFFF"/>
            <w:vAlign w:val="center"/>
          </w:tcPr>
          <w:p w14:paraId="4BE25328" w14:textId="018B284F"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449D1433" w14:textId="74D65237" w:rsidR="00D001B3" w:rsidRPr="00454B29" w:rsidRDefault="00ED0968" w:rsidP="00B04096">
            <w:pPr>
              <w:jc w:val="right"/>
              <w:rPr>
                <w:rFonts w:ascii="Arial" w:hAnsi="Arial" w:cs="Arial"/>
                <w:color w:val="000000"/>
                <w:sz w:val="16"/>
                <w:szCs w:val="16"/>
              </w:rPr>
            </w:pPr>
            <w:r w:rsidRPr="00454B29">
              <w:rPr>
                <w:rFonts w:ascii="Arial" w:hAnsi="Arial" w:cs="Arial"/>
                <w:color w:val="000000"/>
                <w:sz w:val="16"/>
                <w:szCs w:val="16"/>
                <w:lang w:val="ro-RO"/>
              </w:rPr>
              <w:t>7</w:t>
            </w:r>
            <w:r w:rsidR="00D001B3" w:rsidRPr="00454B29">
              <w:rPr>
                <w:rFonts w:ascii="Arial" w:hAnsi="Arial" w:cs="Arial"/>
                <w:color w:val="000000"/>
                <w:sz w:val="16"/>
                <w:szCs w:val="16"/>
              </w:rPr>
              <w:t>,</w:t>
            </w:r>
            <w:r w:rsidR="005A7452" w:rsidRPr="00454B29">
              <w:rPr>
                <w:rFonts w:ascii="Arial" w:hAnsi="Arial" w:cs="Arial"/>
                <w:color w:val="000000"/>
                <w:sz w:val="16"/>
                <w:szCs w:val="16"/>
                <w:lang w:val="ro-RO"/>
              </w:rPr>
              <w:t>6</w:t>
            </w:r>
            <w:r w:rsidR="00D001B3" w:rsidRPr="00454B29">
              <w:rPr>
                <w:rFonts w:ascii="Arial" w:hAnsi="Arial" w:cs="Arial"/>
                <w:color w:val="000000"/>
                <w:sz w:val="16"/>
                <w:szCs w:val="16"/>
              </w:rPr>
              <w:t xml:space="preserve"> (</w:t>
            </w:r>
            <w:r w:rsidR="00B54801" w:rsidRPr="00454B29">
              <w:rPr>
                <w:rFonts w:ascii="Arial" w:hAnsi="Arial" w:cs="Arial"/>
                <w:color w:val="000000"/>
                <w:sz w:val="16"/>
                <w:szCs w:val="16"/>
              </w:rPr>
              <w:t>B</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591CCD3B" w14:textId="6B5E5B59"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165,8</w:t>
            </w:r>
          </w:p>
        </w:tc>
        <w:tc>
          <w:tcPr>
            <w:tcW w:w="340" w:type="dxa"/>
            <w:gridSpan w:val="2"/>
            <w:tcBorders>
              <w:top w:val="nil"/>
              <w:left w:val="nil"/>
              <w:bottom w:val="nil"/>
              <w:right w:val="nil"/>
            </w:tcBorders>
            <w:shd w:val="clear" w:color="000000" w:fill="FFFFFF"/>
            <w:vAlign w:val="center"/>
          </w:tcPr>
          <w:p w14:paraId="40FA2F11" w14:textId="07DB5831"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8EC88D3" w14:textId="67BDB13C" w:rsidR="00D001B3" w:rsidRPr="00454B29" w:rsidRDefault="0081068E" w:rsidP="00B04096">
            <w:pPr>
              <w:jc w:val="right"/>
              <w:rPr>
                <w:rFonts w:ascii="Arial" w:hAnsi="Arial" w:cs="Arial"/>
                <w:color w:val="000000"/>
                <w:sz w:val="16"/>
                <w:szCs w:val="16"/>
              </w:rPr>
            </w:pPr>
            <w:r w:rsidRPr="00454B29">
              <w:rPr>
                <w:rFonts w:ascii="Arial" w:hAnsi="Arial" w:cs="Arial"/>
                <w:color w:val="000000"/>
                <w:sz w:val="16"/>
                <w:szCs w:val="16"/>
                <w:lang w:val="ro-RO"/>
              </w:rPr>
              <w:t>9</w:t>
            </w:r>
            <w:r w:rsidR="00D001B3" w:rsidRPr="00454B29">
              <w:rPr>
                <w:rFonts w:ascii="Arial" w:hAnsi="Arial" w:cs="Arial"/>
                <w:color w:val="000000"/>
                <w:sz w:val="16"/>
                <w:szCs w:val="16"/>
              </w:rPr>
              <w:t>,</w:t>
            </w:r>
            <w:r w:rsidR="006A0AA7"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w:t>
            </w:r>
            <w:r w:rsidR="00B54801" w:rsidRPr="00454B29">
              <w:rPr>
                <w:rFonts w:ascii="Arial" w:hAnsi="Arial" w:cs="Arial"/>
                <w:color w:val="000000"/>
                <w:sz w:val="16"/>
                <w:szCs w:val="16"/>
              </w:rPr>
              <w:t>B</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0549E4D7" w14:textId="363B452C"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117,4</w:t>
            </w:r>
          </w:p>
        </w:tc>
        <w:tc>
          <w:tcPr>
            <w:tcW w:w="340" w:type="dxa"/>
            <w:gridSpan w:val="2"/>
            <w:tcBorders>
              <w:top w:val="nil"/>
              <w:left w:val="nil"/>
              <w:bottom w:val="nil"/>
              <w:right w:val="nil"/>
            </w:tcBorders>
            <w:shd w:val="clear" w:color="000000" w:fill="FFFFFF"/>
            <w:vAlign w:val="center"/>
          </w:tcPr>
          <w:p w14:paraId="7EDCCBF1" w14:textId="22CD2E99"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7788D375" w14:textId="0C11D18C" w:rsidR="00D001B3" w:rsidRPr="00454B29" w:rsidRDefault="00EA6BD6" w:rsidP="00B04096">
            <w:pPr>
              <w:jc w:val="right"/>
              <w:rPr>
                <w:rFonts w:ascii="Arial" w:hAnsi="Arial" w:cs="Arial"/>
                <w:color w:val="000000"/>
                <w:sz w:val="16"/>
                <w:szCs w:val="16"/>
              </w:rPr>
            </w:pPr>
            <w:r w:rsidRPr="00454B29">
              <w:rPr>
                <w:rFonts w:ascii="Arial" w:hAnsi="Arial" w:cs="Arial"/>
                <w:color w:val="000000"/>
                <w:sz w:val="16"/>
                <w:szCs w:val="16"/>
              </w:rPr>
              <w:t>1</w:t>
            </w:r>
            <w:r w:rsidR="00E5380F"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00E5380F" w:rsidRPr="00454B29">
              <w:rPr>
                <w:rFonts w:ascii="Arial" w:hAnsi="Arial" w:cs="Arial"/>
                <w:color w:val="000000"/>
                <w:sz w:val="16"/>
                <w:szCs w:val="16"/>
                <w:lang w:val="ro-RO"/>
              </w:rPr>
              <w:t>0</w:t>
            </w:r>
            <w:r w:rsidR="00D001B3" w:rsidRPr="00454B29">
              <w:rPr>
                <w:rFonts w:ascii="Arial" w:hAnsi="Arial" w:cs="Arial"/>
                <w:color w:val="000000"/>
                <w:sz w:val="16"/>
                <w:szCs w:val="16"/>
              </w:rPr>
              <w:t xml:space="preserve"> (</w:t>
            </w:r>
            <w:r w:rsidR="00AD5325" w:rsidRPr="00454B29">
              <w:rPr>
                <w:rFonts w:ascii="Arial" w:hAnsi="Arial" w:cs="Arial"/>
                <w:color w:val="000000"/>
                <w:sz w:val="16"/>
                <w:szCs w:val="16"/>
                <w:lang w:val="ro-RO"/>
              </w:rPr>
              <w:t>C</w:t>
            </w:r>
            <w:r w:rsidR="00D001B3"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572539E5" w14:textId="654A3168"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85,4</w:t>
            </w:r>
          </w:p>
        </w:tc>
        <w:tc>
          <w:tcPr>
            <w:tcW w:w="340" w:type="dxa"/>
            <w:gridSpan w:val="2"/>
            <w:tcBorders>
              <w:top w:val="nil"/>
              <w:left w:val="nil"/>
              <w:bottom w:val="nil"/>
              <w:right w:val="nil"/>
            </w:tcBorders>
            <w:shd w:val="clear" w:color="000000" w:fill="FFFFFF"/>
            <w:vAlign w:val="center"/>
          </w:tcPr>
          <w:p w14:paraId="4A2AF2E9" w14:textId="6D12713B"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6CB5C3FC" w14:textId="3EF9FD18"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D443C8" w:rsidRPr="00454B29">
              <w:rPr>
                <w:rFonts w:ascii="Arial" w:hAnsi="Arial" w:cs="Arial"/>
                <w:color w:val="000000"/>
                <w:sz w:val="16"/>
                <w:szCs w:val="16"/>
                <w:lang w:val="ro-RO"/>
              </w:rPr>
              <w:t>3</w:t>
            </w:r>
            <w:r w:rsidRPr="00454B29">
              <w:rPr>
                <w:rFonts w:ascii="Arial" w:hAnsi="Arial" w:cs="Arial"/>
                <w:color w:val="000000"/>
                <w:sz w:val="16"/>
                <w:szCs w:val="16"/>
              </w:rPr>
              <w:t>,</w:t>
            </w:r>
            <w:r w:rsidR="00D443C8" w:rsidRPr="00454B29">
              <w:rPr>
                <w:rFonts w:ascii="Arial" w:hAnsi="Arial" w:cs="Arial"/>
                <w:color w:val="000000"/>
                <w:sz w:val="16"/>
                <w:szCs w:val="16"/>
                <w:lang w:val="ro-RO"/>
              </w:rPr>
              <w:t>7</w:t>
            </w:r>
            <w:r w:rsidRPr="00454B29">
              <w:rPr>
                <w:rFonts w:ascii="Arial" w:hAnsi="Arial" w:cs="Arial"/>
                <w:color w:val="000000"/>
                <w:sz w:val="16"/>
                <w:szCs w:val="16"/>
              </w:rPr>
              <w:t xml:space="preserve"> (</w:t>
            </w:r>
            <w:r w:rsidR="00AD5325" w:rsidRPr="00454B29">
              <w:rPr>
                <w:rFonts w:ascii="Arial" w:hAnsi="Arial" w:cs="Arial"/>
                <w:color w:val="000000"/>
                <w:sz w:val="16"/>
                <w:szCs w:val="16"/>
              </w:rPr>
              <w:t>C</w:t>
            </w:r>
            <w:r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142C979B"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Health</w:t>
            </w:r>
          </w:p>
        </w:tc>
      </w:tr>
      <w:tr w:rsidR="00D001B3" w:rsidRPr="00454B29" w14:paraId="58707AEB" w14:textId="77777777" w:rsidTr="007C1520">
        <w:trPr>
          <w:trHeight w:val="454"/>
        </w:trPr>
        <w:tc>
          <w:tcPr>
            <w:tcW w:w="1701" w:type="dxa"/>
            <w:tcBorders>
              <w:top w:val="nil"/>
              <w:left w:val="nil"/>
              <w:bottom w:val="nil"/>
              <w:right w:val="single" w:sz="4" w:space="0" w:color="auto"/>
            </w:tcBorders>
            <w:vAlign w:val="center"/>
          </w:tcPr>
          <w:p w14:paraId="38CF4E16"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Transport</w:t>
            </w:r>
          </w:p>
        </w:tc>
        <w:tc>
          <w:tcPr>
            <w:tcW w:w="680" w:type="dxa"/>
            <w:tcBorders>
              <w:top w:val="nil"/>
              <w:left w:val="single" w:sz="4" w:space="0" w:color="auto"/>
              <w:bottom w:val="nil"/>
              <w:right w:val="nil"/>
            </w:tcBorders>
            <w:shd w:val="clear" w:color="000000" w:fill="FFFFFF"/>
            <w:vAlign w:val="center"/>
          </w:tcPr>
          <w:p w14:paraId="03F382BB" w14:textId="34A05EEE"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718,5</w:t>
            </w:r>
          </w:p>
        </w:tc>
        <w:tc>
          <w:tcPr>
            <w:tcW w:w="340" w:type="dxa"/>
            <w:gridSpan w:val="2"/>
            <w:tcBorders>
              <w:top w:val="nil"/>
              <w:left w:val="nil"/>
              <w:bottom w:val="nil"/>
              <w:right w:val="nil"/>
            </w:tcBorders>
            <w:shd w:val="clear" w:color="000000" w:fill="FFFFFF"/>
            <w:vAlign w:val="center"/>
          </w:tcPr>
          <w:p w14:paraId="2FEAE027" w14:textId="52961EF3"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60A6160D" w14:textId="7019280B" w:rsidR="00D001B3" w:rsidRPr="00454B29" w:rsidRDefault="005A7452"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ED0968"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00ED0968" w:rsidRPr="00454B29">
              <w:rPr>
                <w:rFonts w:ascii="Arial" w:hAnsi="Arial" w:cs="Arial"/>
                <w:color w:val="000000"/>
                <w:sz w:val="16"/>
                <w:szCs w:val="16"/>
                <w:lang w:val="ro-RO"/>
              </w:rPr>
              <w:t>3</w:t>
            </w:r>
            <w:r w:rsidR="00D001B3" w:rsidRPr="00454B29">
              <w:rPr>
                <w:rFonts w:ascii="Arial" w:hAnsi="Arial" w:cs="Arial"/>
                <w:color w:val="000000"/>
                <w:sz w:val="16"/>
                <w:szCs w:val="16"/>
              </w:rPr>
              <w:t xml:space="preserve"> (</w:t>
            </w:r>
            <w:r w:rsidR="005934FD">
              <w:rPr>
                <w:rFonts w:ascii="Arial" w:hAnsi="Arial" w:cs="Arial"/>
                <w:color w:val="000000"/>
                <w:sz w:val="16"/>
                <w:szCs w:val="16"/>
                <w:lang w:val="ro-RO"/>
              </w:rPr>
              <w:t>C</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5EA8E16A" w14:textId="39D4CD13"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200,1</w:t>
            </w:r>
          </w:p>
        </w:tc>
        <w:tc>
          <w:tcPr>
            <w:tcW w:w="340" w:type="dxa"/>
            <w:gridSpan w:val="2"/>
            <w:tcBorders>
              <w:top w:val="nil"/>
              <w:left w:val="nil"/>
              <w:bottom w:val="nil"/>
              <w:right w:val="nil"/>
            </w:tcBorders>
            <w:shd w:val="clear" w:color="000000" w:fill="FFFFFF"/>
            <w:vAlign w:val="center"/>
          </w:tcPr>
          <w:p w14:paraId="0FDC808B" w14:textId="04D2F86A"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193C1097" w14:textId="656900DD" w:rsidR="00D001B3" w:rsidRPr="00454B29" w:rsidRDefault="0081068E"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6A0AA7" w:rsidRPr="00454B29">
              <w:rPr>
                <w:rFonts w:ascii="Arial" w:hAnsi="Arial" w:cs="Arial"/>
                <w:color w:val="000000"/>
                <w:sz w:val="16"/>
                <w:szCs w:val="16"/>
                <w:lang w:val="ro-RO"/>
              </w:rPr>
              <w:t>9</w:t>
            </w:r>
            <w:r w:rsidR="00D001B3" w:rsidRPr="00454B29">
              <w:rPr>
                <w:rFonts w:ascii="Arial" w:hAnsi="Arial" w:cs="Arial"/>
                <w:color w:val="000000"/>
                <w:sz w:val="16"/>
                <w:szCs w:val="16"/>
              </w:rPr>
              <w:t>,</w:t>
            </w:r>
            <w:r w:rsidR="006A0AA7" w:rsidRPr="00454B29">
              <w:rPr>
                <w:rFonts w:ascii="Arial" w:hAnsi="Arial" w:cs="Arial"/>
                <w:color w:val="000000"/>
                <w:sz w:val="16"/>
                <w:szCs w:val="16"/>
                <w:lang w:val="ro-RO"/>
              </w:rPr>
              <w:t>7</w:t>
            </w:r>
            <w:r w:rsidR="00D001B3" w:rsidRPr="00454B29">
              <w:rPr>
                <w:rFonts w:ascii="Arial" w:hAnsi="Arial" w:cs="Arial"/>
                <w:color w:val="000000"/>
                <w:sz w:val="16"/>
                <w:szCs w:val="16"/>
              </w:rPr>
              <w:t xml:space="preserve"> (</w:t>
            </w:r>
            <w:r w:rsidR="00B54801" w:rsidRPr="00454B29">
              <w:rPr>
                <w:rFonts w:ascii="Arial" w:hAnsi="Arial" w:cs="Arial"/>
                <w:color w:val="000000"/>
                <w:sz w:val="16"/>
                <w:szCs w:val="16"/>
                <w:lang w:val="ro-RO"/>
              </w:rPr>
              <w:t>D</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30553E42" w14:textId="74639787"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206,2</w:t>
            </w:r>
          </w:p>
        </w:tc>
        <w:tc>
          <w:tcPr>
            <w:tcW w:w="340" w:type="dxa"/>
            <w:gridSpan w:val="2"/>
            <w:tcBorders>
              <w:top w:val="nil"/>
              <w:left w:val="nil"/>
              <w:bottom w:val="nil"/>
              <w:right w:val="nil"/>
            </w:tcBorders>
            <w:shd w:val="clear" w:color="000000" w:fill="FFFFFF"/>
            <w:vAlign w:val="center"/>
          </w:tcPr>
          <w:p w14:paraId="514235CE" w14:textId="34816200"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7416F2C7" w14:textId="76B3A399"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BC3245" w:rsidRPr="00454B29">
              <w:rPr>
                <w:rFonts w:ascii="Arial" w:hAnsi="Arial" w:cs="Arial"/>
                <w:color w:val="000000"/>
                <w:sz w:val="16"/>
                <w:szCs w:val="16"/>
                <w:lang w:val="ro-RO"/>
              </w:rPr>
              <w:t>2</w:t>
            </w:r>
            <w:r w:rsidRPr="00454B29">
              <w:rPr>
                <w:rFonts w:ascii="Arial" w:hAnsi="Arial" w:cs="Arial"/>
                <w:color w:val="000000"/>
                <w:sz w:val="16"/>
                <w:szCs w:val="16"/>
              </w:rPr>
              <w:t>,</w:t>
            </w:r>
            <w:r w:rsidR="00BC3245" w:rsidRPr="00454B29">
              <w:rPr>
                <w:rFonts w:ascii="Arial" w:hAnsi="Arial" w:cs="Arial"/>
                <w:color w:val="000000"/>
                <w:sz w:val="16"/>
                <w:szCs w:val="16"/>
                <w:lang w:val="ro-RO"/>
              </w:rPr>
              <w:t>6</w:t>
            </w:r>
            <w:r w:rsidRPr="00454B29">
              <w:rPr>
                <w:rFonts w:ascii="Arial" w:hAnsi="Arial" w:cs="Arial"/>
                <w:color w:val="000000"/>
                <w:sz w:val="16"/>
                <w:szCs w:val="16"/>
              </w:rPr>
              <w:t xml:space="preserve"> (</w:t>
            </w:r>
            <w:r w:rsidR="00AD5325" w:rsidRPr="00454B29">
              <w:rPr>
                <w:rFonts w:ascii="Arial" w:hAnsi="Arial" w:cs="Arial"/>
                <w:color w:val="000000"/>
                <w:sz w:val="16"/>
                <w:szCs w:val="16"/>
                <w:lang w:val="ro-RO"/>
              </w:rPr>
              <w:t>C</w:t>
            </w:r>
            <w:r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2F6CBF6B" w14:textId="283B48EF"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154,7</w:t>
            </w:r>
          </w:p>
        </w:tc>
        <w:tc>
          <w:tcPr>
            <w:tcW w:w="340" w:type="dxa"/>
            <w:gridSpan w:val="2"/>
            <w:tcBorders>
              <w:top w:val="nil"/>
              <w:left w:val="nil"/>
              <w:bottom w:val="nil"/>
              <w:right w:val="nil"/>
            </w:tcBorders>
            <w:shd w:val="clear" w:color="000000" w:fill="FFFFFF"/>
            <w:vAlign w:val="center"/>
          </w:tcPr>
          <w:p w14:paraId="79F840E9" w14:textId="778EE395"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43DF3111" w14:textId="6937733A" w:rsidR="00D001B3" w:rsidRPr="00454B29" w:rsidRDefault="00D443C8" w:rsidP="00B04096">
            <w:pPr>
              <w:jc w:val="right"/>
              <w:rPr>
                <w:rFonts w:ascii="Arial" w:hAnsi="Arial" w:cs="Arial"/>
                <w:color w:val="000000"/>
                <w:sz w:val="16"/>
                <w:szCs w:val="16"/>
              </w:rPr>
            </w:pPr>
            <w:r w:rsidRPr="00454B29">
              <w:rPr>
                <w:rFonts w:ascii="Arial" w:hAnsi="Arial" w:cs="Arial"/>
                <w:color w:val="000000"/>
                <w:sz w:val="16"/>
                <w:szCs w:val="16"/>
                <w:lang w:val="ro-RO"/>
              </w:rPr>
              <w:t>16</w:t>
            </w:r>
            <w:r w:rsidR="00D001B3" w:rsidRPr="00454B29">
              <w:rPr>
                <w:rFonts w:ascii="Arial" w:hAnsi="Arial" w:cs="Arial"/>
                <w:color w:val="000000"/>
                <w:sz w:val="16"/>
                <w:szCs w:val="16"/>
              </w:rPr>
              <w:t>,</w:t>
            </w:r>
            <w:r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D</w:t>
            </w:r>
            <w:r w:rsidR="00D001B3"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646A2DEB"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Transport</w:t>
            </w:r>
          </w:p>
        </w:tc>
      </w:tr>
      <w:tr w:rsidR="00D001B3" w:rsidRPr="00454B29" w14:paraId="09D01D81" w14:textId="77777777" w:rsidTr="007C1520">
        <w:trPr>
          <w:trHeight w:val="454"/>
        </w:trPr>
        <w:tc>
          <w:tcPr>
            <w:tcW w:w="1701" w:type="dxa"/>
            <w:tcBorders>
              <w:top w:val="nil"/>
              <w:left w:val="nil"/>
              <w:bottom w:val="nil"/>
              <w:right w:val="single" w:sz="4" w:space="0" w:color="auto"/>
            </w:tcBorders>
            <w:vAlign w:val="center"/>
          </w:tcPr>
          <w:p w14:paraId="6E286E72"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Telecomunicaţie</w:t>
            </w:r>
          </w:p>
        </w:tc>
        <w:tc>
          <w:tcPr>
            <w:tcW w:w="680" w:type="dxa"/>
            <w:tcBorders>
              <w:top w:val="nil"/>
              <w:left w:val="single" w:sz="4" w:space="0" w:color="auto"/>
              <w:bottom w:val="nil"/>
              <w:right w:val="nil"/>
            </w:tcBorders>
            <w:shd w:val="clear" w:color="000000" w:fill="FFFFFF"/>
            <w:vAlign w:val="center"/>
          </w:tcPr>
          <w:p w14:paraId="20220CE4" w14:textId="622E543F"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201,4</w:t>
            </w:r>
          </w:p>
        </w:tc>
        <w:tc>
          <w:tcPr>
            <w:tcW w:w="340" w:type="dxa"/>
            <w:gridSpan w:val="2"/>
            <w:tcBorders>
              <w:top w:val="nil"/>
              <w:left w:val="nil"/>
              <w:bottom w:val="nil"/>
              <w:right w:val="nil"/>
            </w:tcBorders>
            <w:shd w:val="clear" w:color="000000" w:fill="FFFFFF"/>
            <w:vAlign w:val="center"/>
          </w:tcPr>
          <w:p w14:paraId="55555BDF" w14:textId="642E33F8"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46B25A12" w14:textId="24237132" w:rsidR="00D001B3" w:rsidRPr="00454B29" w:rsidRDefault="00ED0968"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Pr="00454B29">
              <w:rPr>
                <w:rFonts w:ascii="Arial" w:hAnsi="Arial" w:cs="Arial"/>
                <w:color w:val="000000"/>
                <w:sz w:val="16"/>
                <w:szCs w:val="16"/>
                <w:lang w:val="en-US"/>
              </w:rPr>
              <w:t>0</w:t>
            </w:r>
            <w:r w:rsidR="00D001B3"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A</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43363922" w14:textId="5AE411DB"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159,6</w:t>
            </w:r>
          </w:p>
        </w:tc>
        <w:tc>
          <w:tcPr>
            <w:tcW w:w="340" w:type="dxa"/>
            <w:gridSpan w:val="2"/>
            <w:tcBorders>
              <w:top w:val="nil"/>
              <w:left w:val="nil"/>
              <w:bottom w:val="nil"/>
              <w:right w:val="nil"/>
            </w:tcBorders>
            <w:shd w:val="clear" w:color="000000" w:fill="FFFFFF"/>
            <w:vAlign w:val="center"/>
          </w:tcPr>
          <w:p w14:paraId="123AA9F7" w14:textId="2C90BF38"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6F972FAF" w14:textId="36A0090F" w:rsidR="00D001B3" w:rsidRPr="00454B29" w:rsidRDefault="006A0AA7" w:rsidP="00B04096">
            <w:pPr>
              <w:jc w:val="right"/>
              <w:rPr>
                <w:rFonts w:ascii="Arial" w:hAnsi="Arial" w:cs="Arial"/>
                <w:color w:val="000000"/>
                <w:sz w:val="16"/>
                <w:szCs w:val="16"/>
              </w:rPr>
            </w:pPr>
            <w:r w:rsidRPr="00454B29">
              <w:rPr>
                <w:rFonts w:ascii="Arial" w:hAnsi="Arial" w:cs="Arial"/>
                <w:color w:val="000000"/>
                <w:sz w:val="16"/>
                <w:szCs w:val="16"/>
                <w:lang w:val="en-US"/>
              </w:rPr>
              <w:t>1</w:t>
            </w:r>
            <w:r w:rsidR="00D001B3" w:rsidRPr="00454B29">
              <w:rPr>
                <w:rFonts w:ascii="Arial" w:hAnsi="Arial" w:cs="Arial"/>
                <w:color w:val="000000"/>
                <w:sz w:val="16"/>
                <w:szCs w:val="16"/>
              </w:rPr>
              <w:t>,</w:t>
            </w:r>
            <w:r w:rsidRPr="00454B29">
              <w:rPr>
                <w:rFonts w:ascii="Arial" w:hAnsi="Arial" w:cs="Arial"/>
                <w:color w:val="000000"/>
                <w:sz w:val="16"/>
                <w:szCs w:val="16"/>
                <w:lang w:val="ro-RO"/>
              </w:rPr>
              <w:t>9</w:t>
            </w:r>
            <w:r w:rsidR="00D001B3" w:rsidRPr="00454B29">
              <w:rPr>
                <w:rFonts w:ascii="Arial" w:hAnsi="Arial" w:cs="Arial"/>
                <w:color w:val="000000"/>
                <w:sz w:val="16"/>
                <w:szCs w:val="16"/>
              </w:rPr>
              <w:t xml:space="preserve"> (A)</w:t>
            </w:r>
          </w:p>
        </w:tc>
        <w:tc>
          <w:tcPr>
            <w:tcW w:w="680" w:type="dxa"/>
            <w:tcBorders>
              <w:top w:val="nil"/>
              <w:left w:val="nil"/>
              <w:bottom w:val="nil"/>
              <w:right w:val="nil"/>
            </w:tcBorders>
            <w:shd w:val="clear" w:color="000000" w:fill="FFFFFF"/>
            <w:vAlign w:val="center"/>
          </w:tcPr>
          <w:p w14:paraId="160D4D4E" w14:textId="454AB8B1"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161,2</w:t>
            </w:r>
          </w:p>
        </w:tc>
        <w:tc>
          <w:tcPr>
            <w:tcW w:w="340" w:type="dxa"/>
            <w:gridSpan w:val="2"/>
            <w:tcBorders>
              <w:top w:val="nil"/>
              <w:left w:val="nil"/>
              <w:bottom w:val="nil"/>
              <w:right w:val="nil"/>
            </w:tcBorders>
            <w:shd w:val="clear" w:color="000000" w:fill="FFFFFF"/>
            <w:vAlign w:val="center"/>
          </w:tcPr>
          <w:p w14:paraId="175B5F36" w14:textId="6299593D"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27606519" w14:textId="40F54D0C" w:rsidR="00D001B3" w:rsidRPr="00454B29" w:rsidRDefault="00BC3245" w:rsidP="00B04096">
            <w:pPr>
              <w:jc w:val="right"/>
              <w:rPr>
                <w:rFonts w:ascii="Arial" w:hAnsi="Arial" w:cs="Arial"/>
                <w:color w:val="000000"/>
                <w:sz w:val="16"/>
                <w:szCs w:val="16"/>
              </w:rPr>
            </w:pPr>
            <w:r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Pr="00454B29">
              <w:rPr>
                <w:rFonts w:ascii="Arial" w:hAnsi="Arial" w:cs="Arial"/>
                <w:color w:val="000000"/>
                <w:sz w:val="16"/>
                <w:szCs w:val="16"/>
                <w:lang w:val="ro-RO"/>
              </w:rPr>
              <w:t>4</w:t>
            </w:r>
            <w:r w:rsidR="00D001B3" w:rsidRPr="00454B29">
              <w:rPr>
                <w:rFonts w:ascii="Arial" w:hAnsi="Arial" w:cs="Arial"/>
                <w:color w:val="000000"/>
                <w:sz w:val="16"/>
                <w:szCs w:val="16"/>
              </w:rPr>
              <w:t xml:space="preserve"> (A)</w:t>
            </w:r>
          </w:p>
        </w:tc>
        <w:tc>
          <w:tcPr>
            <w:tcW w:w="649" w:type="dxa"/>
            <w:tcBorders>
              <w:top w:val="nil"/>
              <w:left w:val="nil"/>
              <w:bottom w:val="nil"/>
              <w:right w:val="nil"/>
            </w:tcBorders>
            <w:shd w:val="clear" w:color="000000" w:fill="FFFFFF"/>
            <w:vAlign w:val="center"/>
          </w:tcPr>
          <w:p w14:paraId="381338B0" w14:textId="440BC56F"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154,9</w:t>
            </w:r>
          </w:p>
        </w:tc>
        <w:tc>
          <w:tcPr>
            <w:tcW w:w="340" w:type="dxa"/>
            <w:gridSpan w:val="2"/>
            <w:tcBorders>
              <w:top w:val="nil"/>
              <w:left w:val="nil"/>
              <w:bottom w:val="nil"/>
              <w:right w:val="nil"/>
            </w:tcBorders>
            <w:shd w:val="clear" w:color="000000" w:fill="FFFFFF"/>
            <w:vAlign w:val="center"/>
          </w:tcPr>
          <w:p w14:paraId="54729226" w14:textId="3FBDD4C6"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4A5DB051" w14:textId="65EFABFC" w:rsidR="00D001B3" w:rsidRPr="00454B29" w:rsidRDefault="00471CB1" w:rsidP="00B04096">
            <w:pPr>
              <w:jc w:val="right"/>
              <w:rPr>
                <w:rFonts w:ascii="Arial" w:hAnsi="Arial" w:cs="Arial"/>
                <w:color w:val="000000"/>
                <w:sz w:val="16"/>
                <w:szCs w:val="16"/>
              </w:rPr>
            </w:pPr>
            <w:r w:rsidRPr="00454B29">
              <w:rPr>
                <w:rFonts w:ascii="Arial" w:hAnsi="Arial" w:cs="Arial"/>
                <w:color w:val="000000"/>
                <w:sz w:val="16"/>
                <w:szCs w:val="16"/>
              </w:rPr>
              <w:t>3</w:t>
            </w:r>
            <w:r w:rsidR="00D001B3" w:rsidRPr="00454B29">
              <w:rPr>
                <w:rFonts w:ascii="Arial" w:hAnsi="Arial" w:cs="Arial"/>
                <w:color w:val="000000"/>
                <w:sz w:val="16"/>
                <w:szCs w:val="16"/>
              </w:rPr>
              <w:t>,</w:t>
            </w:r>
            <w:r w:rsidR="00D443C8"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(A)</w:t>
            </w:r>
          </w:p>
        </w:tc>
        <w:tc>
          <w:tcPr>
            <w:tcW w:w="1701" w:type="dxa"/>
            <w:tcBorders>
              <w:top w:val="nil"/>
              <w:left w:val="single" w:sz="4" w:space="0" w:color="auto"/>
              <w:bottom w:val="nil"/>
              <w:right w:val="nil"/>
            </w:tcBorders>
            <w:vAlign w:val="center"/>
          </w:tcPr>
          <w:p w14:paraId="0741FE94"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Communication</w:t>
            </w:r>
          </w:p>
        </w:tc>
      </w:tr>
      <w:tr w:rsidR="00D001B3" w:rsidRPr="00454B29" w14:paraId="1ED77C47" w14:textId="77777777" w:rsidTr="007C1520">
        <w:trPr>
          <w:trHeight w:val="454"/>
        </w:trPr>
        <w:tc>
          <w:tcPr>
            <w:tcW w:w="1701" w:type="dxa"/>
            <w:tcBorders>
              <w:top w:val="nil"/>
              <w:left w:val="nil"/>
              <w:bottom w:val="nil"/>
              <w:right w:val="single" w:sz="4" w:space="0" w:color="auto"/>
            </w:tcBorders>
            <w:vAlign w:val="center"/>
          </w:tcPr>
          <w:p w14:paraId="10089803"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Recreere și cultură</w:t>
            </w:r>
          </w:p>
        </w:tc>
        <w:tc>
          <w:tcPr>
            <w:tcW w:w="680" w:type="dxa"/>
            <w:tcBorders>
              <w:top w:val="nil"/>
              <w:left w:val="single" w:sz="4" w:space="0" w:color="auto"/>
              <w:bottom w:val="nil"/>
              <w:right w:val="nil"/>
            </w:tcBorders>
            <w:shd w:val="clear" w:color="000000" w:fill="FFFFFF"/>
            <w:vAlign w:val="center"/>
          </w:tcPr>
          <w:p w14:paraId="34BC5CC5" w14:textId="34CAD35B"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356,6</w:t>
            </w:r>
          </w:p>
        </w:tc>
        <w:tc>
          <w:tcPr>
            <w:tcW w:w="340" w:type="dxa"/>
            <w:gridSpan w:val="2"/>
            <w:tcBorders>
              <w:top w:val="nil"/>
              <w:left w:val="nil"/>
              <w:bottom w:val="nil"/>
              <w:right w:val="nil"/>
            </w:tcBorders>
            <w:shd w:val="clear" w:color="000000" w:fill="FFFFFF"/>
            <w:vAlign w:val="center"/>
          </w:tcPr>
          <w:p w14:paraId="393FB574" w14:textId="5B8C9D10"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C20EC58" w14:textId="0F9760FF" w:rsidR="00D001B3" w:rsidRPr="00454B29" w:rsidRDefault="00D74DD5"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5A7452" w:rsidRPr="00454B29">
              <w:rPr>
                <w:rFonts w:ascii="Arial" w:hAnsi="Arial" w:cs="Arial"/>
                <w:color w:val="000000"/>
                <w:sz w:val="16"/>
                <w:szCs w:val="16"/>
                <w:lang w:val="ro-RO"/>
              </w:rPr>
              <w:t>0</w:t>
            </w:r>
            <w:r w:rsidR="00D001B3" w:rsidRPr="00454B29">
              <w:rPr>
                <w:rFonts w:ascii="Arial" w:hAnsi="Arial" w:cs="Arial"/>
                <w:color w:val="000000"/>
                <w:sz w:val="16"/>
                <w:szCs w:val="16"/>
              </w:rPr>
              <w:t>,</w:t>
            </w:r>
            <w:r w:rsidR="00ED0968" w:rsidRPr="00454B29">
              <w:rPr>
                <w:rFonts w:ascii="Arial" w:hAnsi="Arial" w:cs="Arial"/>
                <w:color w:val="000000"/>
                <w:sz w:val="16"/>
                <w:szCs w:val="16"/>
                <w:lang w:val="ro-RO"/>
              </w:rPr>
              <w:t>2</w:t>
            </w:r>
            <w:r w:rsidR="00D001B3" w:rsidRPr="00454B29">
              <w:rPr>
                <w:rFonts w:ascii="Arial" w:hAnsi="Arial" w:cs="Arial"/>
                <w:color w:val="000000"/>
                <w:sz w:val="16"/>
                <w:szCs w:val="16"/>
              </w:rPr>
              <w:t xml:space="preserve"> (</w:t>
            </w:r>
            <w:r w:rsidR="00154D9D" w:rsidRPr="00454B29">
              <w:rPr>
                <w:rFonts w:ascii="Arial" w:hAnsi="Arial" w:cs="Arial"/>
                <w:color w:val="000000"/>
                <w:sz w:val="16"/>
                <w:szCs w:val="16"/>
                <w:lang w:val="ro-RO"/>
              </w:rPr>
              <w:t>C</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7617D790" w14:textId="2BFC64D2"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70,2</w:t>
            </w:r>
          </w:p>
        </w:tc>
        <w:tc>
          <w:tcPr>
            <w:tcW w:w="340" w:type="dxa"/>
            <w:gridSpan w:val="2"/>
            <w:tcBorders>
              <w:top w:val="nil"/>
              <w:left w:val="nil"/>
              <w:bottom w:val="nil"/>
              <w:right w:val="nil"/>
            </w:tcBorders>
            <w:shd w:val="clear" w:color="000000" w:fill="FFFFFF"/>
            <w:vAlign w:val="center"/>
          </w:tcPr>
          <w:p w14:paraId="0BB5A939" w14:textId="48049079"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329B790" w14:textId="4F6416FC"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6A0AA7" w:rsidRPr="00454B29">
              <w:rPr>
                <w:rFonts w:ascii="Arial" w:hAnsi="Arial" w:cs="Arial"/>
                <w:color w:val="000000"/>
                <w:sz w:val="16"/>
                <w:szCs w:val="16"/>
                <w:lang w:val="ro-RO"/>
              </w:rPr>
              <w:t>6</w:t>
            </w:r>
            <w:r w:rsidRPr="00454B29">
              <w:rPr>
                <w:rFonts w:ascii="Arial" w:hAnsi="Arial" w:cs="Arial"/>
                <w:color w:val="000000"/>
                <w:sz w:val="16"/>
                <w:szCs w:val="16"/>
              </w:rPr>
              <w:t>,</w:t>
            </w:r>
            <w:r w:rsidR="0081068E" w:rsidRPr="00454B29">
              <w:rPr>
                <w:rFonts w:ascii="Arial" w:hAnsi="Arial" w:cs="Arial"/>
                <w:color w:val="000000"/>
                <w:sz w:val="16"/>
                <w:szCs w:val="16"/>
                <w:lang w:val="ro-RO"/>
              </w:rPr>
              <w:t>8</w:t>
            </w:r>
            <w:r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D</w:t>
            </w:r>
            <w:r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0273F093" w14:textId="68338FD7"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48,9</w:t>
            </w:r>
          </w:p>
        </w:tc>
        <w:tc>
          <w:tcPr>
            <w:tcW w:w="340" w:type="dxa"/>
            <w:gridSpan w:val="2"/>
            <w:tcBorders>
              <w:top w:val="nil"/>
              <w:left w:val="nil"/>
              <w:bottom w:val="nil"/>
              <w:right w:val="nil"/>
            </w:tcBorders>
            <w:shd w:val="clear" w:color="000000" w:fill="FFFFFF"/>
            <w:vAlign w:val="center"/>
          </w:tcPr>
          <w:p w14:paraId="34E0E20A" w14:textId="30015EB0"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324C5AAD" w14:textId="4C7014B4" w:rsidR="00D001B3" w:rsidRPr="00454B29" w:rsidRDefault="00BC3245" w:rsidP="00B04096">
            <w:pPr>
              <w:jc w:val="right"/>
              <w:rPr>
                <w:rFonts w:ascii="Arial" w:hAnsi="Arial" w:cs="Arial"/>
                <w:color w:val="000000"/>
                <w:sz w:val="16"/>
                <w:szCs w:val="16"/>
              </w:rPr>
            </w:pPr>
            <w:r w:rsidRPr="00454B29">
              <w:rPr>
                <w:rFonts w:ascii="Arial" w:hAnsi="Arial" w:cs="Arial"/>
                <w:color w:val="000000"/>
                <w:sz w:val="16"/>
                <w:szCs w:val="16"/>
                <w:lang w:val="ro-RO"/>
              </w:rPr>
              <w:t>20</w:t>
            </w:r>
            <w:r w:rsidR="00D001B3" w:rsidRPr="00454B29">
              <w:rPr>
                <w:rFonts w:ascii="Arial" w:hAnsi="Arial" w:cs="Arial"/>
                <w:color w:val="000000"/>
                <w:sz w:val="16"/>
                <w:szCs w:val="16"/>
              </w:rPr>
              <w:t>,</w:t>
            </w:r>
            <w:r w:rsidRPr="00454B29">
              <w:rPr>
                <w:rFonts w:ascii="Arial" w:hAnsi="Arial" w:cs="Arial"/>
                <w:color w:val="000000"/>
                <w:sz w:val="16"/>
                <w:szCs w:val="16"/>
                <w:lang w:val="en-US"/>
              </w:rPr>
              <w:t>6</w:t>
            </w:r>
            <w:r w:rsidR="00D001B3"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E</w:t>
            </w:r>
            <w:r w:rsidR="00D001B3"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363F5C71" w14:textId="67F86A9E"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38,2</w:t>
            </w:r>
          </w:p>
        </w:tc>
        <w:tc>
          <w:tcPr>
            <w:tcW w:w="340" w:type="dxa"/>
            <w:gridSpan w:val="2"/>
            <w:tcBorders>
              <w:top w:val="nil"/>
              <w:left w:val="nil"/>
              <w:bottom w:val="nil"/>
              <w:right w:val="nil"/>
            </w:tcBorders>
            <w:shd w:val="clear" w:color="000000" w:fill="FFFFFF"/>
            <w:vAlign w:val="center"/>
          </w:tcPr>
          <w:p w14:paraId="37CA1A5E" w14:textId="70987D54"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5F624E48" w14:textId="012B0413" w:rsidR="00D001B3" w:rsidRPr="00454B29" w:rsidRDefault="00D443C8"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2F236F" w:rsidRPr="00454B29">
              <w:rPr>
                <w:rFonts w:ascii="Arial" w:hAnsi="Arial" w:cs="Arial"/>
                <w:color w:val="000000"/>
                <w:sz w:val="16"/>
                <w:szCs w:val="16"/>
                <w:lang w:val="ro-RO"/>
              </w:rPr>
              <w:t>6</w:t>
            </w:r>
            <w:r w:rsidR="00D001B3" w:rsidRPr="00454B29">
              <w:rPr>
                <w:rFonts w:ascii="Arial" w:hAnsi="Arial" w:cs="Arial"/>
                <w:color w:val="000000"/>
                <w:sz w:val="16"/>
                <w:szCs w:val="16"/>
              </w:rPr>
              <w:t>,</w:t>
            </w:r>
            <w:r w:rsidRPr="00454B29">
              <w:rPr>
                <w:rFonts w:ascii="Arial" w:hAnsi="Arial" w:cs="Arial"/>
                <w:color w:val="000000"/>
                <w:sz w:val="16"/>
                <w:szCs w:val="16"/>
                <w:lang w:val="ro-RO"/>
              </w:rPr>
              <w:t>6</w:t>
            </w:r>
            <w:r w:rsidR="00D001B3"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D</w:t>
            </w:r>
            <w:r w:rsidR="00D001B3"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5961FA98"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Recreation and culture</w:t>
            </w:r>
          </w:p>
        </w:tc>
      </w:tr>
      <w:tr w:rsidR="00D001B3" w:rsidRPr="00454B29" w14:paraId="18D3F773" w14:textId="77777777" w:rsidTr="007C1520">
        <w:trPr>
          <w:trHeight w:val="454"/>
        </w:trPr>
        <w:tc>
          <w:tcPr>
            <w:tcW w:w="1701" w:type="dxa"/>
            <w:tcBorders>
              <w:top w:val="nil"/>
              <w:left w:val="nil"/>
              <w:bottom w:val="nil"/>
              <w:right w:val="single" w:sz="4" w:space="0" w:color="auto"/>
            </w:tcBorders>
            <w:vAlign w:val="center"/>
          </w:tcPr>
          <w:p w14:paraId="4BC76837"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Educație</w:t>
            </w:r>
          </w:p>
        </w:tc>
        <w:tc>
          <w:tcPr>
            <w:tcW w:w="680" w:type="dxa"/>
            <w:tcBorders>
              <w:top w:val="nil"/>
              <w:left w:val="single" w:sz="4" w:space="0" w:color="auto"/>
              <w:bottom w:val="nil"/>
              <w:right w:val="nil"/>
            </w:tcBorders>
            <w:shd w:val="clear" w:color="000000" w:fill="FFFFFF"/>
            <w:vAlign w:val="center"/>
          </w:tcPr>
          <w:p w14:paraId="3BF5D734" w14:textId="5FC3997D"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145,1</w:t>
            </w:r>
          </w:p>
        </w:tc>
        <w:tc>
          <w:tcPr>
            <w:tcW w:w="340" w:type="dxa"/>
            <w:gridSpan w:val="2"/>
            <w:tcBorders>
              <w:top w:val="nil"/>
              <w:left w:val="nil"/>
              <w:bottom w:val="nil"/>
              <w:right w:val="nil"/>
            </w:tcBorders>
            <w:shd w:val="clear" w:color="000000" w:fill="FFFFFF"/>
            <w:vAlign w:val="center"/>
          </w:tcPr>
          <w:p w14:paraId="614DBBD5" w14:textId="3C726533"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7E2BC154" w14:textId="4F93B69B"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ED0968" w:rsidRPr="00454B29">
              <w:rPr>
                <w:rFonts w:ascii="Arial" w:hAnsi="Arial" w:cs="Arial"/>
                <w:color w:val="000000"/>
                <w:sz w:val="16"/>
                <w:szCs w:val="16"/>
                <w:lang w:val="ro-RO"/>
              </w:rPr>
              <w:t>5</w:t>
            </w:r>
            <w:r w:rsidRPr="00454B29">
              <w:rPr>
                <w:rFonts w:ascii="Arial" w:hAnsi="Arial" w:cs="Arial"/>
                <w:color w:val="000000"/>
                <w:sz w:val="16"/>
                <w:szCs w:val="16"/>
              </w:rPr>
              <w:t>,</w:t>
            </w:r>
            <w:r w:rsidR="00ED0968" w:rsidRPr="00454B29">
              <w:rPr>
                <w:rFonts w:ascii="Arial" w:hAnsi="Arial" w:cs="Arial"/>
                <w:color w:val="000000"/>
                <w:sz w:val="16"/>
                <w:szCs w:val="16"/>
                <w:lang w:val="ro-RO"/>
              </w:rPr>
              <w:t>2</w:t>
            </w:r>
            <w:r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D</w:t>
            </w:r>
            <w:r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6FA4A362" w14:textId="5DC86DEE"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28,0</w:t>
            </w:r>
          </w:p>
        </w:tc>
        <w:tc>
          <w:tcPr>
            <w:tcW w:w="340" w:type="dxa"/>
            <w:gridSpan w:val="2"/>
            <w:tcBorders>
              <w:top w:val="nil"/>
              <w:left w:val="nil"/>
              <w:bottom w:val="nil"/>
              <w:right w:val="nil"/>
            </w:tcBorders>
            <w:shd w:val="clear" w:color="000000" w:fill="FFFFFF"/>
            <w:vAlign w:val="center"/>
          </w:tcPr>
          <w:p w14:paraId="1A1CC7C9" w14:textId="72275695"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5D29341F" w14:textId="21F9C7FA" w:rsidR="00D001B3" w:rsidRPr="00454B29" w:rsidRDefault="004414BE" w:rsidP="00B04096">
            <w:pPr>
              <w:jc w:val="right"/>
              <w:rPr>
                <w:rFonts w:ascii="Arial" w:hAnsi="Arial" w:cs="Arial"/>
                <w:color w:val="000000"/>
                <w:sz w:val="16"/>
                <w:szCs w:val="16"/>
              </w:rPr>
            </w:pPr>
            <w:r w:rsidRPr="00454B29">
              <w:rPr>
                <w:rFonts w:ascii="Arial" w:hAnsi="Arial" w:cs="Arial"/>
                <w:color w:val="000000"/>
                <w:sz w:val="16"/>
                <w:szCs w:val="16"/>
              </w:rPr>
              <w:t>1</w:t>
            </w:r>
            <w:r w:rsidR="006A0AA7" w:rsidRPr="00454B29">
              <w:rPr>
                <w:rFonts w:ascii="Arial" w:hAnsi="Arial" w:cs="Arial"/>
                <w:color w:val="000000"/>
                <w:sz w:val="16"/>
                <w:szCs w:val="16"/>
                <w:lang w:val="ro-RO"/>
              </w:rPr>
              <w:t>2</w:t>
            </w:r>
            <w:r w:rsidR="00D001B3" w:rsidRPr="00454B29">
              <w:rPr>
                <w:rFonts w:ascii="Arial" w:hAnsi="Arial" w:cs="Arial"/>
                <w:color w:val="000000"/>
                <w:sz w:val="16"/>
                <w:szCs w:val="16"/>
              </w:rPr>
              <w:t>,</w:t>
            </w:r>
            <w:r w:rsidR="006A0AA7" w:rsidRPr="00454B29">
              <w:rPr>
                <w:rFonts w:ascii="Arial" w:hAnsi="Arial" w:cs="Arial"/>
                <w:color w:val="000000"/>
                <w:sz w:val="16"/>
                <w:szCs w:val="16"/>
                <w:lang w:val="ro-RO"/>
              </w:rPr>
              <w:t>3</w:t>
            </w:r>
            <w:r w:rsidR="00D001B3" w:rsidRPr="00454B29">
              <w:rPr>
                <w:rFonts w:ascii="Arial" w:hAnsi="Arial" w:cs="Arial"/>
                <w:color w:val="000000"/>
                <w:sz w:val="16"/>
                <w:szCs w:val="16"/>
              </w:rPr>
              <w:t xml:space="preserve"> (</w:t>
            </w:r>
            <w:r w:rsidR="00B54801" w:rsidRPr="00454B29">
              <w:rPr>
                <w:rFonts w:ascii="Arial" w:hAnsi="Arial" w:cs="Arial"/>
                <w:color w:val="000000"/>
                <w:sz w:val="16"/>
                <w:szCs w:val="16"/>
                <w:lang w:val="ro-RO"/>
              </w:rPr>
              <w:t>C</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10C17BC1" w14:textId="34BB080D"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24,5</w:t>
            </w:r>
          </w:p>
        </w:tc>
        <w:tc>
          <w:tcPr>
            <w:tcW w:w="340" w:type="dxa"/>
            <w:gridSpan w:val="2"/>
            <w:tcBorders>
              <w:top w:val="nil"/>
              <w:left w:val="nil"/>
              <w:bottom w:val="nil"/>
              <w:right w:val="nil"/>
            </w:tcBorders>
            <w:shd w:val="clear" w:color="000000" w:fill="FFFFFF"/>
            <w:vAlign w:val="center"/>
          </w:tcPr>
          <w:p w14:paraId="69B56391" w14:textId="3F9A647F"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6EB9A450" w14:textId="400D4559"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1</w:t>
            </w:r>
            <w:r w:rsidR="00BC3245" w:rsidRPr="00454B29">
              <w:rPr>
                <w:rFonts w:ascii="Arial" w:hAnsi="Arial" w:cs="Arial"/>
                <w:color w:val="000000"/>
                <w:sz w:val="16"/>
                <w:szCs w:val="16"/>
                <w:lang w:val="ro-RO"/>
              </w:rPr>
              <w:t>8</w:t>
            </w:r>
            <w:r w:rsidRPr="00454B29">
              <w:rPr>
                <w:rFonts w:ascii="Arial" w:hAnsi="Arial" w:cs="Arial"/>
                <w:color w:val="000000"/>
                <w:sz w:val="16"/>
                <w:szCs w:val="16"/>
              </w:rPr>
              <w:t>,</w:t>
            </w:r>
            <w:r w:rsidR="00BC3245" w:rsidRPr="00454B29">
              <w:rPr>
                <w:rFonts w:ascii="Arial" w:hAnsi="Arial" w:cs="Arial"/>
                <w:color w:val="000000"/>
                <w:sz w:val="16"/>
                <w:szCs w:val="16"/>
                <w:lang w:val="ro-RO"/>
              </w:rPr>
              <w:t>6</w:t>
            </w:r>
            <w:r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D</w:t>
            </w:r>
            <w:r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62E18DD1" w14:textId="4A63E072"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14,7</w:t>
            </w:r>
          </w:p>
        </w:tc>
        <w:tc>
          <w:tcPr>
            <w:tcW w:w="340" w:type="dxa"/>
            <w:gridSpan w:val="2"/>
            <w:tcBorders>
              <w:top w:val="nil"/>
              <w:left w:val="nil"/>
              <w:bottom w:val="nil"/>
              <w:right w:val="nil"/>
            </w:tcBorders>
            <w:shd w:val="clear" w:color="000000" w:fill="FFFFFF"/>
            <w:vAlign w:val="center"/>
          </w:tcPr>
          <w:p w14:paraId="020A7567" w14:textId="250CF1B5"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6646A82A" w14:textId="28A74951" w:rsidR="00D001B3" w:rsidRPr="00454B29" w:rsidRDefault="002F236F" w:rsidP="00B04096">
            <w:pPr>
              <w:jc w:val="right"/>
              <w:rPr>
                <w:rFonts w:ascii="Arial" w:hAnsi="Arial" w:cs="Arial"/>
                <w:color w:val="000000"/>
                <w:sz w:val="16"/>
                <w:szCs w:val="16"/>
              </w:rPr>
            </w:pPr>
            <w:r w:rsidRPr="00454B29">
              <w:rPr>
                <w:rFonts w:ascii="Arial" w:hAnsi="Arial" w:cs="Arial"/>
                <w:color w:val="000000"/>
                <w:sz w:val="16"/>
                <w:szCs w:val="16"/>
                <w:lang w:val="ro-RO"/>
              </w:rPr>
              <w:t>1</w:t>
            </w:r>
            <w:r w:rsidR="00D443C8" w:rsidRPr="00454B29">
              <w:rPr>
                <w:rFonts w:ascii="Arial" w:hAnsi="Arial" w:cs="Arial"/>
                <w:color w:val="000000"/>
                <w:sz w:val="16"/>
                <w:szCs w:val="16"/>
                <w:lang w:val="ro-RO"/>
              </w:rPr>
              <w:t>9</w:t>
            </w:r>
            <w:r w:rsidR="00D001B3" w:rsidRPr="00454B29">
              <w:rPr>
                <w:rFonts w:ascii="Arial" w:hAnsi="Arial" w:cs="Arial"/>
                <w:color w:val="000000"/>
                <w:sz w:val="16"/>
                <w:szCs w:val="16"/>
              </w:rPr>
              <w:t>,</w:t>
            </w:r>
            <w:r w:rsidR="00D443C8" w:rsidRPr="00454B29">
              <w:rPr>
                <w:rFonts w:ascii="Arial" w:hAnsi="Arial" w:cs="Arial"/>
                <w:color w:val="000000"/>
                <w:sz w:val="16"/>
                <w:szCs w:val="16"/>
                <w:lang w:val="ro-RO"/>
              </w:rPr>
              <w:t>0</w:t>
            </w:r>
            <w:r w:rsidR="00D001B3" w:rsidRPr="00454B29">
              <w:rPr>
                <w:rFonts w:ascii="Arial" w:hAnsi="Arial" w:cs="Arial"/>
                <w:color w:val="000000"/>
                <w:sz w:val="16"/>
                <w:szCs w:val="16"/>
              </w:rPr>
              <w:t xml:space="preserve"> (</w:t>
            </w:r>
            <w:r w:rsidR="00154D9D" w:rsidRPr="00454B29">
              <w:rPr>
                <w:rFonts w:ascii="Arial" w:hAnsi="Arial" w:cs="Arial"/>
                <w:color w:val="000000"/>
                <w:sz w:val="16"/>
                <w:szCs w:val="16"/>
                <w:lang w:val="ro-RO"/>
              </w:rPr>
              <w:t>D</w:t>
            </w:r>
            <w:r w:rsidR="00D001B3"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3FAE327F"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Education</w:t>
            </w:r>
          </w:p>
        </w:tc>
      </w:tr>
      <w:tr w:rsidR="00D001B3" w:rsidRPr="00454B29" w14:paraId="36181007" w14:textId="77777777" w:rsidTr="007C1520">
        <w:trPr>
          <w:trHeight w:val="454"/>
        </w:trPr>
        <w:tc>
          <w:tcPr>
            <w:tcW w:w="1701" w:type="dxa"/>
            <w:tcBorders>
              <w:top w:val="nil"/>
              <w:left w:val="nil"/>
              <w:bottom w:val="nil"/>
              <w:right w:val="single" w:sz="4" w:space="0" w:color="auto"/>
            </w:tcBorders>
            <w:vAlign w:val="center"/>
          </w:tcPr>
          <w:p w14:paraId="16C8AAEE"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 xml:space="preserve">Restaurante și hoteluri </w:t>
            </w:r>
          </w:p>
        </w:tc>
        <w:tc>
          <w:tcPr>
            <w:tcW w:w="680" w:type="dxa"/>
            <w:tcBorders>
              <w:top w:val="nil"/>
              <w:left w:val="single" w:sz="4" w:space="0" w:color="auto"/>
              <w:bottom w:val="nil"/>
              <w:right w:val="nil"/>
            </w:tcBorders>
            <w:shd w:val="clear" w:color="000000" w:fill="FFFFFF"/>
            <w:vAlign w:val="center"/>
          </w:tcPr>
          <w:p w14:paraId="2B52301F" w14:textId="7B75B742"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380,4</w:t>
            </w:r>
          </w:p>
        </w:tc>
        <w:tc>
          <w:tcPr>
            <w:tcW w:w="340" w:type="dxa"/>
            <w:gridSpan w:val="2"/>
            <w:tcBorders>
              <w:top w:val="nil"/>
              <w:left w:val="nil"/>
              <w:bottom w:val="nil"/>
              <w:right w:val="nil"/>
            </w:tcBorders>
            <w:shd w:val="clear" w:color="000000" w:fill="FFFFFF"/>
            <w:vAlign w:val="center"/>
          </w:tcPr>
          <w:p w14:paraId="0B0CEFEE" w14:textId="0BA12F12"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A5D28B3" w14:textId="2501E788" w:rsidR="00D001B3" w:rsidRPr="00454B29" w:rsidRDefault="00ED0968" w:rsidP="00B04096">
            <w:pPr>
              <w:jc w:val="right"/>
              <w:rPr>
                <w:rFonts w:ascii="Arial" w:hAnsi="Arial" w:cs="Arial"/>
                <w:color w:val="000000"/>
                <w:sz w:val="16"/>
                <w:szCs w:val="16"/>
              </w:rPr>
            </w:pPr>
            <w:r w:rsidRPr="00454B29">
              <w:rPr>
                <w:rFonts w:ascii="Arial" w:hAnsi="Arial" w:cs="Arial"/>
                <w:color w:val="000000"/>
                <w:sz w:val="16"/>
                <w:szCs w:val="16"/>
                <w:lang w:val="en-US"/>
              </w:rPr>
              <w:t>9</w:t>
            </w:r>
            <w:r w:rsidR="00D001B3" w:rsidRPr="00454B29">
              <w:rPr>
                <w:rFonts w:ascii="Arial" w:hAnsi="Arial" w:cs="Arial"/>
                <w:color w:val="000000"/>
                <w:sz w:val="16"/>
                <w:szCs w:val="16"/>
              </w:rPr>
              <w:t>,</w:t>
            </w:r>
            <w:r w:rsidRPr="00454B29">
              <w:rPr>
                <w:rFonts w:ascii="Arial" w:hAnsi="Arial" w:cs="Arial"/>
                <w:color w:val="000000"/>
                <w:sz w:val="16"/>
                <w:szCs w:val="16"/>
                <w:lang w:val="ro-RO"/>
              </w:rPr>
              <w:t>8</w:t>
            </w:r>
            <w:r w:rsidR="00D001B3"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32EF0716" w14:textId="57B9B6F3"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45,5</w:t>
            </w:r>
          </w:p>
        </w:tc>
        <w:tc>
          <w:tcPr>
            <w:tcW w:w="340" w:type="dxa"/>
            <w:gridSpan w:val="2"/>
            <w:tcBorders>
              <w:top w:val="nil"/>
              <w:left w:val="nil"/>
              <w:bottom w:val="nil"/>
              <w:right w:val="nil"/>
            </w:tcBorders>
            <w:shd w:val="clear" w:color="000000" w:fill="FFFFFF"/>
            <w:vAlign w:val="center"/>
          </w:tcPr>
          <w:p w14:paraId="16EFA957" w14:textId="6A319028"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034039FD" w14:textId="7E75C0AE" w:rsidR="00D001B3" w:rsidRPr="00454B29" w:rsidRDefault="00D001B3" w:rsidP="00B04096">
            <w:pPr>
              <w:jc w:val="right"/>
              <w:rPr>
                <w:rFonts w:ascii="Arial" w:hAnsi="Arial" w:cs="Arial"/>
                <w:color w:val="000000"/>
                <w:sz w:val="16"/>
                <w:szCs w:val="16"/>
              </w:rPr>
            </w:pPr>
            <w:r w:rsidRPr="00454B29">
              <w:rPr>
                <w:rFonts w:ascii="Arial" w:hAnsi="Arial" w:cs="Arial"/>
                <w:color w:val="000000"/>
                <w:sz w:val="16"/>
                <w:szCs w:val="16"/>
              </w:rPr>
              <w:t>2</w:t>
            </w:r>
            <w:r w:rsidR="0081068E" w:rsidRPr="00454B29">
              <w:rPr>
                <w:rFonts w:ascii="Arial" w:hAnsi="Arial" w:cs="Arial"/>
                <w:color w:val="000000"/>
                <w:sz w:val="16"/>
                <w:szCs w:val="16"/>
                <w:lang w:val="ro-RO"/>
              </w:rPr>
              <w:t>9</w:t>
            </w:r>
            <w:r w:rsidRPr="00454B29">
              <w:rPr>
                <w:rFonts w:ascii="Arial" w:hAnsi="Arial" w:cs="Arial"/>
                <w:color w:val="000000"/>
                <w:sz w:val="16"/>
                <w:szCs w:val="16"/>
              </w:rPr>
              <w:t>,</w:t>
            </w:r>
            <w:r w:rsidR="006A0AA7" w:rsidRPr="00454B29">
              <w:rPr>
                <w:rFonts w:ascii="Arial" w:hAnsi="Arial" w:cs="Arial"/>
                <w:color w:val="000000"/>
                <w:sz w:val="16"/>
                <w:szCs w:val="16"/>
                <w:lang w:val="ro-RO"/>
              </w:rPr>
              <w:t>2</w:t>
            </w:r>
            <w:r w:rsidRPr="00454B29">
              <w:rPr>
                <w:rFonts w:ascii="Arial" w:hAnsi="Arial" w:cs="Arial"/>
                <w:color w:val="000000"/>
                <w:sz w:val="16"/>
                <w:szCs w:val="16"/>
              </w:rPr>
              <w:t xml:space="preserve"> (</w:t>
            </w:r>
            <w:r w:rsidR="00AD5325" w:rsidRPr="00454B29">
              <w:rPr>
                <w:rFonts w:ascii="Arial" w:hAnsi="Arial" w:cs="Arial"/>
                <w:color w:val="000000"/>
                <w:sz w:val="16"/>
                <w:szCs w:val="16"/>
                <w:lang w:val="ro-RO"/>
              </w:rPr>
              <w:t>E</w:t>
            </w:r>
            <w:r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51FD480C" w14:textId="66B4DF92"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40,0</w:t>
            </w:r>
          </w:p>
        </w:tc>
        <w:tc>
          <w:tcPr>
            <w:tcW w:w="340" w:type="dxa"/>
            <w:gridSpan w:val="2"/>
            <w:tcBorders>
              <w:top w:val="nil"/>
              <w:left w:val="nil"/>
              <w:bottom w:val="nil"/>
              <w:right w:val="nil"/>
            </w:tcBorders>
            <w:shd w:val="clear" w:color="000000" w:fill="FFFFFF"/>
            <w:vAlign w:val="center"/>
          </w:tcPr>
          <w:p w14:paraId="7CC1C37C" w14:textId="210E3ED2"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307555B2" w14:textId="6583A424" w:rsidR="00D001B3" w:rsidRPr="00454B29" w:rsidRDefault="00BC3245" w:rsidP="00B04096">
            <w:pPr>
              <w:jc w:val="right"/>
              <w:rPr>
                <w:rFonts w:ascii="Arial" w:hAnsi="Arial" w:cs="Arial"/>
                <w:color w:val="000000"/>
                <w:sz w:val="16"/>
                <w:szCs w:val="16"/>
              </w:rPr>
            </w:pPr>
            <w:r w:rsidRPr="00454B29">
              <w:rPr>
                <w:rFonts w:ascii="Arial" w:hAnsi="Arial" w:cs="Arial"/>
                <w:color w:val="000000"/>
                <w:sz w:val="16"/>
                <w:szCs w:val="16"/>
                <w:lang w:val="en-US"/>
              </w:rPr>
              <w:t>41</w:t>
            </w:r>
            <w:r w:rsidR="00D001B3" w:rsidRPr="00454B29">
              <w:rPr>
                <w:rFonts w:ascii="Arial" w:hAnsi="Arial" w:cs="Arial"/>
                <w:color w:val="000000"/>
                <w:sz w:val="16"/>
                <w:szCs w:val="16"/>
              </w:rPr>
              <w:t>,</w:t>
            </w:r>
            <w:r w:rsidRPr="00454B29">
              <w:rPr>
                <w:rFonts w:ascii="Arial" w:hAnsi="Arial" w:cs="Arial"/>
                <w:color w:val="000000"/>
                <w:sz w:val="16"/>
                <w:szCs w:val="16"/>
                <w:lang w:val="ro-RO"/>
              </w:rPr>
              <w:t>0</w:t>
            </w:r>
            <w:r w:rsidR="00D001B3"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F</w:t>
            </w:r>
            <w:r w:rsidR="00D001B3"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20656C00" w14:textId="2DC45B85"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31,3</w:t>
            </w:r>
          </w:p>
        </w:tc>
        <w:tc>
          <w:tcPr>
            <w:tcW w:w="340" w:type="dxa"/>
            <w:gridSpan w:val="2"/>
            <w:tcBorders>
              <w:top w:val="nil"/>
              <w:left w:val="nil"/>
              <w:bottom w:val="nil"/>
              <w:right w:val="nil"/>
            </w:tcBorders>
            <w:shd w:val="clear" w:color="000000" w:fill="FFFFFF"/>
            <w:vAlign w:val="center"/>
          </w:tcPr>
          <w:p w14:paraId="6DED09C6" w14:textId="7CA17FB2"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399CDF99" w14:textId="70963890" w:rsidR="00D001B3" w:rsidRPr="00454B29" w:rsidRDefault="00D443C8" w:rsidP="00B04096">
            <w:pPr>
              <w:jc w:val="right"/>
              <w:rPr>
                <w:rFonts w:ascii="Arial" w:hAnsi="Arial" w:cs="Arial"/>
                <w:color w:val="000000"/>
                <w:sz w:val="16"/>
                <w:szCs w:val="16"/>
              </w:rPr>
            </w:pPr>
            <w:r w:rsidRPr="00454B29">
              <w:rPr>
                <w:rFonts w:ascii="Arial" w:hAnsi="Arial" w:cs="Arial"/>
                <w:color w:val="000000"/>
                <w:sz w:val="16"/>
                <w:szCs w:val="16"/>
                <w:lang w:val="ro-RO"/>
              </w:rPr>
              <w:t>26</w:t>
            </w:r>
            <w:r w:rsidR="00D001B3" w:rsidRPr="00454B29">
              <w:rPr>
                <w:rFonts w:ascii="Arial" w:hAnsi="Arial" w:cs="Arial"/>
                <w:color w:val="000000"/>
                <w:sz w:val="16"/>
                <w:szCs w:val="16"/>
              </w:rPr>
              <w:t>,</w:t>
            </w:r>
            <w:r w:rsidRPr="00454B29">
              <w:rPr>
                <w:rFonts w:ascii="Arial" w:hAnsi="Arial" w:cs="Arial"/>
                <w:color w:val="000000"/>
                <w:sz w:val="16"/>
                <w:szCs w:val="16"/>
                <w:lang w:val="ro-RO"/>
              </w:rPr>
              <w:t>2</w:t>
            </w:r>
            <w:r w:rsidR="00D001B3" w:rsidRPr="00454B29">
              <w:rPr>
                <w:rFonts w:ascii="Arial" w:hAnsi="Arial" w:cs="Arial"/>
                <w:color w:val="000000"/>
                <w:sz w:val="16"/>
                <w:szCs w:val="16"/>
              </w:rPr>
              <w:t xml:space="preserve"> (</w:t>
            </w:r>
            <w:r w:rsidR="00B54801" w:rsidRPr="00454B29">
              <w:rPr>
                <w:rFonts w:ascii="Arial" w:hAnsi="Arial" w:cs="Arial"/>
                <w:color w:val="000000"/>
                <w:sz w:val="16"/>
                <w:szCs w:val="16"/>
                <w:lang w:val="ro-RO"/>
              </w:rPr>
              <w:t>E</w:t>
            </w:r>
            <w:r w:rsidR="00D001B3"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523AD55C"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Restaurants and hotels</w:t>
            </w:r>
          </w:p>
        </w:tc>
      </w:tr>
      <w:tr w:rsidR="00D001B3" w:rsidRPr="00454B29" w14:paraId="3FA41783" w14:textId="77777777" w:rsidTr="007B254C">
        <w:trPr>
          <w:trHeight w:val="630"/>
        </w:trPr>
        <w:tc>
          <w:tcPr>
            <w:tcW w:w="1701" w:type="dxa"/>
            <w:tcBorders>
              <w:top w:val="nil"/>
              <w:left w:val="nil"/>
              <w:bottom w:val="nil"/>
              <w:right w:val="single" w:sz="4" w:space="0" w:color="auto"/>
            </w:tcBorders>
            <w:vAlign w:val="center"/>
          </w:tcPr>
          <w:p w14:paraId="542B9BB5" w14:textId="77777777" w:rsidR="00D001B3" w:rsidRPr="00454B29" w:rsidRDefault="00D001B3" w:rsidP="00B04096">
            <w:pPr>
              <w:ind w:left="142"/>
              <w:rPr>
                <w:rFonts w:ascii="Arial" w:hAnsi="Arial" w:cs="Arial"/>
                <w:color w:val="000000"/>
                <w:sz w:val="16"/>
                <w:szCs w:val="16"/>
              </w:rPr>
            </w:pPr>
            <w:r w:rsidRPr="00454B29">
              <w:rPr>
                <w:rFonts w:ascii="Arial" w:hAnsi="Arial" w:cs="Arial"/>
                <w:color w:val="000000"/>
                <w:sz w:val="16"/>
                <w:szCs w:val="16"/>
              </w:rPr>
              <w:t>Diverse produse și servicii</w:t>
            </w:r>
          </w:p>
        </w:tc>
        <w:tc>
          <w:tcPr>
            <w:tcW w:w="680" w:type="dxa"/>
            <w:tcBorders>
              <w:top w:val="nil"/>
              <w:left w:val="single" w:sz="4" w:space="0" w:color="auto"/>
              <w:bottom w:val="nil"/>
              <w:right w:val="nil"/>
            </w:tcBorders>
            <w:shd w:val="clear" w:color="000000" w:fill="FFFFFF"/>
            <w:vAlign w:val="center"/>
          </w:tcPr>
          <w:p w14:paraId="28014D51" w14:textId="3865CF9F"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297,4</w:t>
            </w:r>
          </w:p>
        </w:tc>
        <w:tc>
          <w:tcPr>
            <w:tcW w:w="340" w:type="dxa"/>
            <w:gridSpan w:val="2"/>
            <w:tcBorders>
              <w:top w:val="nil"/>
              <w:left w:val="nil"/>
              <w:bottom w:val="nil"/>
              <w:right w:val="nil"/>
            </w:tcBorders>
            <w:shd w:val="clear" w:color="000000" w:fill="FFFFFF"/>
            <w:vAlign w:val="center"/>
          </w:tcPr>
          <w:p w14:paraId="54FFD8BE" w14:textId="41977B56"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762AD354" w14:textId="1D37C6BF" w:rsidR="00D001B3" w:rsidRPr="00454B29" w:rsidRDefault="005A7452" w:rsidP="00B04096">
            <w:pPr>
              <w:jc w:val="right"/>
              <w:rPr>
                <w:rFonts w:ascii="Arial" w:hAnsi="Arial" w:cs="Arial"/>
                <w:color w:val="000000"/>
                <w:sz w:val="16"/>
                <w:szCs w:val="16"/>
              </w:rPr>
            </w:pPr>
            <w:r w:rsidRPr="00454B29">
              <w:rPr>
                <w:rFonts w:ascii="Arial" w:hAnsi="Arial" w:cs="Arial"/>
                <w:color w:val="000000"/>
                <w:sz w:val="16"/>
                <w:szCs w:val="16"/>
                <w:lang w:val="ro-RO"/>
              </w:rPr>
              <w:t>6</w:t>
            </w:r>
            <w:r w:rsidR="00D001B3" w:rsidRPr="00454B29">
              <w:rPr>
                <w:rFonts w:ascii="Arial" w:hAnsi="Arial" w:cs="Arial"/>
                <w:color w:val="000000"/>
                <w:sz w:val="16"/>
                <w:szCs w:val="16"/>
              </w:rPr>
              <w:t>,</w:t>
            </w:r>
            <w:r w:rsidR="00ED0968"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(B)</w:t>
            </w:r>
          </w:p>
        </w:tc>
        <w:tc>
          <w:tcPr>
            <w:tcW w:w="680" w:type="dxa"/>
            <w:tcBorders>
              <w:top w:val="nil"/>
              <w:left w:val="nil"/>
              <w:bottom w:val="nil"/>
              <w:right w:val="nil"/>
            </w:tcBorders>
            <w:shd w:val="clear" w:color="000000" w:fill="FFFFFF"/>
            <w:vAlign w:val="center"/>
          </w:tcPr>
          <w:p w14:paraId="63FA2357" w14:textId="6E529519"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208,3</w:t>
            </w:r>
          </w:p>
        </w:tc>
        <w:tc>
          <w:tcPr>
            <w:tcW w:w="340" w:type="dxa"/>
            <w:gridSpan w:val="2"/>
            <w:tcBorders>
              <w:top w:val="nil"/>
              <w:left w:val="nil"/>
              <w:bottom w:val="nil"/>
              <w:right w:val="nil"/>
            </w:tcBorders>
            <w:shd w:val="clear" w:color="000000" w:fill="FFFFFF"/>
            <w:vAlign w:val="center"/>
          </w:tcPr>
          <w:p w14:paraId="0E2ABB1E" w14:textId="0A743C74"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185920B4" w14:textId="3E9C37F2" w:rsidR="00D001B3" w:rsidRPr="00454B29" w:rsidRDefault="0081068E" w:rsidP="00B04096">
            <w:pPr>
              <w:jc w:val="right"/>
              <w:rPr>
                <w:rFonts w:ascii="Arial" w:hAnsi="Arial" w:cs="Arial"/>
                <w:color w:val="000000"/>
                <w:sz w:val="16"/>
                <w:szCs w:val="16"/>
              </w:rPr>
            </w:pPr>
            <w:r w:rsidRPr="00454B29">
              <w:rPr>
                <w:rFonts w:ascii="Arial" w:hAnsi="Arial" w:cs="Arial"/>
                <w:color w:val="000000"/>
                <w:sz w:val="16"/>
                <w:szCs w:val="16"/>
                <w:lang w:val="ro-RO"/>
              </w:rPr>
              <w:t>8</w:t>
            </w:r>
            <w:r w:rsidR="00D001B3" w:rsidRPr="00454B29">
              <w:rPr>
                <w:rFonts w:ascii="Arial" w:hAnsi="Arial" w:cs="Arial"/>
                <w:color w:val="000000"/>
                <w:sz w:val="16"/>
                <w:szCs w:val="16"/>
              </w:rPr>
              <w:t>,</w:t>
            </w:r>
            <w:r w:rsidR="006A0AA7"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w:t>
            </w:r>
            <w:r w:rsidR="00B54801" w:rsidRPr="00454B29">
              <w:rPr>
                <w:rFonts w:ascii="Arial" w:hAnsi="Arial" w:cs="Arial"/>
                <w:color w:val="000000"/>
                <w:sz w:val="16"/>
                <w:szCs w:val="16"/>
              </w:rPr>
              <w:t>B</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2E4852B6" w14:textId="4C0141D1"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136,5</w:t>
            </w:r>
          </w:p>
        </w:tc>
        <w:tc>
          <w:tcPr>
            <w:tcW w:w="340" w:type="dxa"/>
            <w:gridSpan w:val="2"/>
            <w:tcBorders>
              <w:top w:val="nil"/>
              <w:left w:val="nil"/>
              <w:bottom w:val="nil"/>
              <w:right w:val="nil"/>
            </w:tcBorders>
            <w:shd w:val="clear" w:color="000000" w:fill="FFFFFF"/>
            <w:vAlign w:val="center"/>
          </w:tcPr>
          <w:p w14:paraId="2799E83C" w14:textId="3A8CBA3B"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566F10A6" w14:textId="1E5ADB05" w:rsidR="00D001B3" w:rsidRPr="00454B29" w:rsidRDefault="00BC3245" w:rsidP="00B04096">
            <w:pPr>
              <w:jc w:val="right"/>
              <w:rPr>
                <w:rFonts w:ascii="Arial" w:hAnsi="Arial" w:cs="Arial"/>
                <w:color w:val="000000"/>
                <w:sz w:val="16"/>
                <w:szCs w:val="16"/>
              </w:rPr>
            </w:pPr>
            <w:r w:rsidRPr="00454B29">
              <w:rPr>
                <w:rFonts w:ascii="Arial" w:hAnsi="Arial" w:cs="Arial"/>
                <w:color w:val="000000"/>
                <w:sz w:val="16"/>
                <w:szCs w:val="16"/>
                <w:lang w:val="ro-RO"/>
              </w:rPr>
              <w:t>7</w:t>
            </w:r>
            <w:r w:rsidR="00D001B3" w:rsidRPr="00454B29">
              <w:rPr>
                <w:rFonts w:ascii="Arial" w:hAnsi="Arial" w:cs="Arial"/>
                <w:color w:val="000000"/>
                <w:sz w:val="16"/>
                <w:szCs w:val="16"/>
              </w:rPr>
              <w:t>,</w:t>
            </w:r>
            <w:r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(B)</w:t>
            </w:r>
          </w:p>
        </w:tc>
        <w:tc>
          <w:tcPr>
            <w:tcW w:w="649" w:type="dxa"/>
            <w:tcBorders>
              <w:top w:val="nil"/>
              <w:left w:val="nil"/>
              <w:bottom w:val="nil"/>
              <w:right w:val="nil"/>
            </w:tcBorders>
            <w:shd w:val="clear" w:color="000000" w:fill="FFFFFF"/>
            <w:vAlign w:val="center"/>
          </w:tcPr>
          <w:p w14:paraId="7DDE9BC0" w14:textId="0EE62EC3" w:rsidR="00D001B3" w:rsidRPr="00454B29" w:rsidRDefault="00A46706" w:rsidP="00B04096">
            <w:pPr>
              <w:jc w:val="right"/>
              <w:rPr>
                <w:rFonts w:ascii="Arial" w:hAnsi="Arial" w:cs="Arial"/>
                <w:color w:val="000000"/>
                <w:sz w:val="16"/>
                <w:szCs w:val="16"/>
                <w:lang w:val="ro-RO"/>
              </w:rPr>
            </w:pPr>
            <w:r w:rsidRPr="00454B29">
              <w:rPr>
                <w:rFonts w:ascii="Arial" w:hAnsi="Arial" w:cs="Arial"/>
                <w:color w:val="000000"/>
                <w:sz w:val="16"/>
                <w:szCs w:val="16"/>
                <w:lang w:val="ro-RO"/>
              </w:rPr>
              <w:t>128,4</w:t>
            </w:r>
          </w:p>
        </w:tc>
        <w:tc>
          <w:tcPr>
            <w:tcW w:w="340" w:type="dxa"/>
            <w:gridSpan w:val="2"/>
            <w:tcBorders>
              <w:top w:val="nil"/>
              <w:left w:val="nil"/>
              <w:bottom w:val="nil"/>
              <w:right w:val="nil"/>
            </w:tcBorders>
            <w:shd w:val="clear" w:color="000000" w:fill="FFFFFF"/>
            <w:vAlign w:val="center"/>
          </w:tcPr>
          <w:p w14:paraId="600A00B8" w14:textId="5AACD2CA"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7ACA894D" w14:textId="517BDD8B" w:rsidR="00D001B3" w:rsidRPr="00454B29" w:rsidRDefault="00D443C8" w:rsidP="00B04096">
            <w:pPr>
              <w:jc w:val="right"/>
              <w:rPr>
                <w:rFonts w:ascii="Arial" w:hAnsi="Arial" w:cs="Arial"/>
                <w:color w:val="000000"/>
                <w:sz w:val="16"/>
                <w:szCs w:val="16"/>
              </w:rPr>
            </w:pPr>
            <w:r w:rsidRPr="00454B29">
              <w:rPr>
                <w:rFonts w:ascii="Arial" w:hAnsi="Arial" w:cs="Arial"/>
                <w:color w:val="000000"/>
                <w:sz w:val="16"/>
                <w:szCs w:val="16"/>
                <w:lang w:val="en-US"/>
              </w:rPr>
              <w:t>7</w:t>
            </w:r>
            <w:r w:rsidR="00D001B3" w:rsidRPr="00454B29">
              <w:rPr>
                <w:rFonts w:ascii="Arial" w:hAnsi="Arial" w:cs="Arial"/>
                <w:color w:val="000000"/>
                <w:sz w:val="16"/>
                <w:szCs w:val="16"/>
              </w:rPr>
              <w:t>,</w:t>
            </w:r>
            <w:r w:rsidRPr="00454B29">
              <w:rPr>
                <w:rFonts w:ascii="Arial" w:hAnsi="Arial" w:cs="Arial"/>
                <w:color w:val="000000"/>
                <w:sz w:val="16"/>
                <w:szCs w:val="16"/>
                <w:lang w:val="en-US"/>
              </w:rPr>
              <w:t>1</w:t>
            </w:r>
            <w:r w:rsidR="00D001B3" w:rsidRPr="00454B29">
              <w:rPr>
                <w:rFonts w:ascii="Arial" w:hAnsi="Arial" w:cs="Arial"/>
                <w:color w:val="000000"/>
                <w:sz w:val="16"/>
                <w:szCs w:val="16"/>
              </w:rPr>
              <w:t xml:space="preserve"> (B)</w:t>
            </w:r>
          </w:p>
        </w:tc>
        <w:tc>
          <w:tcPr>
            <w:tcW w:w="1701" w:type="dxa"/>
            <w:tcBorders>
              <w:top w:val="nil"/>
              <w:left w:val="single" w:sz="4" w:space="0" w:color="auto"/>
              <w:bottom w:val="nil"/>
              <w:right w:val="nil"/>
            </w:tcBorders>
            <w:vAlign w:val="center"/>
          </w:tcPr>
          <w:p w14:paraId="470255D8" w14:textId="77777777" w:rsidR="00D001B3" w:rsidRPr="00454B29" w:rsidRDefault="00D001B3" w:rsidP="00B04096">
            <w:pPr>
              <w:ind w:left="115"/>
              <w:rPr>
                <w:rFonts w:ascii="Arial" w:hAnsi="Arial" w:cs="Arial"/>
                <w:i/>
                <w:iCs/>
                <w:color w:val="000000"/>
                <w:sz w:val="16"/>
                <w:szCs w:val="16"/>
              </w:rPr>
            </w:pPr>
            <w:r w:rsidRPr="00454B29">
              <w:rPr>
                <w:rFonts w:ascii="Arial" w:hAnsi="Arial" w:cs="Arial"/>
                <w:i/>
                <w:iCs/>
                <w:color w:val="000000"/>
                <w:sz w:val="16"/>
                <w:szCs w:val="16"/>
              </w:rPr>
              <w:t>Miscellaneous goods and services</w:t>
            </w:r>
          </w:p>
        </w:tc>
      </w:tr>
      <w:tr w:rsidR="00D001B3" w:rsidRPr="00386EBE" w14:paraId="12B07E54" w14:textId="77777777" w:rsidTr="007C1520">
        <w:trPr>
          <w:trHeight w:val="454"/>
        </w:trPr>
        <w:tc>
          <w:tcPr>
            <w:tcW w:w="1701" w:type="dxa"/>
            <w:tcBorders>
              <w:top w:val="nil"/>
              <w:left w:val="nil"/>
              <w:bottom w:val="nil"/>
              <w:right w:val="single" w:sz="4" w:space="0" w:color="auto"/>
            </w:tcBorders>
            <w:vAlign w:val="center"/>
          </w:tcPr>
          <w:p w14:paraId="1526C07A" w14:textId="4DEE2DC5" w:rsidR="00D001B3" w:rsidRPr="00454B29" w:rsidRDefault="00D001B3" w:rsidP="00B04096">
            <w:pPr>
              <w:rPr>
                <w:rFonts w:ascii="Arial" w:hAnsi="Arial" w:cs="Arial"/>
                <w:b/>
                <w:bCs/>
                <w:color w:val="000000"/>
                <w:sz w:val="16"/>
                <w:szCs w:val="16"/>
                <w:lang w:val="it-IT"/>
              </w:rPr>
            </w:pPr>
            <w:r w:rsidRPr="00454B29">
              <w:rPr>
                <w:rFonts w:ascii="Arial" w:hAnsi="Arial" w:cs="Arial"/>
                <w:b/>
                <w:bCs/>
                <w:color w:val="000000"/>
                <w:sz w:val="16"/>
                <w:szCs w:val="16"/>
                <w:lang w:val="it-IT"/>
              </w:rPr>
              <w:t>Cheltuieli de consum bănești (medii lunare pe o persoană)</w:t>
            </w:r>
          </w:p>
        </w:tc>
        <w:tc>
          <w:tcPr>
            <w:tcW w:w="680" w:type="dxa"/>
            <w:tcBorders>
              <w:top w:val="nil"/>
              <w:left w:val="single" w:sz="4" w:space="0" w:color="auto"/>
              <w:bottom w:val="nil"/>
              <w:right w:val="nil"/>
            </w:tcBorders>
            <w:shd w:val="clear" w:color="000000" w:fill="FFFFFF"/>
            <w:vAlign w:val="center"/>
          </w:tcPr>
          <w:p w14:paraId="0AB2D187" w14:textId="3D9A6F57"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6277,6</w:t>
            </w:r>
          </w:p>
        </w:tc>
        <w:tc>
          <w:tcPr>
            <w:tcW w:w="340" w:type="dxa"/>
            <w:gridSpan w:val="2"/>
            <w:tcBorders>
              <w:top w:val="nil"/>
              <w:left w:val="nil"/>
              <w:bottom w:val="nil"/>
              <w:right w:val="nil"/>
            </w:tcBorders>
            <w:shd w:val="clear" w:color="000000" w:fill="FFFFFF"/>
            <w:vAlign w:val="center"/>
          </w:tcPr>
          <w:p w14:paraId="091CED48" w14:textId="6B637C1D"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35C79057" w14:textId="22A10C74" w:rsidR="00D001B3" w:rsidRPr="00454B29" w:rsidRDefault="00ED0968" w:rsidP="00B04096">
            <w:pPr>
              <w:jc w:val="right"/>
              <w:rPr>
                <w:rFonts w:ascii="Arial" w:hAnsi="Arial" w:cs="Arial"/>
                <w:color w:val="000000"/>
                <w:sz w:val="16"/>
                <w:szCs w:val="16"/>
              </w:rPr>
            </w:pPr>
            <w:r w:rsidRPr="00454B29">
              <w:rPr>
                <w:rFonts w:ascii="Arial" w:hAnsi="Arial" w:cs="Arial"/>
                <w:color w:val="000000"/>
                <w:sz w:val="16"/>
                <w:szCs w:val="16"/>
                <w:lang w:val="ro-RO"/>
              </w:rPr>
              <w:t>3</w:t>
            </w:r>
            <w:r w:rsidR="00D001B3" w:rsidRPr="00454B29">
              <w:rPr>
                <w:rFonts w:ascii="Arial" w:hAnsi="Arial" w:cs="Arial"/>
                <w:color w:val="000000"/>
                <w:sz w:val="16"/>
                <w:szCs w:val="16"/>
              </w:rPr>
              <w:t>,</w:t>
            </w:r>
            <w:r w:rsidRPr="00454B29">
              <w:rPr>
                <w:rFonts w:ascii="Arial" w:hAnsi="Arial" w:cs="Arial"/>
                <w:color w:val="000000"/>
                <w:sz w:val="16"/>
                <w:szCs w:val="16"/>
                <w:lang w:val="ro-RO"/>
              </w:rPr>
              <w:t>4</w:t>
            </w:r>
            <w:r w:rsidR="00D001B3" w:rsidRPr="00454B29">
              <w:rPr>
                <w:rFonts w:ascii="Arial" w:hAnsi="Arial" w:cs="Arial"/>
                <w:color w:val="000000"/>
                <w:sz w:val="16"/>
                <w:szCs w:val="16"/>
              </w:rPr>
              <w:t xml:space="preserve"> (A)</w:t>
            </w:r>
          </w:p>
        </w:tc>
        <w:tc>
          <w:tcPr>
            <w:tcW w:w="680" w:type="dxa"/>
            <w:tcBorders>
              <w:top w:val="nil"/>
              <w:left w:val="nil"/>
              <w:bottom w:val="nil"/>
              <w:right w:val="nil"/>
            </w:tcBorders>
            <w:shd w:val="clear" w:color="000000" w:fill="FFFFFF"/>
            <w:vAlign w:val="center"/>
          </w:tcPr>
          <w:p w14:paraId="43F92163" w14:textId="0AE6FA5F"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3680,7</w:t>
            </w:r>
          </w:p>
        </w:tc>
        <w:tc>
          <w:tcPr>
            <w:tcW w:w="340" w:type="dxa"/>
            <w:gridSpan w:val="2"/>
            <w:tcBorders>
              <w:top w:val="nil"/>
              <w:left w:val="nil"/>
              <w:bottom w:val="nil"/>
              <w:right w:val="nil"/>
            </w:tcBorders>
            <w:shd w:val="clear" w:color="000000" w:fill="FFFFFF"/>
            <w:vAlign w:val="center"/>
          </w:tcPr>
          <w:p w14:paraId="4782AD41" w14:textId="394442BE"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7B3D6BBB" w14:textId="26530ECD" w:rsidR="00D001B3" w:rsidRPr="00454B29" w:rsidRDefault="006A0AA7" w:rsidP="00B04096">
            <w:pPr>
              <w:jc w:val="right"/>
              <w:rPr>
                <w:rFonts w:ascii="Arial" w:hAnsi="Arial" w:cs="Arial"/>
                <w:color w:val="000000"/>
                <w:sz w:val="16"/>
                <w:szCs w:val="16"/>
              </w:rPr>
            </w:pPr>
            <w:r w:rsidRPr="00454B29">
              <w:rPr>
                <w:rFonts w:ascii="Arial" w:hAnsi="Arial" w:cs="Arial"/>
                <w:color w:val="000000"/>
                <w:sz w:val="16"/>
                <w:szCs w:val="16"/>
                <w:lang w:val="ro-RO"/>
              </w:rPr>
              <w:t>4</w:t>
            </w:r>
            <w:r w:rsidR="00D001B3" w:rsidRPr="00454B29">
              <w:rPr>
                <w:rFonts w:ascii="Arial" w:hAnsi="Arial" w:cs="Arial"/>
                <w:color w:val="000000"/>
                <w:sz w:val="16"/>
                <w:szCs w:val="16"/>
              </w:rPr>
              <w:t>,</w:t>
            </w:r>
            <w:r w:rsidRPr="00454B29">
              <w:rPr>
                <w:rFonts w:ascii="Arial" w:hAnsi="Arial" w:cs="Arial"/>
                <w:color w:val="000000"/>
                <w:sz w:val="16"/>
                <w:szCs w:val="16"/>
                <w:lang w:val="ro-RO"/>
              </w:rPr>
              <w:t>0</w:t>
            </w:r>
            <w:r w:rsidR="004414BE" w:rsidRPr="00454B29">
              <w:rPr>
                <w:rFonts w:ascii="Arial" w:hAnsi="Arial" w:cs="Arial"/>
                <w:color w:val="000000"/>
                <w:sz w:val="16"/>
                <w:szCs w:val="16"/>
              </w:rPr>
              <w:t xml:space="preserve"> </w:t>
            </w:r>
            <w:r w:rsidR="00D001B3" w:rsidRPr="00454B29">
              <w:rPr>
                <w:rFonts w:ascii="Arial" w:hAnsi="Arial" w:cs="Arial"/>
                <w:color w:val="000000"/>
                <w:sz w:val="16"/>
                <w:szCs w:val="16"/>
              </w:rPr>
              <w:t>(A)</w:t>
            </w:r>
          </w:p>
        </w:tc>
        <w:tc>
          <w:tcPr>
            <w:tcW w:w="680" w:type="dxa"/>
            <w:tcBorders>
              <w:top w:val="nil"/>
              <w:left w:val="nil"/>
              <w:bottom w:val="nil"/>
              <w:right w:val="nil"/>
            </w:tcBorders>
            <w:shd w:val="clear" w:color="000000" w:fill="FFFFFF"/>
            <w:vAlign w:val="center"/>
          </w:tcPr>
          <w:p w14:paraId="7E5ACBF5" w14:textId="6E876ADA"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3274,6</w:t>
            </w:r>
          </w:p>
        </w:tc>
        <w:tc>
          <w:tcPr>
            <w:tcW w:w="340" w:type="dxa"/>
            <w:gridSpan w:val="2"/>
            <w:tcBorders>
              <w:top w:val="nil"/>
              <w:left w:val="nil"/>
              <w:bottom w:val="nil"/>
              <w:right w:val="nil"/>
            </w:tcBorders>
            <w:shd w:val="clear" w:color="000000" w:fill="FFFFFF"/>
            <w:vAlign w:val="center"/>
          </w:tcPr>
          <w:p w14:paraId="7C4F6CE9" w14:textId="275DB943" w:rsidR="00D001B3" w:rsidRPr="00454B29" w:rsidRDefault="00D001B3" w:rsidP="00B04096">
            <w:pPr>
              <w:jc w:val="right"/>
              <w:rPr>
                <w:rFonts w:ascii="Arial" w:hAnsi="Arial" w:cs="Arial"/>
                <w:color w:val="000000"/>
                <w:sz w:val="16"/>
                <w:szCs w:val="16"/>
                <w:lang w:val="en-US"/>
              </w:rPr>
            </w:pPr>
          </w:p>
        </w:tc>
        <w:tc>
          <w:tcPr>
            <w:tcW w:w="711" w:type="dxa"/>
            <w:tcBorders>
              <w:top w:val="nil"/>
              <w:left w:val="nil"/>
              <w:bottom w:val="nil"/>
              <w:right w:val="nil"/>
            </w:tcBorders>
            <w:shd w:val="clear" w:color="000000" w:fill="FFFFFF"/>
            <w:vAlign w:val="center"/>
          </w:tcPr>
          <w:p w14:paraId="0E12310A" w14:textId="48A6A0BE" w:rsidR="00D001B3" w:rsidRPr="00454B29" w:rsidRDefault="00BC3245" w:rsidP="00B04096">
            <w:pPr>
              <w:jc w:val="right"/>
              <w:rPr>
                <w:rFonts w:ascii="Arial" w:hAnsi="Arial" w:cs="Arial"/>
                <w:color w:val="000000"/>
                <w:sz w:val="16"/>
                <w:szCs w:val="16"/>
              </w:rPr>
            </w:pPr>
            <w:r w:rsidRPr="00454B29">
              <w:rPr>
                <w:rFonts w:ascii="Arial" w:hAnsi="Arial" w:cs="Arial"/>
                <w:color w:val="000000"/>
                <w:sz w:val="16"/>
                <w:szCs w:val="16"/>
                <w:lang w:val="en-US"/>
              </w:rPr>
              <w:t>3</w:t>
            </w:r>
            <w:r w:rsidR="00D001B3" w:rsidRPr="00454B29">
              <w:rPr>
                <w:rFonts w:ascii="Arial" w:hAnsi="Arial" w:cs="Arial"/>
                <w:color w:val="000000"/>
                <w:sz w:val="16"/>
                <w:szCs w:val="16"/>
              </w:rPr>
              <w:t>,</w:t>
            </w:r>
            <w:r w:rsidRPr="00454B29">
              <w:rPr>
                <w:rFonts w:ascii="Arial" w:hAnsi="Arial" w:cs="Arial"/>
                <w:color w:val="000000"/>
                <w:sz w:val="16"/>
                <w:szCs w:val="16"/>
                <w:lang w:val="ro-RO"/>
              </w:rPr>
              <w:t>4</w:t>
            </w:r>
            <w:r w:rsidR="00D001B3" w:rsidRPr="00454B29">
              <w:rPr>
                <w:rFonts w:ascii="Arial" w:hAnsi="Arial" w:cs="Arial"/>
                <w:color w:val="000000"/>
                <w:sz w:val="16"/>
                <w:szCs w:val="16"/>
              </w:rPr>
              <w:t xml:space="preserve"> (</w:t>
            </w:r>
            <w:r w:rsidR="00AD5325" w:rsidRPr="00454B29">
              <w:rPr>
                <w:rFonts w:ascii="Arial" w:hAnsi="Arial" w:cs="Arial"/>
                <w:color w:val="000000"/>
                <w:sz w:val="16"/>
                <w:szCs w:val="16"/>
              </w:rPr>
              <w:t>A</w:t>
            </w:r>
            <w:r w:rsidR="00D001B3" w:rsidRPr="00454B29">
              <w:rPr>
                <w:rFonts w:ascii="Arial" w:hAnsi="Arial" w:cs="Arial"/>
                <w:color w:val="000000"/>
                <w:sz w:val="16"/>
                <w:szCs w:val="16"/>
              </w:rPr>
              <w:t>)</w:t>
            </w:r>
          </w:p>
        </w:tc>
        <w:tc>
          <w:tcPr>
            <w:tcW w:w="649" w:type="dxa"/>
            <w:tcBorders>
              <w:top w:val="nil"/>
              <w:left w:val="nil"/>
              <w:bottom w:val="nil"/>
              <w:right w:val="nil"/>
            </w:tcBorders>
            <w:shd w:val="clear" w:color="000000" w:fill="FFFFFF"/>
            <w:vAlign w:val="center"/>
          </w:tcPr>
          <w:p w14:paraId="6AF012FD" w14:textId="6EF4FB9D"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2891,1</w:t>
            </w:r>
          </w:p>
        </w:tc>
        <w:tc>
          <w:tcPr>
            <w:tcW w:w="340" w:type="dxa"/>
            <w:gridSpan w:val="2"/>
            <w:tcBorders>
              <w:top w:val="nil"/>
              <w:left w:val="nil"/>
              <w:bottom w:val="nil"/>
              <w:right w:val="nil"/>
            </w:tcBorders>
            <w:shd w:val="clear" w:color="000000" w:fill="FFFFFF"/>
            <w:vAlign w:val="center"/>
          </w:tcPr>
          <w:p w14:paraId="17156342" w14:textId="331F646D"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2A8D8B75" w14:textId="4611EA39" w:rsidR="00D001B3" w:rsidRPr="00454B29" w:rsidRDefault="00471CB1" w:rsidP="00B04096">
            <w:pPr>
              <w:jc w:val="right"/>
              <w:rPr>
                <w:rFonts w:ascii="Arial" w:hAnsi="Arial" w:cs="Arial"/>
                <w:color w:val="000000"/>
                <w:sz w:val="16"/>
                <w:szCs w:val="16"/>
              </w:rPr>
            </w:pPr>
            <w:r w:rsidRPr="00454B29">
              <w:rPr>
                <w:rFonts w:ascii="Arial" w:hAnsi="Arial" w:cs="Arial"/>
                <w:color w:val="000000"/>
                <w:sz w:val="16"/>
                <w:szCs w:val="16"/>
              </w:rPr>
              <w:t>3</w:t>
            </w:r>
            <w:r w:rsidR="00D001B3" w:rsidRPr="00454B29">
              <w:rPr>
                <w:rFonts w:ascii="Arial" w:hAnsi="Arial" w:cs="Arial"/>
                <w:color w:val="000000"/>
                <w:sz w:val="16"/>
                <w:szCs w:val="16"/>
              </w:rPr>
              <w:t>,</w:t>
            </w:r>
            <w:r w:rsidR="00D443C8"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(A)</w:t>
            </w:r>
          </w:p>
        </w:tc>
        <w:tc>
          <w:tcPr>
            <w:tcW w:w="1701" w:type="dxa"/>
            <w:tcBorders>
              <w:top w:val="nil"/>
              <w:left w:val="single" w:sz="4" w:space="0" w:color="auto"/>
              <w:bottom w:val="nil"/>
              <w:right w:val="nil"/>
            </w:tcBorders>
            <w:vAlign w:val="center"/>
          </w:tcPr>
          <w:p w14:paraId="132BCEFD" w14:textId="3A80C3AC" w:rsidR="00D001B3" w:rsidRPr="00454B29" w:rsidRDefault="00D001B3" w:rsidP="00B04096">
            <w:pPr>
              <w:rPr>
                <w:rFonts w:ascii="Arial" w:hAnsi="Arial" w:cs="Arial"/>
                <w:b/>
                <w:bCs/>
                <w:i/>
                <w:iCs/>
                <w:color w:val="000000"/>
                <w:sz w:val="16"/>
                <w:szCs w:val="16"/>
                <w:lang w:val="en-US"/>
              </w:rPr>
            </w:pPr>
            <w:r w:rsidRPr="00454B29">
              <w:rPr>
                <w:rFonts w:ascii="Arial" w:hAnsi="Arial" w:cs="Arial"/>
                <w:b/>
                <w:bCs/>
                <w:i/>
                <w:iCs/>
                <w:color w:val="000000"/>
                <w:sz w:val="16"/>
                <w:szCs w:val="16"/>
                <w:lang w:val="en-US"/>
              </w:rPr>
              <w:t>Consumption cash expendit</w:t>
            </w:r>
            <w:r w:rsidR="007B254C" w:rsidRPr="00454B29">
              <w:rPr>
                <w:rFonts w:ascii="Arial" w:hAnsi="Arial" w:cs="Arial"/>
                <w:b/>
                <w:bCs/>
                <w:i/>
                <w:iCs/>
                <w:color w:val="000000"/>
                <w:sz w:val="16"/>
                <w:szCs w:val="16"/>
                <w:lang w:val="en-US"/>
              </w:rPr>
              <w:t>ure (average monthly per capita</w:t>
            </w:r>
            <w:r w:rsidRPr="00454B29">
              <w:rPr>
                <w:rFonts w:ascii="Arial" w:hAnsi="Arial" w:cs="Arial"/>
                <w:b/>
                <w:bCs/>
                <w:i/>
                <w:iCs/>
                <w:color w:val="000000"/>
                <w:sz w:val="16"/>
                <w:szCs w:val="16"/>
                <w:lang w:val="en-US"/>
              </w:rPr>
              <w:t>)</w:t>
            </w:r>
          </w:p>
        </w:tc>
      </w:tr>
      <w:tr w:rsidR="00D001B3" w:rsidRPr="00386EBE" w14:paraId="3C167750" w14:textId="77777777" w:rsidTr="007C1520">
        <w:trPr>
          <w:trHeight w:val="68"/>
        </w:trPr>
        <w:tc>
          <w:tcPr>
            <w:tcW w:w="1701" w:type="dxa"/>
            <w:tcBorders>
              <w:top w:val="nil"/>
              <w:left w:val="nil"/>
              <w:bottom w:val="nil"/>
              <w:right w:val="single" w:sz="4" w:space="0" w:color="auto"/>
            </w:tcBorders>
            <w:vAlign w:val="center"/>
          </w:tcPr>
          <w:p w14:paraId="17EB1BC2" w14:textId="77777777" w:rsidR="00D001B3" w:rsidRPr="00454B29" w:rsidRDefault="00D001B3" w:rsidP="00B04096">
            <w:pPr>
              <w:rPr>
                <w:rFonts w:ascii="Arial" w:hAnsi="Arial" w:cs="Arial"/>
                <w:b/>
                <w:bCs/>
                <w:color w:val="000000"/>
                <w:sz w:val="16"/>
                <w:szCs w:val="16"/>
                <w:lang w:val="en-US"/>
              </w:rPr>
            </w:pPr>
          </w:p>
        </w:tc>
        <w:tc>
          <w:tcPr>
            <w:tcW w:w="680" w:type="dxa"/>
            <w:tcBorders>
              <w:top w:val="nil"/>
              <w:left w:val="single" w:sz="4" w:space="0" w:color="auto"/>
              <w:bottom w:val="nil"/>
              <w:right w:val="nil"/>
            </w:tcBorders>
            <w:shd w:val="clear" w:color="000000" w:fill="FFFFFF"/>
            <w:vAlign w:val="center"/>
          </w:tcPr>
          <w:p w14:paraId="3194A0A4" w14:textId="7F8DD805"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2DE39224"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0E6A2B66"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1A0FA400"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65135376"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3175D04D"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0FC4EC2C"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10A5116E" w14:textId="77777777" w:rsidR="00D001B3" w:rsidRPr="00454B29" w:rsidRDefault="00D001B3" w:rsidP="00B04096">
            <w:pPr>
              <w:jc w:val="right"/>
              <w:rPr>
                <w:rFonts w:ascii="Arial" w:hAnsi="Arial" w:cs="Arial"/>
                <w:color w:val="000000"/>
                <w:sz w:val="16"/>
                <w:szCs w:val="16"/>
                <w:lang w:val="en-US"/>
              </w:rPr>
            </w:pPr>
          </w:p>
        </w:tc>
        <w:tc>
          <w:tcPr>
            <w:tcW w:w="711" w:type="dxa"/>
            <w:tcBorders>
              <w:top w:val="nil"/>
              <w:left w:val="nil"/>
              <w:bottom w:val="nil"/>
              <w:right w:val="nil"/>
            </w:tcBorders>
            <w:shd w:val="clear" w:color="000000" w:fill="FFFFFF"/>
            <w:vAlign w:val="center"/>
          </w:tcPr>
          <w:p w14:paraId="279A5A57" w14:textId="77777777" w:rsidR="00D001B3" w:rsidRPr="00454B29" w:rsidRDefault="00D001B3" w:rsidP="00B04096">
            <w:pPr>
              <w:jc w:val="right"/>
              <w:rPr>
                <w:rFonts w:ascii="Arial" w:hAnsi="Arial" w:cs="Arial"/>
                <w:color w:val="000000"/>
                <w:sz w:val="16"/>
                <w:szCs w:val="16"/>
                <w:lang w:val="en-US"/>
              </w:rPr>
            </w:pPr>
          </w:p>
        </w:tc>
        <w:tc>
          <w:tcPr>
            <w:tcW w:w="649" w:type="dxa"/>
            <w:tcBorders>
              <w:top w:val="nil"/>
              <w:left w:val="nil"/>
              <w:bottom w:val="nil"/>
              <w:right w:val="nil"/>
            </w:tcBorders>
            <w:shd w:val="clear" w:color="000000" w:fill="FFFFFF"/>
            <w:vAlign w:val="center"/>
          </w:tcPr>
          <w:p w14:paraId="678889FA"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nil"/>
              <w:right w:val="nil"/>
            </w:tcBorders>
            <w:shd w:val="clear" w:color="000000" w:fill="FFFFFF"/>
            <w:vAlign w:val="center"/>
          </w:tcPr>
          <w:p w14:paraId="7C223BDF"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single" w:sz="4" w:space="0" w:color="auto"/>
            </w:tcBorders>
            <w:shd w:val="clear" w:color="000000" w:fill="FFFFFF"/>
            <w:vAlign w:val="center"/>
          </w:tcPr>
          <w:p w14:paraId="485FC41C" w14:textId="77777777" w:rsidR="00D001B3" w:rsidRPr="00454B29" w:rsidRDefault="00D001B3" w:rsidP="00B04096">
            <w:pPr>
              <w:jc w:val="right"/>
              <w:rPr>
                <w:rFonts w:ascii="Arial" w:hAnsi="Arial" w:cs="Arial"/>
                <w:color w:val="000000"/>
                <w:sz w:val="16"/>
                <w:szCs w:val="16"/>
                <w:lang w:val="en-US"/>
              </w:rPr>
            </w:pPr>
          </w:p>
        </w:tc>
        <w:tc>
          <w:tcPr>
            <w:tcW w:w="1701" w:type="dxa"/>
            <w:tcBorders>
              <w:top w:val="nil"/>
              <w:left w:val="single" w:sz="4" w:space="0" w:color="auto"/>
              <w:bottom w:val="nil"/>
              <w:right w:val="nil"/>
            </w:tcBorders>
            <w:vAlign w:val="center"/>
          </w:tcPr>
          <w:p w14:paraId="1CF347CE" w14:textId="77777777" w:rsidR="00D001B3" w:rsidRPr="00454B29" w:rsidRDefault="00D001B3" w:rsidP="00B04096">
            <w:pPr>
              <w:rPr>
                <w:rFonts w:ascii="Arial" w:hAnsi="Arial" w:cs="Arial"/>
                <w:b/>
                <w:bCs/>
                <w:i/>
                <w:iCs/>
                <w:color w:val="000000"/>
                <w:sz w:val="16"/>
                <w:szCs w:val="16"/>
                <w:lang w:val="en-US"/>
              </w:rPr>
            </w:pPr>
          </w:p>
        </w:tc>
      </w:tr>
      <w:tr w:rsidR="00D001B3" w:rsidRPr="00386EBE" w14:paraId="065B8734" w14:textId="77777777" w:rsidTr="007C1520">
        <w:trPr>
          <w:trHeight w:val="454"/>
        </w:trPr>
        <w:tc>
          <w:tcPr>
            <w:tcW w:w="1701" w:type="dxa"/>
            <w:tcBorders>
              <w:top w:val="nil"/>
              <w:left w:val="nil"/>
              <w:bottom w:val="nil"/>
              <w:right w:val="single" w:sz="4" w:space="0" w:color="auto"/>
            </w:tcBorders>
            <w:vAlign w:val="center"/>
          </w:tcPr>
          <w:p w14:paraId="44EC0ADC" w14:textId="5F0BB17C" w:rsidR="00D001B3" w:rsidRPr="00454B29" w:rsidRDefault="00D001B3" w:rsidP="00B04096">
            <w:pPr>
              <w:rPr>
                <w:rFonts w:ascii="Arial" w:hAnsi="Arial" w:cs="Arial"/>
                <w:b/>
                <w:bCs/>
                <w:color w:val="000000"/>
                <w:sz w:val="16"/>
                <w:szCs w:val="16"/>
                <w:lang w:val="fr-FR"/>
              </w:rPr>
            </w:pPr>
            <w:proofErr w:type="spellStart"/>
            <w:r w:rsidRPr="00454B29">
              <w:rPr>
                <w:rFonts w:ascii="Arial" w:hAnsi="Arial" w:cs="Arial"/>
                <w:b/>
                <w:bCs/>
                <w:color w:val="000000"/>
                <w:sz w:val="16"/>
                <w:szCs w:val="16"/>
                <w:lang w:val="fr-FR"/>
              </w:rPr>
              <w:t>Cheltuieli</w:t>
            </w:r>
            <w:proofErr w:type="spellEnd"/>
            <w:r w:rsidRPr="00454B29">
              <w:rPr>
                <w:rFonts w:ascii="Arial" w:hAnsi="Arial" w:cs="Arial"/>
                <w:b/>
                <w:bCs/>
                <w:color w:val="000000"/>
                <w:sz w:val="16"/>
                <w:szCs w:val="16"/>
                <w:lang w:val="fr-FR"/>
              </w:rPr>
              <w:t xml:space="preserve"> de </w:t>
            </w:r>
            <w:proofErr w:type="spellStart"/>
            <w:r w:rsidRPr="00454B29">
              <w:rPr>
                <w:rFonts w:ascii="Arial" w:hAnsi="Arial" w:cs="Arial"/>
                <w:b/>
                <w:bCs/>
                <w:color w:val="000000"/>
                <w:sz w:val="16"/>
                <w:szCs w:val="16"/>
                <w:lang w:val="fr-FR"/>
              </w:rPr>
              <w:t>consum</w:t>
            </w:r>
            <w:proofErr w:type="spellEnd"/>
            <w:r w:rsidRPr="00454B29">
              <w:rPr>
                <w:rFonts w:ascii="Arial" w:hAnsi="Arial" w:cs="Arial"/>
                <w:b/>
                <w:bCs/>
                <w:color w:val="000000"/>
                <w:sz w:val="16"/>
                <w:szCs w:val="16"/>
                <w:lang w:val="fr-FR"/>
              </w:rPr>
              <w:t xml:space="preserve"> </w:t>
            </w:r>
            <w:proofErr w:type="spellStart"/>
            <w:r w:rsidRPr="00454B29">
              <w:rPr>
                <w:rFonts w:ascii="Arial" w:hAnsi="Arial" w:cs="Arial"/>
                <w:b/>
                <w:bCs/>
                <w:color w:val="000000"/>
                <w:sz w:val="16"/>
                <w:szCs w:val="16"/>
                <w:lang w:val="fr-FR"/>
              </w:rPr>
              <w:t>în</w:t>
            </w:r>
            <w:proofErr w:type="spellEnd"/>
            <w:r w:rsidRPr="00454B29">
              <w:rPr>
                <w:rFonts w:ascii="Arial" w:hAnsi="Arial" w:cs="Arial"/>
                <w:b/>
                <w:bCs/>
                <w:color w:val="000000"/>
                <w:sz w:val="16"/>
                <w:szCs w:val="16"/>
                <w:lang w:val="fr-FR"/>
              </w:rPr>
              <w:t xml:space="preserve"> </w:t>
            </w:r>
            <w:proofErr w:type="spellStart"/>
            <w:r w:rsidRPr="00454B29">
              <w:rPr>
                <w:rFonts w:ascii="Arial" w:hAnsi="Arial" w:cs="Arial"/>
                <w:b/>
                <w:bCs/>
                <w:color w:val="000000"/>
                <w:sz w:val="16"/>
                <w:szCs w:val="16"/>
                <w:lang w:val="fr-FR"/>
              </w:rPr>
              <w:t>natură</w:t>
            </w:r>
            <w:proofErr w:type="spellEnd"/>
            <w:r w:rsidRPr="00454B29">
              <w:rPr>
                <w:rFonts w:ascii="Arial" w:hAnsi="Arial" w:cs="Arial"/>
                <w:b/>
                <w:bCs/>
                <w:color w:val="000000"/>
                <w:sz w:val="16"/>
                <w:szCs w:val="16"/>
                <w:lang w:val="fr-FR"/>
              </w:rPr>
              <w:t xml:space="preserve"> (</w:t>
            </w:r>
            <w:proofErr w:type="spellStart"/>
            <w:r w:rsidRPr="00454B29">
              <w:rPr>
                <w:rFonts w:ascii="Arial" w:hAnsi="Arial" w:cs="Arial"/>
                <w:b/>
                <w:bCs/>
                <w:color w:val="000000"/>
                <w:sz w:val="16"/>
                <w:szCs w:val="16"/>
                <w:lang w:val="fr-FR"/>
              </w:rPr>
              <w:t>medii</w:t>
            </w:r>
            <w:proofErr w:type="spellEnd"/>
            <w:r w:rsidRPr="00454B29">
              <w:rPr>
                <w:rFonts w:ascii="Arial" w:hAnsi="Arial" w:cs="Arial"/>
                <w:b/>
                <w:bCs/>
                <w:color w:val="000000"/>
                <w:sz w:val="16"/>
                <w:szCs w:val="16"/>
                <w:lang w:val="fr-FR"/>
              </w:rPr>
              <w:t xml:space="preserve"> </w:t>
            </w:r>
            <w:proofErr w:type="spellStart"/>
            <w:r w:rsidRPr="00454B29">
              <w:rPr>
                <w:rFonts w:ascii="Arial" w:hAnsi="Arial" w:cs="Arial"/>
                <w:b/>
                <w:bCs/>
                <w:color w:val="000000"/>
                <w:sz w:val="16"/>
                <w:szCs w:val="16"/>
                <w:lang w:val="fr-FR"/>
              </w:rPr>
              <w:t>lunare</w:t>
            </w:r>
            <w:proofErr w:type="spellEnd"/>
            <w:r w:rsidRPr="00454B29">
              <w:rPr>
                <w:rFonts w:ascii="Arial" w:hAnsi="Arial" w:cs="Arial"/>
                <w:b/>
                <w:bCs/>
                <w:color w:val="000000"/>
                <w:sz w:val="16"/>
                <w:szCs w:val="16"/>
                <w:lang w:val="fr-FR"/>
              </w:rPr>
              <w:t xml:space="preserve"> </w:t>
            </w:r>
            <w:proofErr w:type="spellStart"/>
            <w:r w:rsidRPr="00454B29">
              <w:rPr>
                <w:rFonts w:ascii="Arial" w:hAnsi="Arial" w:cs="Arial"/>
                <w:b/>
                <w:bCs/>
                <w:color w:val="000000"/>
                <w:sz w:val="16"/>
                <w:szCs w:val="16"/>
                <w:lang w:val="fr-FR"/>
              </w:rPr>
              <w:t>pe</w:t>
            </w:r>
            <w:proofErr w:type="spellEnd"/>
            <w:r w:rsidRPr="00454B29">
              <w:rPr>
                <w:rFonts w:ascii="Arial" w:hAnsi="Arial" w:cs="Arial"/>
                <w:b/>
                <w:bCs/>
                <w:color w:val="000000"/>
                <w:sz w:val="16"/>
                <w:szCs w:val="16"/>
                <w:lang w:val="fr-FR"/>
              </w:rPr>
              <w:t xml:space="preserve"> o </w:t>
            </w:r>
            <w:proofErr w:type="spellStart"/>
            <w:r w:rsidRPr="00454B29">
              <w:rPr>
                <w:rFonts w:ascii="Arial" w:hAnsi="Arial" w:cs="Arial"/>
                <w:b/>
                <w:bCs/>
                <w:color w:val="000000"/>
                <w:sz w:val="16"/>
                <w:szCs w:val="16"/>
                <w:lang w:val="fr-FR"/>
              </w:rPr>
              <w:t>persoană</w:t>
            </w:r>
            <w:proofErr w:type="spellEnd"/>
            <w:r w:rsidRPr="00454B29">
              <w:rPr>
                <w:rFonts w:ascii="Arial" w:hAnsi="Arial" w:cs="Arial"/>
                <w:b/>
                <w:bCs/>
                <w:color w:val="000000"/>
                <w:sz w:val="16"/>
                <w:szCs w:val="16"/>
                <w:lang w:val="fr-FR"/>
              </w:rPr>
              <w:t>)</w:t>
            </w:r>
          </w:p>
        </w:tc>
        <w:tc>
          <w:tcPr>
            <w:tcW w:w="680" w:type="dxa"/>
            <w:tcBorders>
              <w:top w:val="nil"/>
              <w:left w:val="single" w:sz="4" w:space="0" w:color="auto"/>
              <w:bottom w:val="nil"/>
              <w:right w:val="nil"/>
            </w:tcBorders>
            <w:shd w:val="clear" w:color="000000" w:fill="FFFFFF"/>
            <w:vAlign w:val="center"/>
          </w:tcPr>
          <w:p w14:paraId="2E6968BF" w14:textId="165BDEC7"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168,0</w:t>
            </w:r>
          </w:p>
        </w:tc>
        <w:tc>
          <w:tcPr>
            <w:tcW w:w="340" w:type="dxa"/>
            <w:gridSpan w:val="2"/>
            <w:tcBorders>
              <w:top w:val="nil"/>
              <w:left w:val="nil"/>
              <w:bottom w:val="nil"/>
              <w:right w:val="nil"/>
            </w:tcBorders>
            <w:shd w:val="clear" w:color="000000" w:fill="FFFFFF"/>
            <w:vAlign w:val="center"/>
          </w:tcPr>
          <w:p w14:paraId="1CE44486" w14:textId="629D57A0"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nil"/>
              <w:right w:val="nil"/>
            </w:tcBorders>
            <w:shd w:val="clear" w:color="000000" w:fill="FFFFFF"/>
            <w:vAlign w:val="center"/>
          </w:tcPr>
          <w:p w14:paraId="7C259A0C" w14:textId="7B10776E" w:rsidR="00D001B3" w:rsidRPr="00454B29" w:rsidRDefault="00ED0968" w:rsidP="00B04096">
            <w:pPr>
              <w:jc w:val="right"/>
              <w:rPr>
                <w:rFonts w:ascii="Arial" w:hAnsi="Arial" w:cs="Arial"/>
                <w:color w:val="000000"/>
                <w:sz w:val="16"/>
                <w:szCs w:val="16"/>
              </w:rPr>
            </w:pPr>
            <w:r w:rsidRPr="00454B29">
              <w:rPr>
                <w:rFonts w:ascii="Arial" w:hAnsi="Arial" w:cs="Arial"/>
                <w:color w:val="000000"/>
                <w:sz w:val="16"/>
                <w:szCs w:val="16"/>
                <w:lang w:val="ro-RO"/>
              </w:rPr>
              <w:t>7</w:t>
            </w:r>
            <w:r w:rsidR="00D001B3" w:rsidRPr="00454B29">
              <w:rPr>
                <w:rFonts w:ascii="Arial" w:hAnsi="Arial" w:cs="Arial"/>
                <w:color w:val="000000"/>
                <w:sz w:val="16"/>
                <w:szCs w:val="16"/>
              </w:rPr>
              <w:t>,</w:t>
            </w:r>
            <w:r w:rsidR="005A7452" w:rsidRPr="00454B29">
              <w:rPr>
                <w:rFonts w:ascii="Arial" w:hAnsi="Arial" w:cs="Arial"/>
                <w:color w:val="000000"/>
                <w:sz w:val="16"/>
                <w:szCs w:val="16"/>
                <w:lang w:val="ro-RO"/>
              </w:rPr>
              <w:t>5</w:t>
            </w:r>
            <w:r w:rsidR="00D001B3" w:rsidRPr="00454B29">
              <w:rPr>
                <w:rFonts w:ascii="Arial" w:hAnsi="Arial" w:cs="Arial"/>
                <w:color w:val="000000"/>
                <w:sz w:val="16"/>
                <w:szCs w:val="16"/>
              </w:rPr>
              <w:t xml:space="preserve"> (B)</w:t>
            </w:r>
          </w:p>
        </w:tc>
        <w:tc>
          <w:tcPr>
            <w:tcW w:w="680" w:type="dxa"/>
            <w:tcBorders>
              <w:top w:val="nil"/>
              <w:left w:val="nil"/>
              <w:bottom w:val="nil"/>
              <w:right w:val="nil"/>
            </w:tcBorders>
            <w:shd w:val="clear" w:color="000000" w:fill="FFFFFF"/>
            <w:vAlign w:val="center"/>
          </w:tcPr>
          <w:p w14:paraId="4993C89A" w14:textId="657F2CB7"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272,1</w:t>
            </w:r>
          </w:p>
        </w:tc>
        <w:tc>
          <w:tcPr>
            <w:tcW w:w="340" w:type="dxa"/>
            <w:gridSpan w:val="2"/>
            <w:tcBorders>
              <w:top w:val="nil"/>
              <w:left w:val="nil"/>
              <w:bottom w:val="nil"/>
              <w:right w:val="nil"/>
            </w:tcBorders>
            <w:shd w:val="clear" w:color="000000" w:fill="FFFFFF"/>
            <w:vAlign w:val="center"/>
          </w:tcPr>
          <w:p w14:paraId="45839ABB" w14:textId="386E3D2A"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nil"/>
            </w:tcBorders>
            <w:shd w:val="clear" w:color="000000" w:fill="FFFFFF"/>
            <w:vAlign w:val="center"/>
          </w:tcPr>
          <w:p w14:paraId="64D3C927" w14:textId="46CA7752" w:rsidR="00D001B3" w:rsidRPr="00454B29" w:rsidRDefault="006A0AA7" w:rsidP="00B04096">
            <w:pPr>
              <w:jc w:val="right"/>
              <w:rPr>
                <w:rFonts w:ascii="Arial" w:hAnsi="Arial" w:cs="Arial"/>
                <w:color w:val="000000"/>
                <w:sz w:val="16"/>
                <w:szCs w:val="16"/>
              </w:rPr>
            </w:pPr>
            <w:r w:rsidRPr="00454B29">
              <w:rPr>
                <w:rFonts w:ascii="Arial" w:hAnsi="Arial" w:cs="Arial"/>
                <w:color w:val="000000"/>
                <w:sz w:val="16"/>
                <w:szCs w:val="16"/>
                <w:lang w:val="ro-RO"/>
              </w:rPr>
              <w:t>8</w:t>
            </w:r>
            <w:r w:rsidR="00D001B3" w:rsidRPr="00454B29">
              <w:rPr>
                <w:rFonts w:ascii="Arial" w:hAnsi="Arial" w:cs="Arial"/>
                <w:color w:val="000000"/>
                <w:sz w:val="16"/>
                <w:szCs w:val="16"/>
              </w:rPr>
              <w:t>,</w:t>
            </w:r>
            <w:r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w:t>
            </w:r>
            <w:r w:rsidR="00B54801" w:rsidRPr="00454B29">
              <w:rPr>
                <w:rFonts w:ascii="Arial" w:hAnsi="Arial" w:cs="Arial"/>
                <w:color w:val="000000"/>
                <w:sz w:val="16"/>
                <w:szCs w:val="16"/>
              </w:rPr>
              <w:t>B</w:t>
            </w:r>
            <w:r w:rsidR="00D001B3" w:rsidRPr="00454B29">
              <w:rPr>
                <w:rFonts w:ascii="Arial" w:hAnsi="Arial" w:cs="Arial"/>
                <w:color w:val="000000"/>
                <w:sz w:val="16"/>
                <w:szCs w:val="16"/>
              </w:rPr>
              <w:t>)</w:t>
            </w:r>
          </w:p>
        </w:tc>
        <w:tc>
          <w:tcPr>
            <w:tcW w:w="680" w:type="dxa"/>
            <w:tcBorders>
              <w:top w:val="nil"/>
              <w:left w:val="nil"/>
              <w:bottom w:val="nil"/>
              <w:right w:val="nil"/>
            </w:tcBorders>
            <w:shd w:val="clear" w:color="000000" w:fill="FFFFFF"/>
            <w:vAlign w:val="center"/>
          </w:tcPr>
          <w:p w14:paraId="2BD8D97A" w14:textId="31803202"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306,4</w:t>
            </w:r>
          </w:p>
        </w:tc>
        <w:tc>
          <w:tcPr>
            <w:tcW w:w="340" w:type="dxa"/>
            <w:gridSpan w:val="2"/>
            <w:tcBorders>
              <w:top w:val="nil"/>
              <w:left w:val="nil"/>
              <w:bottom w:val="nil"/>
              <w:right w:val="nil"/>
            </w:tcBorders>
            <w:shd w:val="clear" w:color="000000" w:fill="FFFFFF"/>
            <w:vAlign w:val="center"/>
          </w:tcPr>
          <w:p w14:paraId="391BDDE9" w14:textId="4FDA9169" w:rsidR="00D001B3" w:rsidRPr="00454B29" w:rsidRDefault="00D001B3" w:rsidP="00B04096">
            <w:pPr>
              <w:jc w:val="right"/>
              <w:rPr>
                <w:rFonts w:ascii="Arial" w:hAnsi="Arial" w:cs="Arial"/>
                <w:color w:val="000000"/>
                <w:sz w:val="16"/>
                <w:szCs w:val="16"/>
              </w:rPr>
            </w:pPr>
          </w:p>
        </w:tc>
        <w:tc>
          <w:tcPr>
            <w:tcW w:w="711" w:type="dxa"/>
            <w:tcBorders>
              <w:top w:val="nil"/>
              <w:left w:val="nil"/>
              <w:bottom w:val="nil"/>
              <w:right w:val="nil"/>
            </w:tcBorders>
            <w:shd w:val="clear" w:color="000000" w:fill="FFFFFF"/>
            <w:vAlign w:val="center"/>
          </w:tcPr>
          <w:p w14:paraId="7D1CFD25" w14:textId="0B223085" w:rsidR="00D001B3" w:rsidRPr="00454B29" w:rsidRDefault="00EA6BD6" w:rsidP="00B04096">
            <w:pPr>
              <w:jc w:val="right"/>
              <w:rPr>
                <w:rFonts w:ascii="Arial" w:hAnsi="Arial" w:cs="Arial"/>
                <w:color w:val="000000"/>
                <w:sz w:val="16"/>
                <w:szCs w:val="16"/>
              </w:rPr>
            </w:pPr>
            <w:r w:rsidRPr="00454B29">
              <w:rPr>
                <w:rFonts w:ascii="Arial" w:hAnsi="Arial" w:cs="Arial"/>
                <w:color w:val="000000"/>
                <w:sz w:val="16"/>
                <w:szCs w:val="16"/>
              </w:rPr>
              <w:t>7</w:t>
            </w:r>
            <w:r w:rsidR="00D001B3" w:rsidRPr="00454B29">
              <w:rPr>
                <w:rFonts w:ascii="Arial" w:hAnsi="Arial" w:cs="Arial"/>
                <w:color w:val="000000"/>
                <w:sz w:val="16"/>
                <w:szCs w:val="16"/>
              </w:rPr>
              <w:t>,</w:t>
            </w:r>
            <w:r w:rsidR="00BC3245" w:rsidRPr="00454B29">
              <w:rPr>
                <w:rFonts w:ascii="Arial" w:hAnsi="Arial" w:cs="Arial"/>
                <w:color w:val="000000"/>
                <w:sz w:val="16"/>
                <w:szCs w:val="16"/>
                <w:lang w:val="ro-RO"/>
              </w:rPr>
              <w:t>4</w:t>
            </w:r>
            <w:r w:rsidR="00D001B3" w:rsidRPr="00454B29">
              <w:rPr>
                <w:rFonts w:ascii="Arial" w:hAnsi="Arial" w:cs="Arial"/>
                <w:color w:val="000000"/>
                <w:sz w:val="16"/>
                <w:szCs w:val="16"/>
              </w:rPr>
              <w:t xml:space="preserve"> (B)</w:t>
            </w:r>
          </w:p>
        </w:tc>
        <w:tc>
          <w:tcPr>
            <w:tcW w:w="649" w:type="dxa"/>
            <w:tcBorders>
              <w:top w:val="nil"/>
              <w:left w:val="nil"/>
              <w:bottom w:val="nil"/>
              <w:right w:val="nil"/>
            </w:tcBorders>
            <w:shd w:val="clear" w:color="000000" w:fill="FFFFFF"/>
            <w:vAlign w:val="center"/>
          </w:tcPr>
          <w:p w14:paraId="5C287BE9" w14:textId="5057E57D" w:rsidR="00D001B3" w:rsidRPr="00454B29" w:rsidRDefault="005D790C" w:rsidP="00B04096">
            <w:pPr>
              <w:jc w:val="right"/>
              <w:rPr>
                <w:rFonts w:ascii="Arial" w:hAnsi="Arial" w:cs="Arial"/>
                <w:color w:val="000000"/>
                <w:sz w:val="16"/>
                <w:szCs w:val="16"/>
                <w:lang w:val="ro-RO"/>
              </w:rPr>
            </w:pPr>
            <w:r w:rsidRPr="00454B29">
              <w:rPr>
                <w:rFonts w:ascii="Arial" w:hAnsi="Arial" w:cs="Arial"/>
                <w:color w:val="000000"/>
                <w:sz w:val="16"/>
                <w:szCs w:val="16"/>
                <w:lang w:val="ro-RO"/>
              </w:rPr>
              <w:t>360,7</w:t>
            </w:r>
          </w:p>
        </w:tc>
        <w:tc>
          <w:tcPr>
            <w:tcW w:w="340" w:type="dxa"/>
            <w:gridSpan w:val="2"/>
            <w:tcBorders>
              <w:top w:val="nil"/>
              <w:left w:val="nil"/>
              <w:bottom w:val="nil"/>
              <w:right w:val="nil"/>
            </w:tcBorders>
            <w:shd w:val="clear" w:color="000000" w:fill="FFFFFF"/>
            <w:vAlign w:val="center"/>
          </w:tcPr>
          <w:p w14:paraId="18268312" w14:textId="565C89A8" w:rsidR="00D001B3" w:rsidRPr="00454B29" w:rsidRDefault="00D001B3" w:rsidP="00B04096">
            <w:pPr>
              <w:jc w:val="right"/>
              <w:rPr>
                <w:rFonts w:ascii="Arial" w:hAnsi="Arial" w:cs="Arial"/>
                <w:color w:val="000000"/>
                <w:sz w:val="16"/>
                <w:szCs w:val="16"/>
              </w:rPr>
            </w:pPr>
          </w:p>
        </w:tc>
        <w:tc>
          <w:tcPr>
            <w:tcW w:w="680" w:type="dxa"/>
            <w:tcBorders>
              <w:top w:val="nil"/>
              <w:left w:val="nil"/>
              <w:bottom w:val="nil"/>
              <w:right w:val="single" w:sz="4" w:space="0" w:color="auto"/>
            </w:tcBorders>
            <w:shd w:val="clear" w:color="000000" w:fill="FFFFFF"/>
            <w:vAlign w:val="center"/>
          </w:tcPr>
          <w:p w14:paraId="187F12D2" w14:textId="678E178C" w:rsidR="00D001B3" w:rsidRPr="00454B29" w:rsidRDefault="00D443C8" w:rsidP="00B04096">
            <w:pPr>
              <w:jc w:val="right"/>
              <w:rPr>
                <w:rFonts w:ascii="Arial" w:hAnsi="Arial" w:cs="Arial"/>
                <w:color w:val="000000"/>
                <w:sz w:val="16"/>
                <w:szCs w:val="16"/>
              </w:rPr>
            </w:pPr>
            <w:r w:rsidRPr="00454B29">
              <w:rPr>
                <w:rFonts w:ascii="Arial" w:hAnsi="Arial" w:cs="Arial"/>
                <w:color w:val="000000"/>
                <w:sz w:val="16"/>
                <w:szCs w:val="16"/>
                <w:lang w:val="en-US"/>
              </w:rPr>
              <w:t>5</w:t>
            </w:r>
            <w:r w:rsidR="00D001B3" w:rsidRPr="00454B29">
              <w:rPr>
                <w:rFonts w:ascii="Arial" w:hAnsi="Arial" w:cs="Arial"/>
                <w:color w:val="000000"/>
                <w:sz w:val="16"/>
                <w:szCs w:val="16"/>
              </w:rPr>
              <w:t>,</w:t>
            </w:r>
            <w:r w:rsidRPr="00454B29">
              <w:rPr>
                <w:rFonts w:ascii="Arial" w:hAnsi="Arial" w:cs="Arial"/>
                <w:color w:val="000000"/>
                <w:sz w:val="16"/>
                <w:szCs w:val="16"/>
                <w:lang w:val="ro-RO"/>
              </w:rPr>
              <w:t>1</w:t>
            </w:r>
            <w:r w:rsidR="00D001B3" w:rsidRPr="00454B29">
              <w:rPr>
                <w:rFonts w:ascii="Arial" w:hAnsi="Arial" w:cs="Arial"/>
                <w:color w:val="000000"/>
                <w:sz w:val="16"/>
                <w:szCs w:val="16"/>
              </w:rPr>
              <w:t xml:space="preserve"> (</w:t>
            </w:r>
            <w:r w:rsidR="00C66A26" w:rsidRPr="00454B29">
              <w:rPr>
                <w:rFonts w:ascii="Arial" w:hAnsi="Arial" w:cs="Arial"/>
                <w:color w:val="000000"/>
                <w:sz w:val="16"/>
                <w:szCs w:val="16"/>
                <w:lang w:val="ro-RO"/>
              </w:rPr>
              <w:t>B</w:t>
            </w:r>
            <w:r w:rsidR="00D001B3" w:rsidRPr="00454B29">
              <w:rPr>
                <w:rFonts w:ascii="Arial" w:hAnsi="Arial" w:cs="Arial"/>
                <w:color w:val="000000"/>
                <w:sz w:val="16"/>
                <w:szCs w:val="16"/>
              </w:rPr>
              <w:t>)</w:t>
            </w:r>
          </w:p>
        </w:tc>
        <w:tc>
          <w:tcPr>
            <w:tcW w:w="1701" w:type="dxa"/>
            <w:tcBorders>
              <w:top w:val="nil"/>
              <w:left w:val="single" w:sz="4" w:space="0" w:color="auto"/>
              <w:bottom w:val="nil"/>
              <w:right w:val="nil"/>
            </w:tcBorders>
            <w:vAlign w:val="center"/>
          </w:tcPr>
          <w:p w14:paraId="5E01CE7D" w14:textId="2BB58F75" w:rsidR="00D001B3" w:rsidRPr="00454B29" w:rsidRDefault="00D001B3" w:rsidP="00B04096">
            <w:pPr>
              <w:rPr>
                <w:rFonts w:ascii="Arial" w:hAnsi="Arial" w:cs="Arial"/>
                <w:i/>
                <w:iCs/>
                <w:color w:val="000000"/>
                <w:sz w:val="16"/>
                <w:szCs w:val="16"/>
                <w:lang w:val="en-US"/>
              </w:rPr>
            </w:pPr>
            <w:r w:rsidRPr="00454B29">
              <w:rPr>
                <w:rFonts w:ascii="Arial" w:hAnsi="Arial" w:cs="Arial"/>
                <w:b/>
                <w:bCs/>
                <w:i/>
                <w:iCs/>
                <w:color w:val="000000"/>
                <w:sz w:val="16"/>
                <w:szCs w:val="16"/>
                <w:lang w:val="en-US"/>
              </w:rPr>
              <w:t>Consumption in-kind expendit</w:t>
            </w:r>
            <w:r w:rsidR="007B254C" w:rsidRPr="00454B29">
              <w:rPr>
                <w:rFonts w:ascii="Arial" w:hAnsi="Arial" w:cs="Arial"/>
                <w:b/>
                <w:bCs/>
                <w:i/>
                <w:iCs/>
                <w:color w:val="000000"/>
                <w:sz w:val="16"/>
                <w:szCs w:val="16"/>
                <w:lang w:val="en-US"/>
              </w:rPr>
              <w:t>ure (average monthly per capita</w:t>
            </w:r>
            <w:r w:rsidRPr="00454B29">
              <w:rPr>
                <w:rFonts w:ascii="Arial" w:hAnsi="Arial" w:cs="Arial"/>
                <w:b/>
                <w:bCs/>
                <w:i/>
                <w:iCs/>
                <w:color w:val="000000"/>
                <w:sz w:val="16"/>
                <w:szCs w:val="16"/>
                <w:lang w:val="en-US"/>
              </w:rPr>
              <w:t>)</w:t>
            </w:r>
          </w:p>
        </w:tc>
      </w:tr>
      <w:tr w:rsidR="00D001B3" w:rsidRPr="00386EBE" w14:paraId="1B1DB568" w14:textId="77777777" w:rsidTr="007C1520">
        <w:trPr>
          <w:trHeight w:val="68"/>
        </w:trPr>
        <w:tc>
          <w:tcPr>
            <w:tcW w:w="1701" w:type="dxa"/>
            <w:tcBorders>
              <w:top w:val="nil"/>
              <w:left w:val="nil"/>
              <w:bottom w:val="single" w:sz="4" w:space="0" w:color="auto"/>
              <w:right w:val="single" w:sz="4" w:space="0" w:color="auto"/>
            </w:tcBorders>
            <w:vAlign w:val="center"/>
          </w:tcPr>
          <w:p w14:paraId="005E77B0" w14:textId="77777777" w:rsidR="00D001B3" w:rsidRPr="00454B29" w:rsidRDefault="00D001B3" w:rsidP="00B04096">
            <w:pPr>
              <w:rPr>
                <w:rFonts w:ascii="Arial" w:hAnsi="Arial" w:cs="Arial"/>
                <w:b/>
                <w:bCs/>
                <w:color w:val="000000"/>
                <w:sz w:val="16"/>
                <w:szCs w:val="16"/>
                <w:lang w:val="en-US"/>
              </w:rPr>
            </w:pPr>
          </w:p>
        </w:tc>
        <w:tc>
          <w:tcPr>
            <w:tcW w:w="680" w:type="dxa"/>
            <w:tcBorders>
              <w:top w:val="nil"/>
              <w:left w:val="single" w:sz="4" w:space="0" w:color="auto"/>
              <w:bottom w:val="single" w:sz="4" w:space="0" w:color="auto"/>
              <w:right w:val="nil"/>
            </w:tcBorders>
            <w:shd w:val="clear" w:color="000000" w:fill="FFFFFF"/>
            <w:vAlign w:val="center"/>
          </w:tcPr>
          <w:p w14:paraId="43224B57"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15B12F7D"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single" w:sz="4" w:space="0" w:color="auto"/>
              <w:right w:val="nil"/>
            </w:tcBorders>
            <w:shd w:val="clear" w:color="000000" w:fill="FFFFFF"/>
            <w:vAlign w:val="center"/>
          </w:tcPr>
          <w:p w14:paraId="497778F8"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single" w:sz="4" w:space="0" w:color="auto"/>
              <w:right w:val="nil"/>
            </w:tcBorders>
            <w:shd w:val="clear" w:color="000000" w:fill="FFFFFF"/>
            <w:vAlign w:val="center"/>
          </w:tcPr>
          <w:p w14:paraId="0768A288"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542FE61D"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single" w:sz="4" w:space="0" w:color="auto"/>
              <w:right w:val="nil"/>
            </w:tcBorders>
            <w:shd w:val="clear" w:color="000000" w:fill="FFFFFF"/>
            <w:vAlign w:val="center"/>
          </w:tcPr>
          <w:p w14:paraId="4C9BD4E7"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single" w:sz="4" w:space="0" w:color="auto"/>
              <w:right w:val="nil"/>
            </w:tcBorders>
            <w:shd w:val="clear" w:color="000000" w:fill="FFFFFF"/>
            <w:vAlign w:val="center"/>
          </w:tcPr>
          <w:p w14:paraId="1143911D"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6822CE4A" w14:textId="77777777" w:rsidR="00D001B3" w:rsidRPr="00454B29" w:rsidRDefault="00D001B3" w:rsidP="00B04096">
            <w:pPr>
              <w:jc w:val="right"/>
              <w:rPr>
                <w:rFonts w:ascii="Arial" w:hAnsi="Arial" w:cs="Arial"/>
                <w:color w:val="000000"/>
                <w:sz w:val="16"/>
                <w:szCs w:val="16"/>
                <w:lang w:val="en-US"/>
              </w:rPr>
            </w:pPr>
          </w:p>
        </w:tc>
        <w:tc>
          <w:tcPr>
            <w:tcW w:w="711" w:type="dxa"/>
            <w:tcBorders>
              <w:top w:val="nil"/>
              <w:left w:val="nil"/>
              <w:bottom w:val="single" w:sz="4" w:space="0" w:color="auto"/>
              <w:right w:val="nil"/>
            </w:tcBorders>
            <w:shd w:val="clear" w:color="000000" w:fill="FFFFFF"/>
            <w:vAlign w:val="center"/>
          </w:tcPr>
          <w:p w14:paraId="1A50D509" w14:textId="77777777" w:rsidR="00D001B3" w:rsidRPr="00454B29" w:rsidRDefault="00D001B3" w:rsidP="00B04096">
            <w:pPr>
              <w:jc w:val="right"/>
              <w:rPr>
                <w:rFonts w:ascii="Arial" w:hAnsi="Arial" w:cs="Arial"/>
                <w:color w:val="000000"/>
                <w:sz w:val="16"/>
                <w:szCs w:val="16"/>
                <w:lang w:val="en-US"/>
              </w:rPr>
            </w:pPr>
          </w:p>
        </w:tc>
        <w:tc>
          <w:tcPr>
            <w:tcW w:w="649" w:type="dxa"/>
            <w:tcBorders>
              <w:top w:val="nil"/>
              <w:left w:val="nil"/>
              <w:bottom w:val="single" w:sz="4" w:space="0" w:color="auto"/>
              <w:right w:val="nil"/>
            </w:tcBorders>
            <w:shd w:val="clear" w:color="000000" w:fill="FFFFFF"/>
            <w:vAlign w:val="center"/>
          </w:tcPr>
          <w:p w14:paraId="2A09802E" w14:textId="77777777" w:rsidR="00D001B3" w:rsidRPr="00454B29" w:rsidRDefault="00D001B3" w:rsidP="00B04096">
            <w:pPr>
              <w:jc w:val="right"/>
              <w:rPr>
                <w:rFonts w:ascii="Arial" w:hAnsi="Arial" w:cs="Arial"/>
                <w:color w:val="000000"/>
                <w:sz w:val="16"/>
                <w:szCs w:val="16"/>
                <w:lang w:val="en-US"/>
              </w:rPr>
            </w:pPr>
          </w:p>
        </w:tc>
        <w:tc>
          <w:tcPr>
            <w:tcW w:w="340" w:type="dxa"/>
            <w:gridSpan w:val="2"/>
            <w:tcBorders>
              <w:top w:val="nil"/>
              <w:left w:val="nil"/>
              <w:bottom w:val="single" w:sz="4" w:space="0" w:color="auto"/>
              <w:right w:val="nil"/>
            </w:tcBorders>
            <w:shd w:val="clear" w:color="000000" w:fill="FFFFFF"/>
            <w:vAlign w:val="center"/>
          </w:tcPr>
          <w:p w14:paraId="49872A3E" w14:textId="77777777" w:rsidR="00D001B3" w:rsidRPr="00454B29" w:rsidRDefault="00D001B3" w:rsidP="00B04096">
            <w:pPr>
              <w:jc w:val="right"/>
              <w:rPr>
                <w:rFonts w:ascii="Arial" w:hAnsi="Arial" w:cs="Arial"/>
                <w:color w:val="000000"/>
                <w:sz w:val="16"/>
                <w:szCs w:val="16"/>
                <w:lang w:val="en-US"/>
              </w:rPr>
            </w:pPr>
          </w:p>
        </w:tc>
        <w:tc>
          <w:tcPr>
            <w:tcW w:w="680" w:type="dxa"/>
            <w:tcBorders>
              <w:top w:val="nil"/>
              <w:left w:val="nil"/>
              <w:bottom w:val="single" w:sz="4" w:space="0" w:color="auto"/>
              <w:right w:val="single" w:sz="4" w:space="0" w:color="auto"/>
            </w:tcBorders>
            <w:shd w:val="clear" w:color="000000" w:fill="FFFFFF"/>
            <w:vAlign w:val="center"/>
          </w:tcPr>
          <w:p w14:paraId="616C7BF1" w14:textId="77777777" w:rsidR="00D001B3" w:rsidRPr="00454B29" w:rsidRDefault="00D001B3" w:rsidP="00B04096">
            <w:pPr>
              <w:jc w:val="right"/>
              <w:rPr>
                <w:rFonts w:ascii="Arial" w:hAnsi="Arial" w:cs="Arial"/>
                <w:color w:val="000000"/>
                <w:sz w:val="16"/>
                <w:szCs w:val="16"/>
                <w:lang w:val="en-US"/>
              </w:rPr>
            </w:pPr>
          </w:p>
        </w:tc>
        <w:tc>
          <w:tcPr>
            <w:tcW w:w="1701" w:type="dxa"/>
            <w:tcBorders>
              <w:top w:val="nil"/>
              <w:left w:val="single" w:sz="4" w:space="0" w:color="auto"/>
              <w:bottom w:val="single" w:sz="4" w:space="0" w:color="auto"/>
              <w:right w:val="nil"/>
            </w:tcBorders>
            <w:vAlign w:val="center"/>
          </w:tcPr>
          <w:p w14:paraId="19DBAA37" w14:textId="77777777" w:rsidR="00D001B3" w:rsidRPr="00454B29" w:rsidRDefault="00D001B3" w:rsidP="00B04096">
            <w:pPr>
              <w:rPr>
                <w:rFonts w:ascii="Arial" w:hAnsi="Arial" w:cs="Arial"/>
                <w:b/>
                <w:bCs/>
                <w:i/>
                <w:iCs/>
                <w:color w:val="000000"/>
                <w:sz w:val="16"/>
                <w:szCs w:val="16"/>
                <w:lang w:val="en-US"/>
              </w:rPr>
            </w:pPr>
          </w:p>
        </w:tc>
      </w:tr>
    </w:tbl>
    <w:p w14:paraId="5DC51DD0" w14:textId="77777777" w:rsidR="00F72C14" w:rsidRPr="00454B29" w:rsidRDefault="00F72C14" w:rsidP="00B04096">
      <w:pPr>
        <w:rPr>
          <w:color w:val="FF0000"/>
          <w:lang w:val="ro-RO"/>
        </w:rPr>
        <w:sectPr w:rsidR="00F72C14" w:rsidRPr="00454B29" w:rsidSect="000256E0">
          <w:pgSz w:w="11907" w:h="16840" w:code="9"/>
          <w:pgMar w:top="1077" w:right="907" w:bottom="1077" w:left="907" w:header="340" w:footer="454" w:gutter="0"/>
          <w:cols w:space="387"/>
          <w:docGrid w:linePitch="360"/>
        </w:sectPr>
      </w:pPr>
    </w:p>
    <w:p w14:paraId="6E1595E4" w14:textId="77777777" w:rsidR="00F72C14" w:rsidRPr="00454B29" w:rsidRDefault="00F72C14" w:rsidP="00B04096">
      <w:pPr>
        <w:rPr>
          <w:rFonts w:ascii="Arial" w:hAnsi="Arial" w:cs="Arial"/>
          <w:b/>
          <w:sz w:val="20"/>
          <w:lang w:val="ro-RO"/>
        </w:rPr>
      </w:pPr>
      <w:r w:rsidRPr="00454B29">
        <w:rPr>
          <w:rFonts w:ascii="Arial" w:hAnsi="Arial" w:cs="Arial"/>
          <w:b/>
          <w:sz w:val="20"/>
          <w:lang w:val="ro-RO"/>
        </w:rPr>
        <w:lastRenderedPageBreak/>
        <w:t>Tabelul 5. Criteriile de stabilire a calității estimatorilor</w:t>
      </w:r>
    </w:p>
    <w:p w14:paraId="4D244A28" w14:textId="7B7B0B01" w:rsidR="00F72C14" w:rsidRPr="00454B29" w:rsidRDefault="00734B5D" w:rsidP="00B04096">
      <w:pPr>
        <w:rPr>
          <w:rFonts w:ascii="Arial" w:hAnsi="Arial" w:cs="Arial"/>
          <w:bCs/>
          <w:i/>
          <w:sz w:val="20"/>
          <w:lang w:val="ro-RO"/>
        </w:rPr>
      </w:pPr>
      <w:r w:rsidRPr="00454B29">
        <w:rPr>
          <w:rFonts w:ascii="Arial" w:hAnsi="Arial" w:cs="Arial"/>
          <w:bCs/>
          <w:i/>
          <w:sz w:val="20"/>
          <w:lang w:val="ro-RO"/>
        </w:rPr>
        <w:t xml:space="preserve">                  </w:t>
      </w:r>
      <w:r w:rsidR="00F72C14" w:rsidRPr="00454B29">
        <w:rPr>
          <w:rFonts w:ascii="Arial" w:hAnsi="Arial" w:cs="Arial"/>
          <w:bCs/>
          <w:i/>
          <w:sz w:val="20"/>
          <w:lang w:val="ro-RO"/>
        </w:rPr>
        <w:t>Criteria used for establishing estimator’s quality</w:t>
      </w:r>
    </w:p>
    <w:p w14:paraId="043DC3F7" w14:textId="77777777" w:rsidR="00F72C14" w:rsidRPr="00454B29" w:rsidRDefault="00F72C14" w:rsidP="00B04096">
      <w:pPr>
        <w:jc w:val="center"/>
        <w:rPr>
          <w:rFonts w:ascii="Arial" w:hAnsi="Arial" w:cs="Arial"/>
          <w:color w:val="FF0000"/>
          <w:sz w:val="20"/>
          <w:lang w:val="ro-RO"/>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9"/>
        <w:gridCol w:w="3758"/>
        <w:gridCol w:w="3827"/>
      </w:tblGrid>
      <w:tr w:rsidR="00F72C14" w:rsidRPr="00386EBE" w14:paraId="2DDA3E5C" w14:textId="77777777" w:rsidTr="000E1164">
        <w:trPr>
          <w:trHeight w:val="943"/>
        </w:trPr>
        <w:tc>
          <w:tcPr>
            <w:tcW w:w="2729" w:type="dxa"/>
            <w:tcBorders>
              <w:top w:val="single" w:sz="4" w:space="0" w:color="auto"/>
              <w:left w:val="nil"/>
              <w:bottom w:val="single" w:sz="4" w:space="0" w:color="auto"/>
            </w:tcBorders>
            <w:vAlign w:val="center"/>
          </w:tcPr>
          <w:p w14:paraId="50938FA1"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Simbolul de calitate</w:t>
            </w:r>
          </w:p>
          <w:p w14:paraId="47F9F678" w14:textId="77777777" w:rsidR="00F72C14" w:rsidRPr="00454B29" w:rsidRDefault="00F72C14" w:rsidP="00B04096">
            <w:pPr>
              <w:jc w:val="center"/>
              <w:rPr>
                <w:rFonts w:ascii="Arial" w:hAnsi="Arial" w:cs="Arial"/>
                <w:i/>
                <w:sz w:val="16"/>
                <w:szCs w:val="16"/>
                <w:lang w:val="ro-RO"/>
              </w:rPr>
            </w:pPr>
            <w:r w:rsidRPr="00454B29">
              <w:rPr>
                <w:rFonts w:ascii="Arial" w:hAnsi="Arial" w:cs="Arial"/>
                <w:i/>
                <w:sz w:val="16"/>
                <w:szCs w:val="16"/>
                <w:lang w:val="ro-RO"/>
              </w:rPr>
              <w:t>Quality symbol</w:t>
            </w:r>
          </w:p>
        </w:tc>
        <w:tc>
          <w:tcPr>
            <w:tcW w:w="3758" w:type="dxa"/>
            <w:tcBorders>
              <w:top w:val="single" w:sz="4" w:space="0" w:color="auto"/>
              <w:bottom w:val="single" w:sz="4" w:space="0" w:color="auto"/>
            </w:tcBorders>
            <w:vAlign w:val="center"/>
          </w:tcPr>
          <w:p w14:paraId="5B713169"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Coeficientul de variație al estimatorului</w:t>
            </w:r>
          </w:p>
          <w:p w14:paraId="20815E7D" w14:textId="77777777" w:rsidR="00F72C14" w:rsidRPr="00454B29" w:rsidRDefault="00F72C14" w:rsidP="00B04096">
            <w:pPr>
              <w:jc w:val="center"/>
              <w:rPr>
                <w:rFonts w:ascii="Arial" w:hAnsi="Arial" w:cs="Arial"/>
                <w:i/>
                <w:sz w:val="16"/>
                <w:szCs w:val="16"/>
                <w:lang w:val="ro-RO"/>
              </w:rPr>
            </w:pPr>
            <w:r w:rsidRPr="00454B29">
              <w:rPr>
                <w:rFonts w:ascii="Arial" w:hAnsi="Arial" w:cs="Arial"/>
                <w:i/>
                <w:sz w:val="16"/>
                <w:szCs w:val="16"/>
                <w:lang w:val="ro-RO"/>
              </w:rPr>
              <w:t>The coefficient of the estimator variation</w:t>
            </w:r>
          </w:p>
        </w:tc>
        <w:tc>
          <w:tcPr>
            <w:tcW w:w="3827" w:type="dxa"/>
            <w:tcBorders>
              <w:top w:val="single" w:sz="4" w:space="0" w:color="auto"/>
              <w:bottom w:val="single" w:sz="4" w:space="0" w:color="auto"/>
              <w:right w:val="nil"/>
            </w:tcBorders>
            <w:vAlign w:val="center"/>
          </w:tcPr>
          <w:p w14:paraId="1E12B6FB"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Explicarea calității estimatorului</w:t>
            </w:r>
          </w:p>
          <w:p w14:paraId="4F027F4B" w14:textId="77777777" w:rsidR="00F72C14" w:rsidRPr="00454B29" w:rsidRDefault="00F72C14" w:rsidP="00B04096">
            <w:pPr>
              <w:jc w:val="center"/>
              <w:rPr>
                <w:rFonts w:ascii="Arial" w:hAnsi="Arial" w:cs="Arial"/>
                <w:i/>
                <w:sz w:val="16"/>
                <w:szCs w:val="16"/>
                <w:lang w:val="ro-RO"/>
              </w:rPr>
            </w:pPr>
            <w:r w:rsidRPr="00454B29">
              <w:rPr>
                <w:rFonts w:ascii="Arial" w:hAnsi="Arial" w:cs="Arial"/>
                <w:i/>
                <w:sz w:val="16"/>
                <w:szCs w:val="16"/>
                <w:lang w:val="ro-RO"/>
              </w:rPr>
              <w:t>Quality label</w:t>
            </w:r>
          </w:p>
        </w:tc>
      </w:tr>
      <w:tr w:rsidR="00F72C14" w:rsidRPr="00386EBE" w14:paraId="346C88B1" w14:textId="77777777" w:rsidTr="000E1164">
        <w:trPr>
          <w:trHeight w:val="207"/>
        </w:trPr>
        <w:tc>
          <w:tcPr>
            <w:tcW w:w="2729" w:type="dxa"/>
            <w:tcBorders>
              <w:top w:val="single" w:sz="4" w:space="0" w:color="auto"/>
              <w:left w:val="nil"/>
              <w:bottom w:val="nil"/>
            </w:tcBorders>
            <w:vAlign w:val="center"/>
          </w:tcPr>
          <w:p w14:paraId="2897084B" w14:textId="77777777" w:rsidR="00F72C14" w:rsidRPr="00454B29" w:rsidRDefault="00F72C14" w:rsidP="00B04096">
            <w:pPr>
              <w:jc w:val="center"/>
              <w:rPr>
                <w:rFonts w:ascii="Arial" w:hAnsi="Arial" w:cs="Arial"/>
                <w:sz w:val="16"/>
                <w:szCs w:val="16"/>
                <w:lang w:val="ro-RO"/>
              </w:rPr>
            </w:pPr>
          </w:p>
        </w:tc>
        <w:tc>
          <w:tcPr>
            <w:tcW w:w="3758" w:type="dxa"/>
            <w:tcBorders>
              <w:top w:val="single" w:sz="4" w:space="0" w:color="auto"/>
              <w:bottom w:val="nil"/>
            </w:tcBorders>
            <w:vAlign w:val="center"/>
          </w:tcPr>
          <w:p w14:paraId="4525F9EA" w14:textId="77777777" w:rsidR="00F72C14" w:rsidRPr="00454B29" w:rsidRDefault="00F72C14" w:rsidP="00B04096">
            <w:pPr>
              <w:jc w:val="center"/>
              <w:rPr>
                <w:rFonts w:ascii="Arial" w:hAnsi="Arial" w:cs="Arial"/>
                <w:sz w:val="16"/>
                <w:szCs w:val="16"/>
                <w:lang w:val="ro-RO"/>
              </w:rPr>
            </w:pPr>
          </w:p>
        </w:tc>
        <w:tc>
          <w:tcPr>
            <w:tcW w:w="3827" w:type="dxa"/>
            <w:tcBorders>
              <w:top w:val="single" w:sz="4" w:space="0" w:color="auto"/>
              <w:bottom w:val="nil"/>
              <w:right w:val="nil"/>
            </w:tcBorders>
            <w:vAlign w:val="center"/>
          </w:tcPr>
          <w:p w14:paraId="5CF16996" w14:textId="77777777" w:rsidR="00F72C14" w:rsidRPr="00454B29" w:rsidRDefault="00F72C14" w:rsidP="00B04096">
            <w:pPr>
              <w:rPr>
                <w:rFonts w:ascii="Arial" w:hAnsi="Arial" w:cs="Arial"/>
                <w:sz w:val="16"/>
                <w:szCs w:val="16"/>
                <w:lang w:val="ro-RO"/>
              </w:rPr>
            </w:pPr>
          </w:p>
        </w:tc>
      </w:tr>
      <w:tr w:rsidR="00F72C14" w:rsidRPr="00454B29" w14:paraId="41C6D136" w14:textId="77777777" w:rsidTr="000E1164">
        <w:trPr>
          <w:trHeight w:val="567"/>
        </w:trPr>
        <w:tc>
          <w:tcPr>
            <w:tcW w:w="2729" w:type="dxa"/>
            <w:tcBorders>
              <w:top w:val="nil"/>
              <w:left w:val="nil"/>
              <w:bottom w:val="nil"/>
            </w:tcBorders>
            <w:vAlign w:val="center"/>
          </w:tcPr>
          <w:p w14:paraId="42C4C90A"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A</w:t>
            </w:r>
          </w:p>
        </w:tc>
        <w:tc>
          <w:tcPr>
            <w:tcW w:w="3758" w:type="dxa"/>
            <w:tcBorders>
              <w:top w:val="nil"/>
              <w:bottom w:val="nil"/>
            </w:tcBorders>
            <w:vAlign w:val="center"/>
          </w:tcPr>
          <w:p w14:paraId="12615D33"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Sub 5%</w:t>
            </w:r>
          </w:p>
          <w:p w14:paraId="3C413BD4" w14:textId="77777777" w:rsidR="00F72C14" w:rsidRPr="00454B29" w:rsidRDefault="00F72C14" w:rsidP="00B04096">
            <w:pPr>
              <w:jc w:val="center"/>
              <w:rPr>
                <w:rFonts w:ascii="Arial" w:hAnsi="Arial" w:cs="Arial"/>
                <w:i/>
                <w:sz w:val="16"/>
                <w:szCs w:val="16"/>
                <w:lang w:val="ro-RO"/>
              </w:rPr>
            </w:pPr>
            <w:r w:rsidRPr="00454B29">
              <w:rPr>
                <w:rFonts w:ascii="Arial" w:hAnsi="Arial" w:cs="Arial"/>
                <w:i/>
                <w:sz w:val="16"/>
                <w:szCs w:val="16"/>
                <w:lang w:val="ro-RO"/>
              </w:rPr>
              <w:t>Less than 5%</w:t>
            </w:r>
          </w:p>
        </w:tc>
        <w:tc>
          <w:tcPr>
            <w:tcW w:w="3827" w:type="dxa"/>
            <w:tcBorders>
              <w:top w:val="nil"/>
              <w:bottom w:val="nil"/>
              <w:right w:val="nil"/>
            </w:tcBorders>
            <w:vAlign w:val="center"/>
          </w:tcPr>
          <w:p w14:paraId="2DA106BD" w14:textId="77777777" w:rsidR="00F72C14" w:rsidRPr="00454B29" w:rsidRDefault="00F72C14" w:rsidP="00B04096">
            <w:pPr>
              <w:rPr>
                <w:rFonts w:ascii="Arial" w:hAnsi="Arial" w:cs="Arial"/>
                <w:sz w:val="16"/>
                <w:szCs w:val="16"/>
                <w:lang w:val="ro-RO"/>
              </w:rPr>
            </w:pPr>
            <w:r w:rsidRPr="00454B29">
              <w:rPr>
                <w:rFonts w:ascii="Arial" w:hAnsi="Arial" w:cs="Arial"/>
                <w:sz w:val="16"/>
                <w:szCs w:val="16"/>
                <w:lang w:val="ro-RO"/>
              </w:rPr>
              <w:t>Excelent</w:t>
            </w:r>
          </w:p>
          <w:p w14:paraId="158C4885" w14:textId="77777777" w:rsidR="00F72C14" w:rsidRPr="00454B29" w:rsidRDefault="00F72C14" w:rsidP="00B04096">
            <w:pPr>
              <w:rPr>
                <w:rFonts w:ascii="Arial" w:hAnsi="Arial" w:cs="Arial"/>
                <w:i/>
                <w:sz w:val="16"/>
                <w:szCs w:val="16"/>
                <w:lang w:val="ro-RO"/>
              </w:rPr>
            </w:pPr>
            <w:r w:rsidRPr="00454B29">
              <w:rPr>
                <w:rFonts w:ascii="Arial" w:hAnsi="Arial" w:cs="Arial"/>
                <w:i/>
                <w:sz w:val="16"/>
                <w:szCs w:val="16"/>
                <w:lang w:val="ro-RO"/>
              </w:rPr>
              <w:t>Excelent</w:t>
            </w:r>
          </w:p>
        </w:tc>
      </w:tr>
      <w:tr w:rsidR="00F72C14" w:rsidRPr="00454B29" w14:paraId="748E31F8" w14:textId="77777777" w:rsidTr="000E1164">
        <w:trPr>
          <w:trHeight w:val="567"/>
        </w:trPr>
        <w:tc>
          <w:tcPr>
            <w:tcW w:w="2729" w:type="dxa"/>
            <w:tcBorders>
              <w:top w:val="nil"/>
              <w:left w:val="nil"/>
              <w:bottom w:val="nil"/>
            </w:tcBorders>
            <w:vAlign w:val="center"/>
          </w:tcPr>
          <w:p w14:paraId="0354D59E"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B</w:t>
            </w:r>
          </w:p>
        </w:tc>
        <w:tc>
          <w:tcPr>
            <w:tcW w:w="3758" w:type="dxa"/>
            <w:tcBorders>
              <w:top w:val="nil"/>
              <w:bottom w:val="nil"/>
            </w:tcBorders>
            <w:vAlign w:val="center"/>
          </w:tcPr>
          <w:p w14:paraId="6893CF6F"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5% - 10%</w:t>
            </w:r>
          </w:p>
        </w:tc>
        <w:tc>
          <w:tcPr>
            <w:tcW w:w="3827" w:type="dxa"/>
            <w:tcBorders>
              <w:top w:val="nil"/>
              <w:bottom w:val="nil"/>
              <w:right w:val="nil"/>
            </w:tcBorders>
            <w:vAlign w:val="center"/>
          </w:tcPr>
          <w:p w14:paraId="0989C8A5" w14:textId="77777777" w:rsidR="00F72C14" w:rsidRPr="00454B29" w:rsidRDefault="00F72C14" w:rsidP="00B04096">
            <w:pPr>
              <w:rPr>
                <w:rFonts w:ascii="Arial" w:hAnsi="Arial" w:cs="Arial"/>
                <w:sz w:val="16"/>
                <w:szCs w:val="16"/>
                <w:lang w:val="ro-RO"/>
              </w:rPr>
            </w:pPr>
            <w:r w:rsidRPr="00454B29">
              <w:rPr>
                <w:rFonts w:ascii="Arial" w:hAnsi="Arial" w:cs="Arial"/>
                <w:sz w:val="16"/>
                <w:szCs w:val="16"/>
                <w:lang w:val="ro-RO"/>
              </w:rPr>
              <w:t>Foarte bun</w:t>
            </w:r>
          </w:p>
          <w:p w14:paraId="05E31AF7" w14:textId="77777777" w:rsidR="00F72C14" w:rsidRPr="00454B29" w:rsidRDefault="00F72C14" w:rsidP="00B04096">
            <w:pPr>
              <w:rPr>
                <w:rFonts w:ascii="Arial" w:hAnsi="Arial" w:cs="Arial"/>
                <w:i/>
                <w:sz w:val="16"/>
                <w:szCs w:val="16"/>
                <w:lang w:val="ro-RO"/>
              </w:rPr>
            </w:pPr>
            <w:r w:rsidRPr="00454B29">
              <w:rPr>
                <w:rFonts w:ascii="Arial" w:hAnsi="Arial" w:cs="Arial"/>
                <w:i/>
                <w:sz w:val="16"/>
                <w:szCs w:val="16"/>
                <w:lang w:val="ro-RO"/>
              </w:rPr>
              <w:t>Very good</w:t>
            </w:r>
          </w:p>
        </w:tc>
      </w:tr>
      <w:tr w:rsidR="00F72C14" w:rsidRPr="00454B29" w14:paraId="3C4FAB12" w14:textId="77777777" w:rsidTr="000E1164">
        <w:trPr>
          <w:trHeight w:val="567"/>
        </w:trPr>
        <w:tc>
          <w:tcPr>
            <w:tcW w:w="2729" w:type="dxa"/>
            <w:tcBorders>
              <w:top w:val="nil"/>
              <w:left w:val="nil"/>
              <w:bottom w:val="nil"/>
            </w:tcBorders>
            <w:vAlign w:val="center"/>
          </w:tcPr>
          <w:p w14:paraId="0E1FF8CC"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C</w:t>
            </w:r>
          </w:p>
        </w:tc>
        <w:tc>
          <w:tcPr>
            <w:tcW w:w="3758" w:type="dxa"/>
            <w:tcBorders>
              <w:top w:val="nil"/>
              <w:bottom w:val="nil"/>
            </w:tcBorders>
            <w:vAlign w:val="center"/>
          </w:tcPr>
          <w:p w14:paraId="7B986DC4"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10% - 15%</w:t>
            </w:r>
          </w:p>
        </w:tc>
        <w:tc>
          <w:tcPr>
            <w:tcW w:w="3827" w:type="dxa"/>
            <w:tcBorders>
              <w:top w:val="nil"/>
              <w:bottom w:val="nil"/>
              <w:right w:val="nil"/>
            </w:tcBorders>
            <w:vAlign w:val="center"/>
          </w:tcPr>
          <w:p w14:paraId="21B7F93B" w14:textId="77777777" w:rsidR="00F72C14" w:rsidRPr="00454B29" w:rsidRDefault="00F72C14" w:rsidP="00B04096">
            <w:pPr>
              <w:rPr>
                <w:rFonts w:ascii="Arial" w:hAnsi="Arial" w:cs="Arial"/>
                <w:sz w:val="16"/>
                <w:szCs w:val="16"/>
                <w:lang w:val="ro-RO"/>
              </w:rPr>
            </w:pPr>
            <w:r w:rsidRPr="00454B29">
              <w:rPr>
                <w:rFonts w:ascii="Arial" w:hAnsi="Arial" w:cs="Arial"/>
                <w:sz w:val="16"/>
                <w:szCs w:val="16"/>
                <w:lang w:val="ro-RO"/>
              </w:rPr>
              <w:t>Bun</w:t>
            </w:r>
          </w:p>
          <w:p w14:paraId="29E11E2F" w14:textId="77777777" w:rsidR="00F72C14" w:rsidRPr="00454B29" w:rsidRDefault="00F72C14" w:rsidP="00B04096">
            <w:pPr>
              <w:rPr>
                <w:rFonts w:ascii="Arial" w:hAnsi="Arial" w:cs="Arial"/>
                <w:i/>
                <w:sz w:val="16"/>
                <w:szCs w:val="16"/>
                <w:lang w:val="ro-RO"/>
              </w:rPr>
            </w:pPr>
            <w:r w:rsidRPr="00454B29">
              <w:rPr>
                <w:rFonts w:ascii="Arial" w:hAnsi="Arial" w:cs="Arial"/>
                <w:i/>
                <w:sz w:val="16"/>
                <w:szCs w:val="16"/>
                <w:lang w:val="ro-RO"/>
              </w:rPr>
              <w:t>Good</w:t>
            </w:r>
          </w:p>
        </w:tc>
      </w:tr>
      <w:tr w:rsidR="00F72C14" w:rsidRPr="00454B29" w14:paraId="6F887445" w14:textId="77777777" w:rsidTr="000E1164">
        <w:trPr>
          <w:trHeight w:val="567"/>
        </w:trPr>
        <w:tc>
          <w:tcPr>
            <w:tcW w:w="2729" w:type="dxa"/>
            <w:tcBorders>
              <w:top w:val="nil"/>
              <w:left w:val="nil"/>
              <w:bottom w:val="nil"/>
            </w:tcBorders>
            <w:vAlign w:val="center"/>
          </w:tcPr>
          <w:p w14:paraId="57629BA4"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D</w:t>
            </w:r>
          </w:p>
        </w:tc>
        <w:tc>
          <w:tcPr>
            <w:tcW w:w="3758" w:type="dxa"/>
            <w:tcBorders>
              <w:top w:val="nil"/>
              <w:bottom w:val="nil"/>
            </w:tcBorders>
            <w:vAlign w:val="center"/>
          </w:tcPr>
          <w:p w14:paraId="7CF9D511"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15% - 20%</w:t>
            </w:r>
          </w:p>
        </w:tc>
        <w:tc>
          <w:tcPr>
            <w:tcW w:w="3827" w:type="dxa"/>
            <w:tcBorders>
              <w:top w:val="nil"/>
              <w:bottom w:val="nil"/>
              <w:right w:val="nil"/>
            </w:tcBorders>
            <w:vAlign w:val="center"/>
          </w:tcPr>
          <w:p w14:paraId="176FDBFF" w14:textId="77777777" w:rsidR="00F72C14" w:rsidRPr="00454B29" w:rsidRDefault="00F72C14" w:rsidP="00B04096">
            <w:pPr>
              <w:rPr>
                <w:rFonts w:ascii="Arial" w:hAnsi="Arial" w:cs="Arial"/>
                <w:sz w:val="16"/>
                <w:szCs w:val="16"/>
                <w:lang w:val="ro-RO"/>
              </w:rPr>
            </w:pPr>
            <w:r w:rsidRPr="00454B29">
              <w:rPr>
                <w:rFonts w:ascii="Arial" w:hAnsi="Arial" w:cs="Arial"/>
                <w:sz w:val="16"/>
                <w:szCs w:val="16"/>
                <w:lang w:val="ro-RO"/>
              </w:rPr>
              <w:t>Acceptabil</w:t>
            </w:r>
          </w:p>
          <w:p w14:paraId="395791FD" w14:textId="77777777" w:rsidR="00F72C14" w:rsidRPr="00454B29" w:rsidRDefault="00F72C14" w:rsidP="00B04096">
            <w:pPr>
              <w:rPr>
                <w:rFonts w:ascii="Arial" w:hAnsi="Arial" w:cs="Arial"/>
                <w:i/>
                <w:sz w:val="16"/>
                <w:szCs w:val="16"/>
                <w:lang w:val="ro-RO"/>
              </w:rPr>
            </w:pPr>
            <w:r w:rsidRPr="00454B29">
              <w:rPr>
                <w:rFonts w:ascii="Arial" w:hAnsi="Arial" w:cs="Arial"/>
                <w:i/>
                <w:sz w:val="16"/>
                <w:szCs w:val="16"/>
                <w:lang w:val="ro-RO"/>
              </w:rPr>
              <w:t>Acceptable</w:t>
            </w:r>
          </w:p>
        </w:tc>
      </w:tr>
      <w:tr w:rsidR="00F72C14" w:rsidRPr="00386EBE" w14:paraId="020BEF90" w14:textId="77777777" w:rsidTr="000E1164">
        <w:trPr>
          <w:trHeight w:val="567"/>
        </w:trPr>
        <w:tc>
          <w:tcPr>
            <w:tcW w:w="2729" w:type="dxa"/>
            <w:tcBorders>
              <w:top w:val="nil"/>
              <w:left w:val="nil"/>
              <w:bottom w:val="nil"/>
            </w:tcBorders>
            <w:vAlign w:val="center"/>
          </w:tcPr>
          <w:p w14:paraId="60E16158"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E</w:t>
            </w:r>
          </w:p>
        </w:tc>
        <w:tc>
          <w:tcPr>
            <w:tcW w:w="3758" w:type="dxa"/>
            <w:tcBorders>
              <w:top w:val="nil"/>
              <w:bottom w:val="nil"/>
            </w:tcBorders>
            <w:vAlign w:val="center"/>
          </w:tcPr>
          <w:p w14:paraId="4160448F"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20% - 35%</w:t>
            </w:r>
          </w:p>
        </w:tc>
        <w:tc>
          <w:tcPr>
            <w:tcW w:w="3827" w:type="dxa"/>
            <w:tcBorders>
              <w:top w:val="nil"/>
              <w:bottom w:val="nil"/>
              <w:right w:val="nil"/>
            </w:tcBorders>
            <w:vAlign w:val="center"/>
          </w:tcPr>
          <w:p w14:paraId="253308C1" w14:textId="77777777" w:rsidR="00F72C14" w:rsidRPr="00454B29" w:rsidRDefault="00F72C14" w:rsidP="00B04096">
            <w:pPr>
              <w:rPr>
                <w:rFonts w:ascii="Arial" w:hAnsi="Arial" w:cs="Arial"/>
                <w:sz w:val="16"/>
                <w:szCs w:val="16"/>
                <w:lang w:val="ro-RO"/>
              </w:rPr>
            </w:pPr>
            <w:r w:rsidRPr="00454B29">
              <w:rPr>
                <w:rFonts w:ascii="Arial" w:hAnsi="Arial" w:cs="Arial"/>
                <w:sz w:val="16"/>
                <w:szCs w:val="16"/>
                <w:lang w:val="ro-RO"/>
              </w:rPr>
              <w:t>Poate fi utilizat cu precauție</w:t>
            </w:r>
          </w:p>
          <w:p w14:paraId="31E38FAF" w14:textId="77777777" w:rsidR="00F72C14" w:rsidRPr="00454B29" w:rsidRDefault="00F72C14" w:rsidP="00B04096">
            <w:pPr>
              <w:rPr>
                <w:rFonts w:ascii="Arial" w:hAnsi="Arial" w:cs="Arial"/>
                <w:i/>
                <w:sz w:val="16"/>
                <w:szCs w:val="16"/>
                <w:lang w:val="ro-RO"/>
              </w:rPr>
            </w:pPr>
            <w:r w:rsidRPr="00454B29">
              <w:rPr>
                <w:rFonts w:ascii="Arial" w:hAnsi="Arial" w:cs="Arial"/>
                <w:i/>
                <w:sz w:val="16"/>
                <w:szCs w:val="16"/>
                <w:lang w:val="ro-RO"/>
              </w:rPr>
              <w:t>Must be used with care</w:t>
            </w:r>
          </w:p>
        </w:tc>
      </w:tr>
      <w:tr w:rsidR="00F72C14" w:rsidRPr="00386EBE" w14:paraId="421307BD" w14:textId="77777777" w:rsidTr="000E1164">
        <w:trPr>
          <w:trHeight w:val="567"/>
        </w:trPr>
        <w:tc>
          <w:tcPr>
            <w:tcW w:w="2729" w:type="dxa"/>
            <w:tcBorders>
              <w:top w:val="nil"/>
              <w:left w:val="nil"/>
              <w:bottom w:val="nil"/>
            </w:tcBorders>
            <w:vAlign w:val="center"/>
          </w:tcPr>
          <w:p w14:paraId="1EF229A0"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F</w:t>
            </w:r>
          </w:p>
        </w:tc>
        <w:tc>
          <w:tcPr>
            <w:tcW w:w="3758" w:type="dxa"/>
            <w:tcBorders>
              <w:top w:val="nil"/>
              <w:bottom w:val="nil"/>
            </w:tcBorders>
            <w:vAlign w:val="center"/>
          </w:tcPr>
          <w:p w14:paraId="4B33AF73" w14:textId="77777777" w:rsidR="00F72C14" w:rsidRPr="00454B29" w:rsidRDefault="00F72C14" w:rsidP="00B04096">
            <w:pPr>
              <w:jc w:val="center"/>
              <w:rPr>
                <w:rFonts w:ascii="Arial" w:hAnsi="Arial" w:cs="Arial"/>
                <w:sz w:val="16"/>
                <w:szCs w:val="16"/>
                <w:lang w:val="ro-RO"/>
              </w:rPr>
            </w:pPr>
            <w:r w:rsidRPr="00454B29">
              <w:rPr>
                <w:rFonts w:ascii="Arial" w:hAnsi="Arial" w:cs="Arial"/>
                <w:sz w:val="16"/>
                <w:szCs w:val="16"/>
                <w:lang w:val="ro-RO"/>
              </w:rPr>
              <w:t>Peste 35%</w:t>
            </w:r>
          </w:p>
          <w:p w14:paraId="18DEB4D5" w14:textId="77777777" w:rsidR="00F72C14" w:rsidRPr="00454B29" w:rsidRDefault="00F72C14" w:rsidP="00B04096">
            <w:pPr>
              <w:jc w:val="center"/>
              <w:rPr>
                <w:rFonts w:ascii="Arial" w:hAnsi="Arial" w:cs="Arial"/>
                <w:i/>
                <w:sz w:val="16"/>
                <w:szCs w:val="16"/>
                <w:lang w:val="ro-RO"/>
              </w:rPr>
            </w:pPr>
            <w:r w:rsidRPr="00454B29">
              <w:rPr>
                <w:rFonts w:ascii="Arial" w:hAnsi="Arial" w:cs="Arial"/>
                <w:i/>
                <w:sz w:val="16"/>
                <w:szCs w:val="16"/>
                <w:lang w:val="ro-RO"/>
              </w:rPr>
              <w:t>More than 35%</w:t>
            </w:r>
          </w:p>
        </w:tc>
        <w:tc>
          <w:tcPr>
            <w:tcW w:w="3827" w:type="dxa"/>
            <w:tcBorders>
              <w:top w:val="nil"/>
              <w:bottom w:val="nil"/>
              <w:right w:val="nil"/>
            </w:tcBorders>
            <w:vAlign w:val="center"/>
          </w:tcPr>
          <w:p w14:paraId="32CC11FE" w14:textId="77777777" w:rsidR="00F72C14" w:rsidRPr="00454B29" w:rsidRDefault="00F72C14" w:rsidP="00B04096">
            <w:pPr>
              <w:rPr>
                <w:rFonts w:ascii="Arial" w:hAnsi="Arial" w:cs="Arial"/>
                <w:sz w:val="16"/>
                <w:szCs w:val="16"/>
                <w:lang w:val="ro-RO"/>
              </w:rPr>
            </w:pPr>
            <w:r w:rsidRPr="00454B29">
              <w:rPr>
                <w:rFonts w:ascii="Arial" w:hAnsi="Arial" w:cs="Arial"/>
                <w:sz w:val="16"/>
                <w:szCs w:val="16"/>
                <w:lang w:val="ro-RO"/>
              </w:rPr>
              <w:t>Volum insuficient pentru obținerea estimatorilor de încredere</w:t>
            </w:r>
          </w:p>
          <w:p w14:paraId="59DB031B" w14:textId="77777777" w:rsidR="00F72C14" w:rsidRPr="00454B29" w:rsidRDefault="00F72C14" w:rsidP="00B04096">
            <w:pPr>
              <w:rPr>
                <w:rFonts w:ascii="Arial" w:hAnsi="Arial" w:cs="Arial"/>
                <w:i/>
                <w:sz w:val="16"/>
                <w:szCs w:val="16"/>
                <w:lang w:val="ro-RO"/>
              </w:rPr>
            </w:pPr>
            <w:r w:rsidRPr="00454B29">
              <w:rPr>
                <w:rFonts w:ascii="Arial" w:hAnsi="Arial" w:cs="Arial"/>
                <w:i/>
                <w:sz w:val="16"/>
                <w:szCs w:val="16"/>
                <w:lang w:val="ro-RO"/>
              </w:rPr>
              <w:t>Too few observations, the estimator is not reliable</w:t>
            </w:r>
          </w:p>
        </w:tc>
      </w:tr>
      <w:tr w:rsidR="00F72C14" w:rsidRPr="00386EBE" w14:paraId="023ABEB5" w14:textId="77777777" w:rsidTr="000E1164">
        <w:trPr>
          <w:trHeight w:val="241"/>
        </w:trPr>
        <w:tc>
          <w:tcPr>
            <w:tcW w:w="2729" w:type="dxa"/>
            <w:tcBorders>
              <w:top w:val="nil"/>
              <w:left w:val="nil"/>
              <w:bottom w:val="single" w:sz="4" w:space="0" w:color="auto"/>
            </w:tcBorders>
            <w:vAlign w:val="center"/>
          </w:tcPr>
          <w:p w14:paraId="6F1CAAD5" w14:textId="77777777" w:rsidR="00F72C14" w:rsidRPr="00454B29" w:rsidRDefault="00F72C14" w:rsidP="00B04096">
            <w:pPr>
              <w:jc w:val="center"/>
              <w:rPr>
                <w:rFonts w:ascii="Arial" w:hAnsi="Arial" w:cs="Arial"/>
                <w:sz w:val="16"/>
                <w:szCs w:val="16"/>
                <w:lang w:val="ro-RO"/>
              </w:rPr>
            </w:pPr>
          </w:p>
        </w:tc>
        <w:tc>
          <w:tcPr>
            <w:tcW w:w="3758" w:type="dxa"/>
            <w:tcBorders>
              <w:top w:val="nil"/>
              <w:bottom w:val="single" w:sz="4" w:space="0" w:color="auto"/>
            </w:tcBorders>
            <w:vAlign w:val="center"/>
          </w:tcPr>
          <w:p w14:paraId="39D2B107" w14:textId="77777777" w:rsidR="00F72C14" w:rsidRPr="00454B29" w:rsidRDefault="00F72C14" w:rsidP="00B04096">
            <w:pPr>
              <w:jc w:val="center"/>
              <w:rPr>
                <w:rFonts w:ascii="Arial" w:hAnsi="Arial" w:cs="Arial"/>
                <w:sz w:val="16"/>
                <w:szCs w:val="16"/>
                <w:lang w:val="ro-RO"/>
              </w:rPr>
            </w:pPr>
          </w:p>
        </w:tc>
        <w:tc>
          <w:tcPr>
            <w:tcW w:w="3827" w:type="dxa"/>
            <w:tcBorders>
              <w:top w:val="nil"/>
              <w:bottom w:val="single" w:sz="4" w:space="0" w:color="auto"/>
              <w:right w:val="nil"/>
            </w:tcBorders>
            <w:vAlign w:val="center"/>
          </w:tcPr>
          <w:p w14:paraId="62DE38ED" w14:textId="77777777" w:rsidR="00F72C14" w:rsidRPr="00454B29" w:rsidRDefault="00F72C14" w:rsidP="00B04096">
            <w:pPr>
              <w:rPr>
                <w:rFonts w:ascii="Arial" w:hAnsi="Arial" w:cs="Arial"/>
                <w:sz w:val="16"/>
                <w:szCs w:val="16"/>
                <w:lang w:val="ro-RO"/>
              </w:rPr>
            </w:pPr>
          </w:p>
        </w:tc>
      </w:tr>
    </w:tbl>
    <w:p w14:paraId="22B2DABB" w14:textId="77777777" w:rsidR="00F72C14" w:rsidRPr="00454B29" w:rsidRDefault="00F72C14" w:rsidP="00B04096">
      <w:pPr>
        <w:rPr>
          <w:rFonts w:ascii="Arial" w:hAnsi="Arial" w:cs="Arial"/>
          <w:sz w:val="16"/>
          <w:szCs w:val="16"/>
          <w:lang w:val="ro-RO"/>
        </w:rPr>
      </w:pPr>
    </w:p>
    <w:p w14:paraId="427DFB85" w14:textId="77777777" w:rsidR="00F72C14" w:rsidRPr="00454B29" w:rsidRDefault="00F72C14" w:rsidP="00B04096">
      <w:pPr>
        <w:rPr>
          <w:rFonts w:ascii="Arial" w:hAnsi="Arial" w:cs="Arial"/>
          <w:sz w:val="16"/>
          <w:szCs w:val="16"/>
          <w:lang w:val="ro-RO"/>
        </w:rPr>
      </w:pPr>
      <w:r w:rsidRPr="00454B29">
        <w:rPr>
          <w:rFonts w:ascii="Arial" w:hAnsi="Arial" w:cs="Arial"/>
          <w:sz w:val="16"/>
          <w:szCs w:val="16"/>
          <w:lang w:val="ro-RO"/>
        </w:rPr>
        <w:t>Erorile de sondaj au fost calculate cu probabilitatea de 95%.</w:t>
      </w:r>
    </w:p>
    <w:p w14:paraId="76270803" w14:textId="77777777" w:rsidR="00F72C14" w:rsidRPr="00454B29" w:rsidRDefault="00F72C14" w:rsidP="00B04096">
      <w:pPr>
        <w:rPr>
          <w:rFonts w:ascii="Arial" w:hAnsi="Arial" w:cs="Arial"/>
          <w:i/>
          <w:sz w:val="16"/>
          <w:szCs w:val="16"/>
          <w:lang w:val="ro-RO"/>
        </w:rPr>
      </w:pPr>
      <w:r w:rsidRPr="00454B29">
        <w:rPr>
          <w:rFonts w:ascii="Arial" w:hAnsi="Arial" w:cs="Arial"/>
          <w:i/>
          <w:sz w:val="16"/>
          <w:szCs w:val="16"/>
          <w:lang w:val="ro-RO"/>
        </w:rPr>
        <w:t>The sampling errors were computed with a probability of 95%.</w:t>
      </w:r>
    </w:p>
    <w:p w14:paraId="526B4E1B" w14:textId="77777777" w:rsidR="00F72C14" w:rsidRPr="00454B29" w:rsidRDefault="00F72C14" w:rsidP="00B04096">
      <w:pPr>
        <w:rPr>
          <w:i/>
          <w:lang w:val="ro-RO"/>
        </w:rPr>
      </w:pPr>
    </w:p>
    <w:p w14:paraId="79A034C0" w14:textId="77777777" w:rsidR="00F72C14" w:rsidRPr="00454B29" w:rsidRDefault="00F72C14" w:rsidP="00B04096">
      <w:pPr>
        <w:rPr>
          <w:lang w:val="en-GB"/>
        </w:rPr>
      </w:pPr>
    </w:p>
    <w:p w14:paraId="1214ACE1" w14:textId="229C9247" w:rsidR="00CA3D57" w:rsidRPr="00454B29" w:rsidRDefault="00A75737" w:rsidP="00B04096">
      <w:pPr>
        <w:pStyle w:val="Heading1"/>
        <w:spacing w:before="240"/>
        <w:jc w:val="center"/>
        <w:rPr>
          <w:rFonts w:ascii="Arial" w:hAnsi="Arial" w:cs="Arial"/>
          <w:b/>
          <w:i w:val="0"/>
          <w:sz w:val="22"/>
          <w:szCs w:val="22"/>
          <w:lang w:val="ro-RO"/>
        </w:rPr>
      </w:pPr>
      <w:r w:rsidRPr="00454B29">
        <w:rPr>
          <w:rFonts w:ascii="Arial" w:hAnsi="Arial" w:cs="Arial"/>
          <w:b/>
          <w:i w:val="0"/>
          <w:sz w:val="32"/>
          <w:szCs w:val="32"/>
          <w:lang w:val="ro-RO"/>
        </w:rPr>
        <w:br w:type="page"/>
      </w:r>
      <w:bookmarkEnd w:id="24"/>
      <w:r w:rsidR="003A487D" w:rsidRPr="00454B29">
        <w:rPr>
          <w:rFonts w:ascii="Arial" w:hAnsi="Arial"/>
          <w:b/>
          <w:i w:val="0"/>
          <w:sz w:val="22"/>
          <w:szCs w:val="22"/>
          <w:lang w:val="ro-RO"/>
        </w:rPr>
        <w:lastRenderedPageBreak/>
        <w:t>IV. Analiza generală a indicatorilor</w:t>
      </w:r>
    </w:p>
    <w:p w14:paraId="3E38E26B" w14:textId="5C5E6A76" w:rsidR="00CA3D57" w:rsidRPr="00454B29" w:rsidRDefault="00CA3D57" w:rsidP="00DD606A">
      <w:pPr>
        <w:spacing w:before="120"/>
        <w:rPr>
          <w:rFonts w:ascii="Arial" w:hAnsi="Arial" w:cs="Arial"/>
          <w:b/>
          <w:iCs/>
          <w:sz w:val="20"/>
          <w:lang w:val="ro-RO"/>
        </w:rPr>
      </w:pPr>
      <w:r w:rsidRPr="00454B29">
        <w:rPr>
          <w:rFonts w:ascii="Arial" w:hAnsi="Arial" w:cs="Arial"/>
          <w:b/>
          <w:iCs/>
          <w:sz w:val="20"/>
          <w:lang w:val="ro-RO"/>
        </w:rPr>
        <w:t>Caracteristi</w:t>
      </w:r>
      <w:r w:rsidR="00DD077F" w:rsidRPr="00454B29">
        <w:rPr>
          <w:rFonts w:ascii="Arial" w:hAnsi="Arial" w:cs="Arial"/>
          <w:b/>
          <w:iCs/>
          <w:sz w:val="20"/>
          <w:lang w:val="ro-RO"/>
        </w:rPr>
        <w:t>cile</w:t>
      </w:r>
      <w:r w:rsidRPr="00454B29">
        <w:rPr>
          <w:rFonts w:ascii="Arial" w:hAnsi="Arial" w:cs="Arial"/>
          <w:b/>
          <w:iCs/>
          <w:sz w:val="20"/>
          <w:lang w:val="ro-RO"/>
        </w:rPr>
        <w:t xml:space="preserve"> gospodăriilor</w:t>
      </w:r>
    </w:p>
    <w:p w14:paraId="1B03F71E" w14:textId="64742119" w:rsidR="005148FE"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 xml:space="preserve">Conform datelor Cercetării Bugetelor Gospodăriilor Casnice mărimea medie a unei gospodării </w:t>
      </w:r>
      <w:r w:rsidR="00D21D18" w:rsidRPr="00454B29">
        <w:rPr>
          <w:rFonts w:ascii="Arial" w:hAnsi="Arial" w:cs="Arial"/>
          <w:sz w:val="20"/>
          <w:lang w:val="ro-RO"/>
        </w:rPr>
        <w:t>în anul 202</w:t>
      </w:r>
      <w:r w:rsidR="00332438" w:rsidRPr="00454B29">
        <w:rPr>
          <w:rFonts w:ascii="Arial" w:hAnsi="Arial" w:cs="Arial"/>
          <w:sz w:val="20"/>
          <w:lang w:val="ro-RO"/>
        </w:rPr>
        <w:t>4</w:t>
      </w:r>
      <w:r w:rsidR="00D21D18" w:rsidRPr="00454B29">
        <w:rPr>
          <w:rFonts w:ascii="Arial" w:hAnsi="Arial" w:cs="Arial"/>
          <w:sz w:val="20"/>
          <w:lang w:val="ro-RO"/>
        </w:rPr>
        <w:t xml:space="preserve"> </w:t>
      </w:r>
      <w:r w:rsidRPr="00454B29">
        <w:rPr>
          <w:rFonts w:ascii="Arial" w:hAnsi="Arial" w:cs="Arial"/>
          <w:sz w:val="20"/>
          <w:lang w:val="ro-RO"/>
        </w:rPr>
        <w:t>a constituit 2,</w:t>
      </w:r>
      <w:r w:rsidR="00D37D4C" w:rsidRPr="00454B29">
        <w:rPr>
          <w:rFonts w:ascii="Arial" w:hAnsi="Arial" w:cs="Arial"/>
          <w:sz w:val="20"/>
          <w:lang w:val="ro-RO"/>
        </w:rPr>
        <w:t>2</w:t>
      </w:r>
      <w:r w:rsidRPr="00454B29">
        <w:rPr>
          <w:rFonts w:ascii="Arial" w:hAnsi="Arial" w:cs="Arial"/>
          <w:sz w:val="20"/>
          <w:lang w:val="ro-RO"/>
        </w:rPr>
        <w:t xml:space="preserve"> persoane. Repartizarea gospodăriilor casnice după numărul de persoane în gospodărie relevă o preponderen</w:t>
      </w:r>
      <w:r w:rsidR="00056F63" w:rsidRPr="00454B29">
        <w:rPr>
          <w:rFonts w:ascii="Arial" w:hAnsi="Arial" w:cs="Arial"/>
          <w:sz w:val="20"/>
          <w:lang w:val="ro-RO"/>
        </w:rPr>
        <w:t>ț</w:t>
      </w:r>
      <w:r w:rsidRPr="00454B29">
        <w:rPr>
          <w:rFonts w:ascii="Arial" w:hAnsi="Arial" w:cs="Arial"/>
          <w:sz w:val="20"/>
          <w:lang w:val="ro-RO"/>
        </w:rPr>
        <w:t>ă a gospodăriilor fo</w:t>
      </w:r>
      <w:r w:rsidR="008E7A17" w:rsidRPr="00454B29">
        <w:rPr>
          <w:rFonts w:ascii="Arial" w:hAnsi="Arial" w:cs="Arial"/>
          <w:sz w:val="20"/>
          <w:lang w:val="ro-RO"/>
        </w:rPr>
        <w:t>rmate maxim din 2 persoane (</w:t>
      </w:r>
      <w:r w:rsidR="00332438" w:rsidRPr="00454B29">
        <w:rPr>
          <w:rFonts w:ascii="Arial" w:hAnsi="Arial" w:cs="Arial"/>
          <w:sz w:val="20"/>
          <w:lang w:val="ro-RO"/>
        </w:rPr>
        <w:t>70</w:t>
      </w:r>
      <w:r w:rsidR="008E7A17" w:rsidRPr="00454B29">
        <w:rPr>
          <w:rFonts w:ascii="Arial" w:hAnsi="Arial" w:cs="Arial"/>
          <w:sz w:val="20"/>
          <w:lang w:val="ro-RO"/>
        </w:rPr>
        <w:t>,</w:t>
      </w:r>
      <w:r w:rsidR="00332438" w:rsidRPr="00454B29">
        <w:rPr>
          <w:rFonts w:ascii="Arial" w:hAnsi="Arial" w:cs="Arial"/>
          <w:sz w:val="20"/>
          <w:lang w:val="ro-RO"/>
        </w:rPr>
        <w:t>8</w:t>
      </w:r>
      <w:r w:rsidRPr="00454B29">
        <w:rPr>
          <w:rFonts w:ascii="Arial" w:hAnsi="Arial" w:cs="Arial"/>
          <w:sz w:val="20"/>
          <w:lang w:val="ro-RO"/>
        </w:rPr>
        <w:t xml:space="preserve">%), gospodăriile din 4 </w:t>
      </w:r>
      <w:r w:rsidR="00056F63" w:rsidRPr="00454B29">
        <w:rPr>
          <w:rFonts w:ascii="Arial" w:hAnsi="Arial" w:cs="Arial"/>
          <w:sz w:val="20"/>
          <w:lang w:val="ro-RO"/>
        </w:rPr>
        <w:t>ș</w:t>
      </w:r>
      <w:r w:rsidRPr="00454B29">
        <w:rPr>
          <w:rFonts w:ascii="Arial" w:hAnsi="Arial" w:cs="Arial"/>
          <w:sz w:val="20"/>
          <w:lang w:val="ro-RO"/>
        </w:rPr>
        <w:t>i mai multe persoane fiind</w:t>
      </w:r>
      <w:r w:rsidR="00807981" w:rsidRPr="00454B29">
        <w:rPr>
          <w:rFonts w:ascii="Arial" w:hAnsi="Arial" w:cs="Arial"/>
          <w:sz w:val="20"/>
          <w:lang w:val="ro-RO"/>
        </w:rPr>
        <w:t xml:space="preserve"> prezentate în propor</w:t>
      </w:r>
      <w:r w:rsidR="00056F63" w:rsidRPr="00454B29">
        <w:rPr>
          <w:rFonts w:ascii="Arial" w:hAnsi="Arial" w:cs="Arial"/>
          <w:sz w:val="20"/>
          <w:lang w:val="ro-RO"/>
        </w:rPr>
        <w:t>ț</w:t>
      </w:r>
      <w:r w:rsidR="00807981" w:rsidRPr="00454B29">
        <w:rPr>
          <w:rFonts w:ascii="Arial" w:hAnsi="Arial" w:cs="Arial"/>
          <w:sz w:val="20"/>
          <w:lang w:val="ro-RO"/>
        </w:rPr>
        <w:t xml:space="preserve">ie de </w:t>
      </w:r>
      <w:r w:rsidR="004F7582" w:rsidRPr="00454B29">
        <w:rPr>
          <w:rFonts w:ascii="Arial" w:hAnsi="Arial" w:cs="Arial"/>
          <w:sz w:val="20"/>
          <w:lang w:val="ro-RO"/>
        </w:rPr>
        <w:t>1</w:t>
      </w:r>
      <w:r w:rsidR="00332438" w:rsidRPr="00454B29">
        <w:rPr>
          <w:rFonts w:ascii="Arial" w:hAnsi="Arial" w:cs="Arial"/>
          <w:sz w:val="20"/>
          <w:lang w:val="ro-RO"/>
        </w:rPr>
        <w:t>5</w:t>
      </w:r>
      <w:r w:rsidR="00807981" w:rsidRPr="00454B29">
        <w:rPr>
          <w:rFonts w:ascii="Arial" w:hAnsi="Arial" w:cs="Arial"/>
          <w:sz w:val="20"/>
          <w:lang w:val="ro-RO"/>
        </w:rPr>
        <w:t>,</w:t>
      </w:r>
      <w:r w:rsidR="00332438" w:rsidRPr="00454B29">
        <w:rPr>
          <w:rFonts w:ascii="Arial" w:hAnsi="Arial" w:cs="Arial"/>
          <w:sz w:val="20"/>
          <w:lang w:val="ro-RO"/>
        </w:rPr>
        <w:t>6</w:t>
      </w:r>
      <w:r w:rsidRPr="00454B29">
        <w:rPr>
          <w:rFonts w:ascii="Arial" w:hAnsi="Arial" w:cs="Arial"/>
          <w:sz w:val="20"/>
          <w:lang w:val="ro-RO"/>
        </w:rPr>
        <w:t xml:space="preserve">% din total gospodării. </w:t>
      </w:r>
    </w:p>
    <w:p w14:paraId="36A4390E" w14:textId="1EDD4F7B" w:rsidR="00CA3D57" w:rsidRPr="00454B29" w:rsidRDefault="00CA3D57"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 xml:space="preserve">Figura 1. Repartizarea gospodăriilor după mărime </w:t>
      </w:r>
      <w:r w:rsidR="00056F63" w:rsidRPr="00454B29">
        <w:rPr>
          <w:rFonts w:ascii="Arial" w:hAnsi="Arial" w:cs="Arial"/>
          <w:b/>
          <w:bCs/>
          <w:iCs/>
          <w:sz w:val="20"/>
          <w:lang w:val="ro-RO"/>
        </w:rPr>
        <w:t>ș</w:t>
      </w:r>
      <w:r w:rsidRPr="00454B29">
        <w:rPr>
          <w:rFonts w:ascii="Arial" w:hAnsi="Arial" w:cs="Arial"/>
          <w:b/>
          <w:bCs/>
          <w:iCs/>
          <w:sz w:val="20"/>
          <w:lang w:val="ro-RO"/>
        </w:rPr>
        <w:t>i mediul de re</w:t>
      </w:r>
      <w:r w:rsidR="00056F63" w:rsidRPr="00454B29">
        <w:rPr>
          <w:rFonts w:ascii="Arial" w:hAnsi="Arial" w:cs="Arial"/>
          <w:b/>
          <w:bCs/>
          <w:iCs/>
          <w:sz w:val="20"/>
          <w:lang w:val="ro-RO"/>
        </w:rPr>
        <w:t>ș</w:t>
      </w:r>
      <w:r w:rsidRPr="00454B29">
        <w:rPr>
          <w:rFonts w:ascii="Arial" w:hAnsi="Arial" w:cs="Arial"/>
          <w:b/>
          <w:bCs/>
          <w:iCs/>
          <w:sz w:val="20"/>
          <w:lang w:val="ro-RO"/>
        </w:rPr>
        <w:t>edin</w:t>
      </w:r>
      <w:r w:rsidR="00056F63" w:rsidRPr="00454B29">
        <w:rPr>
          <w:rFonts w:ascii="Arial" w:hAnsi="Arial" w:cs="Arial"/>
          <w:b/>
          <w:bCs/>
          <w:iCs/>
          <w:sz w:val="20"/>
          <w:lang w:val="ro-RO"/>
        </w:rPr>
        <w:t>ț</w:t>
      </w:r>
      <w:r w:rsidRPr="00454B29">
        <w:rPr>
          <w:rFonts w:ascii="Arial" w:hAnsi="Arial" w:cs="Arial"/>
          <w:b/>
          <w:bCs/>
          <w:iCs/>
          <w:sz w:val="20"/>
          <w:lang w:val="ro-RO"/>
        </w:rPr>
        <w:t>ă</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552DAAB2" w14:textId="35B3931A" w:rsidR="00CA3D57" w:rsidRPr="00454B29" w:rsidRDefault="00007247" w:rsidP="00DD606A">
      <w:pPr>
        <w:tabs>
          <w:tab w:val="left" w:pos="10065"/>
        </w:tabs>
        <w:spacing w:before="120"/>
        <w:jc w:val="center"/>
        <w:rPr>
          <w:rFonts w:ascii="Arial" w:hAnsi="Arial" w:cs="Arial"/>
          <w:sz w:val="20"/>
          <w:lang w:val="ro-RO"/>
        </w:rPr>
      </w:pPr>
      <w:r w:rsidRPr="00454B29">
        <w:rPr>
          <w:noProof/>
        </w:rPr>
        <w:drawing>
          <wp:inline distT="0" distB="0" distL="0" distR="0" wp14:anchorId="451F2024" wp14:editId="43F1F21B">
            <wp:extent cx="3695700" cy="2590800"/>
            <wp:effectExtent l="0" t="0" r="0" b="0"/>
            <wp:docPr id="1307532161" name="Chart 1">
              <a:extLst xmlns:a="http://schemas.openxmlformats.org/drawingml/2006/main">
                <a:ext uri="{FF2B5EF4-FFF2-40B4-BE49-F238E27FC236}">
                  <a16:creationId xmlns:a16="http://schemas.microsoft.com/office/drawing/2014/main" id="{00000000-0008-0000-0000-0000151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454B29">
        <w:rPr>
          <w:noProof/>
          <w:lang w:val="en-US"/>
        </w:rPr>
        <w:t xml:space="preserve"> </w:t>
      </w:r>
      <w:r w:rsidRPr="00454B29">
        <w:rPr>
          <w:noProof/>
        </w:rPr>
        <w:drawing>
          <wp:inline distT="0" distB="0" distL="0" distR="0" wp14:anchorId="4D870E3D" wp14:editId="5A7E798F">
            <wp:extent cx="2657475" cy="2590800"/>
            <wp:effectExtent l="0" t="0" r="0" b="0"/>
            <wp:docPr id="1762747958" name="Chart 1">
              <a:extLst xmlns:a="http://schemas.openxmlformats.org/drawingml/2006/main">
                <a:ext uri="{FF2B5EF4-FFF2-40B4-BE49-F238E27FC236}">
                  <a16:creationId xmlns:a16="http://schemas.microsoft.com/office/drawing/2014/main" id="{00000000-0008-0000-0000-0000161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3FA5BFC" w14:textId="3BF01ED3" w:rsidR="00CA3D57" w:rsidRPr="00454B29" w:rsidRDefault="00807981" w:rsidP="00DD606A">
      <w:pPr>
        <w:tabs>
          <w:tab w:val="left" w:pos="10065"/>
        </w:tabs>
        <w:spacing w:before="120"/>
        <w:jc w:val="both"/>
        <w:rPr>
          <w:rFonts w:ascii="Arial" w:hAnsi="Arial" w:cs="Arial"/>
          <w:sz w:val="20"/>
          <w:lang w:val="ro-RO"/>
        </w:rPr>
      </w:pPr>
      <w:r w:rsidRPr="00454B29">
        <w:rPr>
          <w:rFonts w:ascii="Arial" w:hAnsi="Arial" w:cs="Arial"/>
          <w:sz w:val="20"/>
          <w:lang w:val="ro-RO"/>
        </w:rPr>
        <w:t xml:space="preserve">Din total gospodării, </w:t>
      </w:r>
      <w:r w:rsidR="008E572E" w:rsidRPr="00454B29">
        <w:rPr>
          <w:rFonts w:ascii="Arial" w:hAnsi="Arial" w:cs="Arial"/>
          <w:sz w:val="20"/>
          <w:lang w:val="ro-RO"/>
        </w:rPr>
        <w:t>2</w:t>
      </w:r>
      <w:r w:rsidR="00332438" w:rsidRPr="00454B29">
        <w:rPr>
          <w:rFonts w:ascii="Arial" w:hAnsi="Arial" w:cs="Arial"/>
          <w:sz w:val="20"/>
          <w:lang w:val="ro-RO"/>
        </w:rPr>
        <w:t>6</w:t>
      </w:r>
      <w:r w:rsidR="008E572E" w:rsidRPr="00454B29">
        <w:rPr>
          <w:rFonts w:ascii="Arial" w:hAnsi="Arial" w:cs="Arial"/>
          <w:sz w:val="20"/>
          <w:lang w:val="ro-RO"/>
        </w:rPr>
        <w:t>,</w:t>
      </w:r>
      <w:r w:rsidR="00332438" w:rsidRPr="00454B29">
        <w:rPr>
          <w:rFonts w:ascii="Arial" w:hAnsi="Arial" w:cs="Arial"/>
          <w:sz w:val="20"/>
          <w:lang w:val="ro-RO"/>
        </w:rPr>
        <w:t>8</w:t>
      </w:r>
      <w:r w:rsidR="00CA3D57" w:rsidRPr="00454B29">
        <w:rPr>
          <w:rFonts w:ascii="Arial" w:hAnsi="Arial" w:cs="Arial"/>
          <w:sz w:val="20"/>
          <w:lang w:val="ro-RO"/>
        </w:rPr>
        <w:t>% au în între</w:t>
      </w:r>
      <w:r w:rsidR="00056F63" w:rsidRPr="00454B29">
        <w:rPr>
          <w:rFonts w:ascii="Arial" w:hAnsi="Arial" w:cs="Arial"/>
          <w:sz w:val="20"/>
          <w:lang w:val="ro-RO"/>
        </w:rPr>
        <w:t>ț</w:t>
      </w:r>
      <w:r w:rsidR="00CA3D57" w:rsidRPr="00454B29">
        <w:rPr>
          <w:rFonts w:ascii="Arial" w:hAnsi="Arial" w:cs="Arial"/>
          <w:sz w:val="20"/>
          <w:lang w:val="ro-RO"/>
        </w:rPr>
        <w:t>inere copii în v</w:t>
      </w:r>
      <w:r w:rsidR="008E7648" w:rsidRPr="00454B29">
        <w:rPr>
          <w:rFonts w:ascii="Arial" w:hAnsi="Arial" w:cs="Arial"/>
          <w:sz w:val="20"/>
          <w:lang w:val="ro-RO"/>
        </w:rPr>
        <w:t>â</w:t>
      </w:r>
      <w:r w:rsidR="00CA3D57" w:rsidRPr="00454B29">
        <w:rPr>
          <w:rFonts w:ascii="Arial" w:hAnsi="Arial" w:cs="Arial"/>
          <w:sz w:val="20"/>
          <w:lang w:val="ro-RO"/>
        </w:rPr>
        <w:t xml:space="preserve">rstă de </w:t>
      </w:r>
      <w:r w:rsidR="00D2128A" w:rsidRPr="00454B29">
        <w:rPr>
          <w:rFonts w:ascii="Arial" w:hAnsi="Arial" w:cs="Arial"/>
          <w:sz w:val="20"/>
          <w:lang w:val="ro-RO"/>
        </w:rPr>
        <w:t>până</w:t>
      </w:r>
      <w:r w:rsidR="00CA3D57" w:rsidRPr="00454B29">
        <w:rPr>
          <w:rFonts w:ascii="Arial" w:hAnsi="Arial" w:cs="Arial"/>
          <w:sz w:val="20"/>
          <w:lang w:val="ro-RO"/>
        </w:rPr>
        <w:t xml:space="preserve"> la 18 ani, din care </w:t>
      </w:r>
      <w:r w:rsidR="00C4663F" w:rsidRPr="00454B29">
        <w:rPr>
          <w:rFonts w:ascii="Arial" w:hAnsi="Arial" w:cs="Arial"/>
          <w:sz w:val="20"/>
          <w:lang w:val="ro-RO"/>
        </w:rPr>
        <w:t>4</w:t>
      </w:r>
      <w:r w:rsidR="00332438" w:rsidRPr="00454B29">
        <w:rPr>
          <w:rFonts w:ascii="Arial" w:hAnsi="Arial" w:cs="Arial"/>
          <w:sz w:val="20"/>
          <w:lang w:val="ro-RO"/>
        </w:rPr>
        <w:t>8</w:t>
      </w:r>
      <w:r w:rsidR="008E7648" w:rsidRPr="00454B29">
        <w:rPr>
          <w:rFonts w:ascii="Arial" w:hAnsi="Arial" w:cs="Arial"/>
          <w:sz w:val="20"/>
          <w:lang w:val="ro-RO"/>
        </w:rPr>
        <w:t>,</w:t>
      </w:r>
      <w:r w:rsidR="00332438" w:rsidRPr="00454B29">
        <w:rPr>
          <w:rFonts w:ascii="Arial" w:hAnsi="Arial" w:cs="Arial"/>
          <w:sz w:val="20"/>
          <w:lang w:val="ro-RO"/>
        </w:rPr>
        <w:t>4</w:t>
      </w:r>
      <w:r w:rsidR="00CA3D57" w:rsidRPr="00454B29">
        <w:rPr>
          <w:rFonts w:ascii="Arial" w:hAnsi="Arial" w:cs="Arial"/>
          <w:sz w:val="20"/>
          <w:lang w:val="ro-RO"/>
        </w:rPr>
        <w:t xml:space="preserve">% au un copil, </w:t>
      </w:r>
      <w:r w:rsidR="00D00819" w:rsidRPr="00454B29">
        <w:rPr>
          <w:rFonts w:ascii="Arial" w:hAnsi="Arial" w:cs="Arial"/>
          <w:sz w:val="20"/>
          <w:lang w:val="ro-RO"/>
        </w:rPr>
        <w:t>37,</w:t>
      </w:r>
      <w:r w:rsidR="00332438" w:rsidRPr="00454B29">
        <w:rPr>
          <w:rFonts w:ascii="Arial" w:hAnsi="Arial" w:cs="Arial"/>
          <w:sz w:val="20"/>
          <w:lang w:val="ro-RO"/>
        </w:rPr>
        <w:t>3</w:t>
      </w:r>
      <w:r w:rsidR="00CA3D57" w:rsidRPr="00454B29">
        <w:rPr>
          <w:rFonts w:ascii="Arial" w:hAnsi="Arial" w:cs="Arial"/>
          <w:sz w:val="20"/>
          <w:lang w:val="ro-RO"/>
        </w:rPr>
        <w:t>%</w:t>
      </w:r>
      <w:r w:rsidRPr="00454B29">
        <w:rPr>
          <w:rFonts w:ascii="Arial" w:hAnsi="Arial" w:cs="Arial"/>
          <w:sz w:val="20"/>
          <w:lang w:val="ro-RO"/>
        </w:rPr>
        <w:t xml:space="preserve"> – doi copii, iar </w:t>
      </w:r>
      <w:r w:rsidR="004F7582" w:rsidRPr="00454B29">
        <w:rPr>
          <w:rFonts w:ascii="Arial" w:hAnsi="Arial" w:cs="Arial"/>
          <w:sz w:val="20"/>
          <w:lang w:val="ro-RO"/>
        </w:rPr>
        <w:t>1</w:t>
      </w:r>
      <w:r w:rsidR="00332438" w:rsidRPr="00454B29">
        <w:rPr>
          <w:rFonts w:ascii="Arial" w:hAnsi="Arial" w:cs="Arial"/>
          <w:sz w:val="20"/>
          <w:lang w:val="ro-RO"/>
        </w:rPr>
        <w:t>4</w:t>
      </w:r>
      <w:r w:rsidR="008E7648" w:rsidRPr="00454B29">
        <w:rPr>
          <w:rFonts w:ascii="Arial" w:hAnsi="Arial" w:cs="Arial"/>
          <w:sz w:val="20"/>
          <w:lang w:val="ro-RO"/>
        </w:rPr>
        <w:t>,</w:t>
      </w:r>
      <w:r w:rsidR="00332438" w:rsidRPr="00454B29">
        <w:rPr>
          <w:rFonts w:ascii="Arial" w:hAnsi="Arial" w:cs="Arial"/>
          <w:sz w:val="20"/>
          <w:lang w:val="ro-RO"/>
        </w:rPr>
        <w:t>3</w:t>
      </w:r>
      <w:r w:rsidR="00CA3D57" w:rsidRPr="00454B29">
        <w:rPr>
          <w:rFonts w:ascii="Arial" w:hAnsi="Arial" w:cs="Arial"/>
          <w:sz w:val="20"/>
          <w:lang w:val="ro-RO"/>
        </w:rPr>
        <w:t xml:space="preserve">% – trei </w:t>
      </w:r>
      <w:r w:rsidR="000406DB" w:rsidRPr="00454B29">
        <w:rPr>
          <w:rFonts w:ascii="Arial" w:hAnsi="Arial" w:cs="Arial"/>
          <w:sz w:val="20"/>
          <w:lang w:val="ro-RO"/>
        </w:rPr>
        <w:t xml:space="preserve">copii </w:t>
      </w:r>
      <w:r w:rsidR="00056F63" w:rsidRPr="00454B29">
        <w:rPr>
          <w:rFonts w:ascii="Arial" w:hAnsi="Arial" w:cs="Arial"/>
          <w:sz w:val="20"/>
          <w:lang w:val="ro-RO"/>
        </w:rPr>
        <w:t>ș</w:t>
      </w:r>
      <w:r w:rsidR="00CA3D57" w:rsidRPr="00454B29">
        <w:rPr>
          <w:rFonts w:ascii="Arial" w:hAnsi="Arial" w:cs="Arial"/>
          <w:sz w:val="20"/>
          <w:lang w:val="ro-RO"/>
        </w:rPr>
        <w:t>i mai mul</w:t>
      </w:r>
      <w:r w:rsidR="008E5E07" w:rsidRPr="00454B29">
        <w:rPr>
          <w:rFonts w:ascii="Arial" w:hAnsi="Arial" w:cs="Arial"/>
          <w:sz w:val="20"/>
          <w:lang w:val="ro-RO"/>
        </w:rPr>
        <w:t>t</w:t>
      </w:r>
      <w:r w:rsidR="00CA3D57" w:rsidRPr="00454B29">
        <w:rPr>
          <w:rFonts w:ascii="Arial" w:hAnsi="Arial" w:cs="Arial"/>
          <w:sz w:val="20"/>
          <w:lang w:val="ro-RO"/>
        </w:rPr>
        <w:t xml:space="preserve">. Gospodăriile cu </w:t>
      </w:r>
      <w:r w:rsidR="000406DB" w:rsidRPr="00454B29">
        <w:rPr>
          <w:rFonts w:ascii="Arial" w:hAnsi="Arial" w:cs="Arial"/>
          <w:sz w:val="20"/>
          <w:lang w:val="ro-RO"/>
        </w:rPr>
        <w:t>3 copii și mai mul</w:t>
      </w:r>
      <w:r w:rsidR="006E5AA4" w:rsidRPr="00454B29">
        <w:rPr>
          <w:rFonts w:ascii="Arial" w:hAnsi="Arial" w:cs="Arial"/>
          <w:sz w:val="20"/>
          <w:lang w:val="ro-RO"/>
        </w:rPr>
        <w:t>t</w:t>
      </w:r>
      <w:r w:rsidR="00CA3D57" w:rsidRPr="00454B29">
        <w:rPr>
          <w:rFonts w:ascii="Arial" w:hAnsi="Arial" w:cs="Arial"/>
          <w:sz w:val="20"/>
          <w:lang w:val="ro-RO"/>
        </w:rPr>
        <w:t xml:space="preserve"> </w:t>
      </w:r>
      <w:r w:rsidR="00BC1407" w:rsidRPr="00454B29">
        <w:rPr>
          <w:rFonts w:ascii="Arial" w:hAnsi="Arial" w:cs="Arial"/>
          <w:sz w:val="20"/>
          <w:lang w:val="ro-RO"/>
        </w:rPr>
        <w:t>sunt</w:t>
      </w:r>
      <w:r w:rsidR="00CA3D57" w:rsidRPr="00454B29">
        <w:rPr>
          <w:rFonts w:ascii="Arial" w:hAnsi="Arial" w:cs="Arial"/>
          <w:sz w:val="20"/>
          <w:lang w:val="ro-RO"/>
        </w:rPr>
        <w:t xml:space="preserve"> caracteristice mediului rural, ponderea acestora fiind de </w:t>
      </w:r>
      <w:r w:rsidR="008E572E" w:rsidRPr="00454B29">
        <w:rPr>
          <w:rFonts w:ascii="Arial" w:hAnsi="Arial" w:cs="Arial"/>
          <w:sz w:val="20"/>
          <w:lang w:val="ro-RO"/>
        </w:rPr>
        <w:t>4,</w:t>
      </w:r>
      <w:r w:rsidR="00332438" w:rsidRPr="00454B29">
        <w:rPr>
          <w:rFonts w:ascii="Arial" w:hAnsi="Arial" w:cs="Arial"/>
          <w:sz w:val="20"/>
          <w:lang w:val="ro-RO"/>
        </w:rPr>
        <w:t>8</w:t>
      </w:r>
      <w:r w:rsidR="00CA3D57" w:rsidRPr="00454B29">
        <w:rPr>
          <w:rFonts w:ascii="Arial" w:hAnsi="Arial" w:cs="Arial"/>
          <w:sz w:val="20"/>
          <w:lang w:val="ro-RO"/>
        </w:rPr>
        <w:t>%</w:t>
      </w:r>
      <w:r w:rsidRPr="00454B29">
        <w:rPr>
          <w:rFonts w:ascii="Arial" w:hAnsi="Arial" w:cs="Arial"/>
          <w:sz w:val="20"/>
          <w:lang w:val="ro-RO"/>
        </w:rPr>
        <w:t xml:space="preserve"> fa</w:t>
      </w:r>
      <w:r w:rsidR="00056F63" w:rsidRPr="00454B29">
        <w:rPr>
          <w:rFonts w:ascii="Arial" w:hAnsi="Arial" w:cs="Arial"/>
          <w:sz w:val="20"/>
          <w:lang w:val="ro-RO"/>
        </w:rPr>
        <w:t>ț</w:t>
      </w:r>
      <w:r w:rsidRPr="00454B29">
        <w:rPr>
          <w:rFonts w:ascii="Arial" w:hAnsi="Arial" w:cs="Arial"/>
          <w:sz w:val="20"/>
          <w:lang w:val="ro-RO"/>
        </w:rPr>
        <w:t xml:space="preserve">ă de </w:t>
      </w:r>
      <w:r w:rsidR="00332438" w:rsidRPr="00454B29">
        <w:rPr>
          <w:rFonts w:ascii="Arial" w:hAnsi="Arial" w:cs="Arial"/>
          <w:sz w:val="20"/>
          <w:lang w:val="ro-RO"/>
        </w:rPr>
        <w:t>2</w:t>
      </w:r>
      <w:r w:rsidRPr="00454B29">
        <w:rPr>
          <w:rFonts w:ascii="Arial" w:hAnsi="Arial" w:cs="Arial"/>
          <w:sz w:val="20"/>
          <w:lang w:val="ro-RO"/>
        </w:rPr>
        <w:t>,</w:t>
      </w:r>
      <w:r w:rsidR="008E572E" w:rsidRPr="00454B29">
        <w:rPr>
          <w:rFonts w:ascii="Arial" w:hAnsi="Arial" w:cs="Arial"/>
          <w:sz w:val="20"/>
          <w:lang w:val="ro-RO"/>
        </w:rPr>
        <w:t>5</w:t>
      </w:r>
      <w:r w:rsidR="00CA3D57" w:rsidRPr="00454B29">
        <w:rPr>
          <w:rFonts w:ascii="Arial" w:hAnsi="Arial" w:cs="Arial"/>
          <w:sz w:val="20"/>
          <w:lang w:val="ro-RO"/>
        </w:rPr>
        <w:t xml:space="preserve">% în mediul urban. În mediul urban cele mai frecvente </w:t>
      </w:r>
      <w:r w:rsidR="00BC1407" w:rsidRPr="00454B29">
        <w:rPr>
          <w:rFonts w:ascii="Arial" w:hAnsi="Arial" w:cs="Arial"/>
          <w:sz w:val="20"/>
          <w:lang w:val="ro-RO"/>
        </w:rPr>
        <w:t>sunt</w:t>
      </w:r>
      <w:r w:rsidR="00CA3D57" w:rsidRPr="00454B29">
        <w:rPr>
          <w:rFonts w:ascii="Arial" w:hAnsi="Arial" w:cs="Arial"/>
          <w:sz w:val="20"/>
          <w:lang w:val="ro-RO"/>
        </w:rPr>
        <w:t xml:space="preserve"> cazurile gospodăriilor cu un singur copil, </w:t>
      </w:r>
      <w:r w:rsidR="004F7582" w:rsidRPr="00454B29">
        <w:rPr>
          <w:rFonts w:ascii="Arial" w:hAnsi="Arial" w:cs="Arial"/>
          <w:sz w:val="20"/>
          <w:lang w:val="ro-RO"/>
        </w:rPr>
        <w:t>1</w:t>
      </w:r>
      <w:r w:rsidR="003D78D6" w:rsidRPr="00454B29">
        <w:rPr>
          <w:rFonts w:ascii="Arial" w:hAnsi="Arial" w:cs="Arial"/>
          <w:sz w:val="20"/>
          <w:lang w:val="ro-RO"/>
        </w:rPr>
        <w:t>7</w:t>
      </w:r>
      <w:r w:rsidR="00CA3D57" w:rsidRPr="00454B29">
        <w:rPr>
          <w:rFonts w:ascii="Arial" w:hAnsi="Arial" w:cs="Arial"/>
          <w:sz w:val="20"/>
          <w:lang w:val="ro-RO"/>
        </w:rPr>
        <w:t>,</w:t>
      </w:r>
      <w:r w:rsidR="00D00819" w:rsidRPr="00454B29">
        <w:rPr>
          <w:rFonts w:ascii="Arial" w:hAnsi="Arial" w:cs="Arial"/>
          <w:sz w:val="20"/>
          <w:lang w:val="ro-RO"/>
        </w:rPr>
        <w:t>7</w:t>
      </w:r>
      <w:r w:rsidRPr="00454B29">
        <w:rPr>
          <w:rFonts w:ascii="Arial" w:hAnsi="Arial" w:cs="Arial"/>
          <w:sz w:val="20"/>
          <w:lang w:val="ro-RO"/>
        </w:rPr>
        <w:t>% fa</w:t>
      </w:r>
      <w:r w:rsidR="00056F63" w:rsidRPr="00454B29">
        <w:rPr>
          <w:rFonts w:ascii="Arial" w:hAnsi="Arial" w:cs="Arial"/>
          <w:sz w:val="20"/>
          <w:lang w:val="ro-RO"/>
        </w:rPr>
        <w:t>ț</w:t>
      </w:r>
      <w:r w:rsidRPr="00454B29">
        <w:rPr>
          <w:rFonts w:ascii="Arial" w:hAnsi="Arial" w:cs="Arial"/>
          <w:sz w:val="20"/>
          <w:lang w:val="ro-RO"/>
        </w:rPr>
        <w:t xml:space="preserve">ă de </w:t>
      </w:r>
      <w:r w:rsidR="00332438" w:rsidRPr="00454B29">
        <w:rPr>
          <w:rFonts w:ascii="Arial" w:hAnsi="Arial" w:cs="Arial"/>
          <w:sz w:val="20"/>
          <w:lang w:val="ro-RO"/>
        </w:rPr>
        <w:t>9</w:t>
      </w:r>
      <w:r w:rsidR="00D00819" w:rsidRPr="00454B29">
        <w:rPr>
          <w:rFonts w:ascii="Arial" w:hAnsi="Arial" w:cs="Arial"/>
          <w:sz w:val="20"/>
          <w:lang w:val="ro-RO"/>
        </w:rPr>
        <w:t>,</w:t>
      </w:r>
      <w:r w:rsidR="00332438" w:rsidRPr="00454B29">
        <w:rPr>
          <w:rFonts w:ascii="Arial" w:hAnsi="Arial" w:cs="Arial"/>
          <w:sz w:val="20"/>
          <w:lang w:val="ro-RO"/>
        </w:rPr>
        <w:t>5</w:t>
      </w:r>
      <w:r w:rsidR="00CA3D57" w:rsidRPr="00454B29">
        <w:rPr>
          <w:rFonts w:ascii="Arial" w:hAnsi="Arial" w:cs="Arial"/>
          <w:sz w:val="20"/>
          <w:lang w:val="ro-RO"/>
        </w:rPr>
        <w:t>% în mediul rural.</w:t>
      </w:r>
    </w:p>
    <w:p w14:paraId="46A7ACE9" w14:textId="40E416BC" w:rsidR="002316C1"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În func</w:t>
      </w:r>
      <w:r w:rsidR="00056F63" w:rsidRPr="00454B29">
        <w:rPr>
          <w:rFonts w:ascii="Arial" w:hAnsi="Arial" w:cs="Arial"/>
          <w:sz w:val="20"/>
          <w:lang w:val="ro-RO"/>
        </w:rPr>
        <w:t>ț</w:t>
      </w:r>
      <w:r w:rsidRPr="00454B29">
        <w:rPr>
          <w:rFonts w:ascii="Arial" w:hAnsi="Arial" w:cs="Arial"/>
          <w:sz w:val="20"/>
          <w:lang w:val="ro-RO"/>
        </w:rPr>
        <w:t>ie de tipul gospodăriei, se constată o preponderen</w:t>
      </w:r>
      <w:r w:rsidR="00056F63" w:rsidRPr="00454B29">
        <w:rPr>
          <w:rFonts w:ascii="Arial" w:hAnsi="Arial" w:cs="Arial"/>
          <w:sz w:val="20"/>
          <w:lang w:val="ro-RO"/>
        </w:rPr>
        <w:t>ț</w:t>
      </w:r>
      <w:r w:rsidRPr="00454B29">
        <w:rPr>
          <w:rFonts w:ascii="Arial" w:hAnsi="Arial" w:cs="Arial"/>
          <w:sz w:val="20"/>
          <w:lang w:val="ro-RO"/>
        </w:rPr>
        <w:t>ă a gospodăriilor format</w:t>
      </w:r>
      <w:r w:rsidR="00A34292" w:rsidRPr="00454B29">
        <w:rPr>
          <w:rFonts w:ascii="Arial" w:hAnsi="Arial" w:cs="Arial"/>
          <w:sz w:val="20"/>
          <w:lang w:val="ro-RO"/>
        </w:rPr>
        <w:t>e dintr-o singură persoană (</w:t>
      </w:r>
      <w:r w:rsidR="00F91B03" w:rsidRPr="00454B29">
        <w:rPr>
          <w:rFonts w:ascii="Arial" w:hAnsi="Arial" w:cs="Arial"/>
          <w:sz w:val="20"/>
          <w:lang w:val="ro-RO"/>
        </w:rPr>
        <w:t>3</w:t>
      </w:r>
      <w:r w:rsidR="00072893" w:rsidRPr="00454B29">
        <w:rPr>
          <w:rFonts w:ascii="Arial" w:hAnsi="Arial" w:cs="Arial"/>
          <w:sz w:val="20"/>
          <w:lang w:val="ro-RO"/>
        </w:rPr>
        <w:t>6</w:t>
      </w:r>
      <w:r w:rsidR="008E7648" w:rsidRPr="00454B29">
        <w:rPr>
          <w:rFonts w:ascii="Arial" w:hAnsi="Arial" w:cs="Arial"/>
          <w:sz w:val="20"/>
          <w:lang w:val="ro-RO"/>
        </w:rPr>
        <w:t>,</w:t>
      </w:r>
      <w:r w:rsidR="00072893" w:rsidRPr="00454B29">
        <w:rPr>
          <w:rFonts w:ascii="Arial" w:hAnsi="Arial" w:cs="Arial"/>
          <w:sz w:val="20"/>
          <w:lang w:val="ro-RO"/>
        </w:rPr>
        <w:t>9</w:t>
      </w:r>
      <w:r w:rsidRPr="00454B29">
        <w:rPr>
          <w:rFonts w:ascii="Arial" w:hAnsi="Arial" w:cs="Arial"/>
          <w:sz w:val="20"/>
          <w:lang w:val="ro-RO"/>
        </w:rPr>
        <w:t>%), după care urmează cupl</w:t>
      </w:r>
      <w:r w:rsidR="00FA7205" w:rsidRPr="00454B29">
        <w:rPr>
          <w:rFonts w:ascii="Arial" w:hAnsi="Arial" w:cs="Arial"/>
          <w:sz w:val="20"/>
          <w:lang w:val="ro-RO"/>
        </w:rPr>
        <w:t>urile familiale fără copii (2</w:t>
      </w:r>
      <w:r w:rsidR="00072893" w:rsidRPr="00454B29">
        <w:rPr>
          <w:rFonts w:ascii="Arial" w:hAnsi="Arial" w:cs="Arial"/>
          <w:sz w:val="20"/>
          <w:lang w:val="ro-RO"/>
        </w:rPr>
        <w:t>6</w:t>
      </w:r>
      <w:r w:rsidR="008E7648" w:rsidRPr="00454B29">
        <w:rPr>
          <w:rFonts w:ascii="Arial" w:hAnsi="Arial" w:cs="Arial"/>
          <w:sz w:val="20"/>
          <w:lang w:val="ro-RO"/>
        </w:rPr>
        <w:t>,</w:t>
      </w:r>
      <w:r w:rsidR="00072893" w:rsidRPr="00454B29">
        <w:rPr>
          <w:rFonts w:ascii="Arial" w:hAnsi="Arial" w:cs="Arial"/>
          <w:sz w:val="20"/>
          <w:lang w:val="ro-RO"/>
        </w:rPr>
        <w:t>4</w:t>
      </w:r>
      <w:r w:rsidRPr="00454B29">
        <w:rPr>
          <w:rFonts w:ascii="Arial" w:hAnsi="Arial" w:cs="Arial"/>
          <w:sz w:val="20"/>
          <w:lang w:val="ro-RO"/>
        </w:rPr>
        <w:t xml:space="preserve">%) </w:t>
      </w:r>
      <w:r w:rsidR="00056F63" w:rsidRPr="00454B29">
        <w:rPr>
          <w:rFonts w:ascii="Arial" w:hAnsi="Arial" w:cs="Arial"/>
          <w:sz w:val="20"/>
          <w:lang w:val="ro-RO"/>
        </w:rPr>
        <w:t>ș</w:t>
      </w:r>
      <w:r w:rsidRPr="00454B29">
        <w:rPr>
          <w:rFonts w:ascii="Arial" w:hAnsi="Arial" w:cs="Arial"/>
          <w:sz w:val="20"/>
          <w:lang w:val="ro-RO"/>
        </w:rPr>
        <w:t xml:space="preserve">i </w:t>
      </w:r>
      <w:r w:rsidR="0044137C" w:rsidRPr="00454B29">
        <w:rPr>
          <w:rFonts w:ascii="Arial" w:hAnsi="Arial" w:cs="Arial"/>
          <w:sz w:val="20"/>
          <w:lang w:val="ro-RO"/>
        </w:rPr>
        <w:t xml:space="preserve">cuplurile familiale cu copii </w:t>
      </w:r>
      <w:r w:rsidR="00FA7205" w:rsidRPr="00454B29">
        <w:rPr>
          <w:rFonts w:ascii="Arial" w:hAnsi="Arial" w:cs="Arial"/>
          <w:sz w:val="20"/>
          <w:lang w:val="ro-RO"/>
        </w:rPr>
        <w:t>(1</w:t>
      </w:r>
      <w:r w:rsidR="00072893" w:rsidRPr="00454B29">
        <w:rPr>
          <w:rFonts w:ascii="Arial" w:hAnsi="Arial" w:cs="Arial"/>
          <w:sz w:val="20"/>
          <w:lang w:val="ro-RO"/>
        </w:rPr>
        <w:t>6</w:t>
      </w:r>
      <w:r w:rsidR="00FA7205" w:rsidRPr="00454B29">
        <w:rPr>
          <w:rFonts w:ascii="Arial" w:hAnsi="Arial" w:cs="Arial"/>
          <w:sz w:val="20"/>
          <w:lang w:val="ro-RO"/>
        </w:rPr>
        <w:t>,</w:t>
      </w:r>
      <w:r w:rsidR="00072893" w:rsidRPr="00454B29">
        <w:rPr>
          <w:rFonts w:ascii="Arial" w:hAnsi="Arial" w:cs="Arial"/>
          <w:sz w:val="20"/>
          <w:lang w:val="ro-RO"/>
        </w:rPr>
        <w:t>5</w:t>
      </w:r>
      <w:r w:rsidRPr="00454B29">
        <w:rPr>
          <w:rFonts w:ascii="Arial" w:hAnsi="Arial" w:cs="Arial"/>
          <w:sz w:val="20"/>
          <w:lang w:val="ro-RO"/>
        </w:rPr>
        <w:t>%).</w:t>
      </w:r>
    </w:p>
    <w:p w14:paraId="29A142BC" w14:textId="54DED8B6"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 xml:space="preserve">Gruparea după statutul socio-economic al capului gospodăriei, relevă ponderi mai mari pentru gospodăriile </w:t>
      </w:r>
      <w:r w:rsidR="004D6D55" w:rsidRPr="00454B29">
        <w:rPr>
          <w:rFonts w:ascii="Arial" w:hAnsi="Arial" w:cs="Arial"/>
          <w:sz w:val="20"/>
          <w:lang w:val="ro-RO"/>
        </w:rPr>
        <w:t xml:space="preserve">în care </w:t>
      </w:r>
      <w:r w:rsidRPr="00454B29">
        <w:rPr>
          <w:rFonts w:ascii="Arial" w:hAnsi="Arial" w:cs="Arial"/>
          <w:sz w:val="20"/>
          <w:lang w:val="ro-RO"/>
        </w:rPr>
        <w:t xml:space="preserve">capul </w:t>
      </w:r>
      <w:r w:rsidR="004D6D55" w:rsidRPr="00454B29">
        <w:rPr>
          <w:rFonts w:ascii="Arial" w:hAnsi="Arial" w:cs="Arial"/>
          <w:sz w:val="20"/>
          <w:lang w:val="ro-RO"/>
        </w:rPr>
        <w:t>gospodăriei</w:t>
      </w:r>
      <w:r w:rsidRPr="00454B29">
        <w:rPr>
          <w:rFonts w:ascii="Arial" w:hAnsi="Arial" w:cs="Arial"/>
          <w:sz w:val="20"/>
          <w:lang w:val="ro-RO"/>
        </w:rPr>
        <w:t xml:space="preserve"> este </w:t>
      </w:r>
      <w:r w:rsidR="001728C4" w:rsidRPr="00454B29">
        <w:rPr>
          <w:rFonts w:ascii="Arial" w:hAnsi="Arial" w:cs="Arial"/>
          <w:sz w:val="20"/>
          <w:lang w:val="ro-RO"/>
        </w:rPr>
        <w:t>salariat</w:t>
      </w:r>
      <w:r w:rsidR="004F6800" w:rsidRPr="00454B29">
        <w:rPr>
          <w:rFonts w:ascii="Arial" w:hAnsi="Arial" w:cs="Arial"/>
          <w:sz w:val="20"/>
          <w:lang w:val="ro-RO"/>
        </w:rPr>
        <w:t xml:space="preserve"> (</w:t>
      </w:r>
      <w:r w:rsidR="000566B6" w:rsidRPr="00454B29">
        <w:rPr>
          <w:rFonts w:ascii="Arial" w:hAnsi="Arial" w:cs="Arial"/>
          <w:sz w:val="20"/>
          <w:lang w:val="ro-RO"/>
        </w:rPr>
        <w:t>4</w:t>
      </w:r>
      <w:r w:rsidR="00072893" w:rsidRPr="00454B29">
        <w:rPr>
          <w:rFonts w:ascii="Arial" w:hAnsi="Arial" w:cs="Arial"/>
          <w:sz w:val="20"/>
          <w:lang w:val="ro-RO"/>
        </w:rPr>
        <w:t>4</w:t>
      </w:r>
      <w:r w:rsidR="000566B6" w:rsidRPr="00454B29">
        <w:rPr>
          <w:rFonts w:ascii="Arial" w:hAnsi="Arial" w:cs="Arial"/>
          <w:sz w:val="20"/>
          <w:lang w:val="ro-RO"/>
        </w:rPr>
        <w:t>,</w:t>
      </w:r>
      <w:r w:rsidR="00072893" w:rsidRPr="00454B29">
        <w:rPr>
          <w:rFonts w:ascii="Arial" w:hAnsi="Arial" w:cs="Arial"/>
          <w:sz w:val="20"/>
          <w:lang w:val="ro-RO"/>
        </w:rPr>
        <w:t>2</w:t>
      </w:r>
      <w:r w:rsidRPr="00454B29">
        <w:rPr>
          <w:rFonts w:ascii="Arial" w:hAnsi="Arial" w:cs="Arial"/>
          <w:sz w:val="20"/>
          <w:lang w:val="ro-RO"/>
        </w:rPr>
        <w:t xml:space="preserve">%) </w:t>
      </w:r>
      <w:r w:rsidR="00056F63" w:rsidRPr="00454B29">
        <w:rPr>
          <w:rFonts w:ascii="Arial" w:hAnsi="Arial" w:cs="Arial"/>
          <w:sz w:val="20"/>
          <w:lang w:val="ro-RO"/>
        </w:rPr>
        <w:t>ș</w:t>
      </w:r>
      <w:r w:rsidRPr="00454B29">
        <w:rPr>
          <w:rFonts w:ascii="Arial" w:hAnsi="Arial" w:cs="Arial"/>
          <w:sz w:val="20"/>
          <w:lang w:val="ro-RO"/>
        </w:rPr>
        <w:t>i pensionar (</w:t>
      </w:r>
      <w:r w:rsidR="009F2454" w:rsidRPr="00454B29">
        <w:rPr>
          <w:rFonts w:ascii="Arial" w:hAnsi="Arial" w:cs="Arial"/>
          <w:sz w:val="20"/>
          <w:lang w:val="ro-RO"/>
        </w:rPr>
        <w:t>3</w:t>
      </w:r>
      <w:r w:rsidR="00D16255" w:rsidRPr="00454B29">
        <w:rPr>
          <w:rFonts w:ascii="Arial" w:hAnsi="Arial" w:cs="Arial"/>
          <w:sz w:val="20"/>
          <w:lang w:val="ro-RO"/>
        </w:rPr>
        <w:t>5</w:t>
      </w:r>
      <w:r w:rsidR="004F6800" w:rsidRPr="00454B29">
        <w:rPr>
          <w:rFonts w:ascii="Arial" w:hAnsi="Arial" w:cs="Arial"/>
          <w:sz w:val="20"/>
          <w:lang w:val="ro-RO"/>
        </w:rPr>
        <w:t>,</w:t>
      </w:r>
      <w:r w:rsidR="00072893" w:rsidRPr="00454B29">
        <w:rPr>
          <w:rFonts w:ascii="Arial" w:hAnsi="Arial" w:cs="Arial"/>
          <w:sz w:val="20"/>
          <w:lang w:val="ro-RO"/>
        </w:rPr>
        <w:t>0</w:t>
      </w:r>
      <w:r w:rsidRPr="00454B29">
        <w:rPr>
          <w:rFonts w:ascii="Arial" w:hAnsi="Arial" w:cs="Arial"/>
          <w:sz w:val="20"/>
          <w:lang w:val="ro-RO"/>
        </w:rPr>
        <w:t xml:space="preserve">%). Totodată, gospodăriile </w:t>
      </w:r>
      <w:r w:rsidR="001728C4" w:rsidRPr="00454B29">
        <w:rPr>
          <w:rFonts w:ascii="Arial" w:hAnsi="Arial" w:cs="Arial"/>
          <w:sz w:val="20"/>
          <w:lang w:val="ro-RO"/>
        </w:rPr>
        <w:t xml:space="preserve">lucrătorilor pe cont propriu în </w:t>
      </w:r>
      <w:r w:rsidR="00072893" w:rsidRPr="00454B29">
        <w:rPr>
          <w:rFonts w:ascii="Arial" w:hAnsi="Arial" w:cs="Arial"/>
          <w:sz w:val="20"/>
          <w:lang w:val="ro-RO"/>
        </w:rPr>
        <w:t xml:space="preserve">activități non-agricole </w:t>
      </w:r>
      <w:r w:rsidR="00543D71" w:rsidRPr="00454B29">
        <w:rPr>
          <w:rFonts w:ascii="Arial" w:hAnsi="Arial" w:cs="Arial"/>
          <w:sz w:val="20"/>
          <w:lang w:val="ro-RO"/>
        </w:rPr>
        <w:t xml:space="preserve">constituie </w:t>
      </w:r>
      <w:r w:rsidR="00072893" w:rsidRPr="00454B29">
        <w:rPr>
          <w:rFonts w:ascii="Arial" w:hAnsi="Arial" w:cs="Arial"/>
          <w:sz w:val="20"/>
          <w:lang w:val="ro-RO"/>
        </w:rPr>
        <w:t>5</w:t>
      </w:r>
      <w:r w:rsidR="00543D71" w:rsidRPr="00454B29">
        <w:rPr>
          <w:rFonts w:ascii="Arial" w:hAnsi="Arial" w:cs="Arial"/>
          <w:sz w:val="20"/>
          <w:lang w:val="ro-RO"/>
        </w:rPr>
        <w:t>,</w:t>
      </w:r>
      <w:r w:rsidR="00072893" w:rsidRPr="00454B29">
        <w:rPr>
          <w:rFonts w:ascii="Arial" w:hAnsi="Arial" w:cs="Arial"/>
          <w:sz w:val="20"/>
          <w:lang w:val="ro-RO"/>
        </w:rPr>
        <w:t>4</w:t>
      </w:r>
      <w:r w:rsidR="00543D71" w:rsidRPr="00454B29">
        <w:rPr>
          <w:rFonts w:ascii="Arial" w:hAnsi="Arial" w:cs="Arial"/>
          <w:sz w:val="20"/>
          <w:lang w:val="ro-RO"/>
        </w:rPr>
        <w:t xml:space="preserve">%, </w:t>
      </w:r>
      <w:r w:rsidRPr="00454B29">
        <w:rPr>
          <w:rFonts w:ascii="Arial" w:hAnsi="Arial" w:cs="Arial"/>
          <w:sz w:val="20"/>
          <w:lang w:val="ro-RO"/>
        </w:rPr>
        <w:t xml:space="preserve">iar cele </w:t>
      </w:r>
      <w:r w:rsidR="00D11994" w:rsidRPr="00454B29">
        <w:rPr>
          <w:rFonts w:ascii="Arial" w:hAnsi="Arial" w:cs="Arial"/>
          <w:sz w:val="20"/>
          <w:lang w:val="ro-RO"/>
        </w:rPr>
        <w:t>a</w:t>
      </w:r>
      <w:r w:rsidR="00380C59" w:rsidRPr="00454B29">
        <w:rPr>
          <w:rFonts w:ascii="Arial" w:hAnsi="Arial" w:cs="Arial"/>
          <w:sz w:val="20"/>
          <w:lang w:val="ro-RO"/>
        </w:rPr>
        <w:t>le</w:t>
      </w:r>
      <w:r w:rsidR="00D11994" w:rsidRPr="00454B29">
        <w:rPr>
          <w:rFonts w:ascii="Arial" w:hAnsi="Arial" w:cs="Arial"/>
          <w:sz w:val="20"/>
          <w:lang w:val="ro-RO"/>
        </w:rPr>
        <w:t xml:space="preserve"> </w:t>
      </w:r>
      <w:r w:rsidR="001728C4" w:rsidRPr="00454B29">
        <w:rPr>
          <w:rFonts w:ascii="Arial" w:hAnsi="Arial" w:cs="Arial"/>
          <w:sz w:val="20"/>
          <w:lang w:val="ro-RO"/>
        </w:rPr>
        <w:t xml:space="preserve">lucrătorilor pe cont propriu </w:t>
      </w:r>
      <w:r w:rsidR="00543D71" w:rsidRPr="00454B29">
        <w:rPr>
          <w:rFonts w:ascii="Arial" w:hAnsi="Arial" w:cs="Arial"/>
          <w:sz w:val="20"/>
          <w:lang w:val="ro-RO"/>
        </w:rPr>
        <w:t>în</w:t>
      </w:r>
      <w:r w:rsidR="00072893" w:rsidRPr="00454B29">
        <w:rPr>
          <w:rFonts w:ascii="Arial" w:hAnsi="Arial" w:cs="Arial"/>
          <w:sz w:val="20"/>
          <w:lang w:val="ro-RO"/>
        </w:rPr>
        <w:t xml:space="preserve"> agricultură </w:t>
      </w:r>
      <w:r w:rsidR="00543D71" w:rsidRPr="00454B29">
        <w:rPr>
          <w:rFonts w:ascii="Arial" w:hAnsi="Arial" w:cs="Arial"/>
          <w:sz w:val="20"/>
          <w:lang w:val="ro-RO"/>
        </w:rPr>
        <w:t>– 5,</w:t>
      </w:r>
      <w:r w:rsidR="00072893" w:rsidRPr="00454B29">
        <w:rPr>
          <w:rFonts w:ascii="Arial" w:hAnsi="Arial" w:cs="Arial"/>
          <w:sz w:val="20"/>
          <w:lang w:val="ro-RO"/>
        </w:rPr>
        <w:t>3</w:t>
      </w:r>
      <w:r w:rsidR="00543D71" w:rsidRPr="00454B29">
        <w:rPr>
          <w:rFonts w:ascii="Arial" w:hAnsi="Arial" w:cs="Arial"/>
          <w:sz w:val="20"/>
          <w:lang w:val="ro-RO"/>
        </w:rPr>
        <w:t xml:space="preserve">% </w:t>
      </w:r>
      <w:r w:rsidRPr="00454B29">
        <w:rPr>
          <w:rFonts w:ascii="Arial" w:hAnsi="Arial" w:cs="Arial"/>
          <w:sz w:val="20"/>
          <w:lang w:val="ro-RO"/>
        </w:rPr>
        <w:t>din total gospodării.</w:t>
      </w:r>
    </w:p>
    <w:p w14:paraId="7AF75D0F" w14:textId="77777777" w:rsidR="00007247" w:rsidRPr="00454B29" w:rsidRDefault="00CA3D57" w:rsidP="00007247">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Figura 2. Repartizarea gospodăriilor după statutul socio-economic</w:t>
      </w:r>
      <w:r w:rsidR="004C1FD5" w:rsidRPr="00454B29">
        <w:rPr>
          <w:rFonts w:ascii="Arial" w:hAnsi="Arial" w:cs="Arial"/>
          <w:b/>
          <w:bCs/>
          <w:iCs/>
          <w:sz w:val="20"/>
          <w:lang w:val="ro-RO"/>
        </w:rPr>
        <w:t xml:space="preserve"> al gospodăriei</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06D022F5" w14:textId="4918BEC8" w:rsidR="00007247" w:rsidRPr="00454B29" w:rsidRDefault="00007247" w:rsidP="00007247">
      <w:pPr>
        <w:tabs>
          <w:tab w:val="left" w:pos="10065"/>
        </w:tabs>
        <w:spacing w:before="120"/>
        <w:jc w:val="center"/>
        <w:rPr>
          <w:rFonts w:ascii="Arial" w:hAnsi="Arial" w:cs="Arial"/>
          <w:b/>
          <w:bCs/>
          <w:iCs/>
          <w:sz w:val="20"/>
          <w:lang w:val="en-US"/>
        </w:rPr>
        <w:sectPr w:rsidR="00007247" w:rsidRPr="00454B29" w:rsidSect="000256E0">
          <w:headerReference w:type="default" r:id="rId18"/>
          <w:pgSz w:w="11907" w:h="16840" w:code="9"/>
          <w:pgMar w:top="1077" w:right="907" w:bottom="1077" w:left="907" w:header="340" w:footer="454" w:gutter="0"/>
          <w:cols w:space="387"/>
          <w:docGrid w:linePitch="360"/>
        </w:sectPr>
      </w:pPr>
      <w:r w:rsidRPr="00454B29">
        <w:rPr>
          <w:noProof/>
        </w:rPr>
        <w:drawing>
          <wp:inline distT="0" distB="0" distL="0" distR="0" wp14:anchorId="555BDC8A" wp14:editId="59FE6C70">
            <wp:extent cx="4323283" cy="2589580"/>
            <wp:effectExtent l="0" t="0" r="1270" b="1270"/>
            <wp:docPr id="49164565" name="Chart 1">
              <a:extLst xmlns:a="http://schemas.openxmlformats.org/drawingml/2006/main">
                <a:ext uri="{FF2B5EF4-FFF2-40B4-BE49-F238E27FC236}">
                  <a16:creationId xmlns:a16="http://schemas.microsoft.com/office/drawing/2014/main" id="{00000000-0008-0000-0000-0000131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9D9C41A" w14:textId="77777777" w:rsidR="00CA3D57" w:rsidRPr="00454B29" w:rsidRDefault="00CA3D57" w:rsidP="00DD606A">
      <w:pPr>
        <w:tabs>
          <w:tab w:val="left" w:pos="10065"/>
        </w:tabs>
        <w:spacing w:before="120"/>
        <w:jc w:val="both"/>
        <w:rPr>
          <w:rFonts w:ascii="Arial" w:hAnsi="Arial" w:cs="Arial"/>
          <w:b/>
          <w:iCs/>
          <w:sz w:val="20"/>
          <w:lang w:val="ro-RO"/>
        </w:rPr>
      </w:pPr>
      <w:r w:rsidRPr="00454B29">
        <w:rPr>
          <w:rFonts w:ascii="Arial" w:hAnsi="Arial" w:cs="Arial"/>
          <w:b/>
          <w:iCs/>
          <w:sz w:val="20"/>
          <w:lang w:val="ro-RO"/>
        </w:rPr>
        <w:lastRenderedPageBreak/>
        <w:t xml:space="preserve">Veniturile </w:t>
      </w:r>
      <w:r w:rsidR="00482542" w:rsidRPr="00454B29">
        <w:rPr>
          <w:rFonts w:ascii="Arial" w:hAnsi="Arial" w:cs="Arial"/>
          <w:b/>
          <w:iCs/>
          <w:sz w:val="20"/>
          <w:lang w:val="ro-RO"/>
        </w:rPr>
        <w:t xml:space="preserve">disponibile ale </w:t>
      </w:r>
      <w:r w:rsidRPr="00454B29">
        <w:rPr>
          <w:rFonts w:ascii="Arial" w:hAnsi="Arial" w:cs="Arial"/>
          <w:b/>
          <w:iCs/>
          <w:sz w:val="20"/>
          <w:lang w:val="ro-RO"/>
        </w:rPr>
        <w:t>gospodăriilor</w:t>
      </w:r>
    </w:p>
    <w:p w14:paraId="32451501" w14:textId="67F362FA"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 xml:space="preserve">Veniturile medii lunare disponibile pe o persoană </w:t>
      </w:r>
      <w:r w:rsidR="00D21D18" w:rsidRPr="00454B29">
        <w:rPr>
          <w:rFonts w:ascii="Arial" w:hAnsi="Arial" w:cs="Arial"/>
          <w:sz w:val="20"/>
          <w:lang w:val="ro-RO"/>
        </w:rPr>
        <w:t>în anul 202</w:t>
      </w:r>
      <w:r w:rsidR="00072893" w:rsidRPr="00454B29">
        <w:rPr>
          <w:rFonts w:ascii="Arial" w:hAnsi="Arial" w:cs="Arial"/>
          <w:sz w:val="20"/>
          <w:lang w:val="it-IT"/>
        </w:rPr>
        <w:t>4</w:t>
      </w:r>
      <w:r w:rsidR="00D21D18" w:rsidRPr="00454B29">
        <w:rPr>
          <w:rFonts w:ascii="Arial" w:hAnsi="Arial" w:cs="Arial"/>
          <w:sz w:val="20"/>
          <w:lang w:val="ro-RO"/>
        </w:rPr>
        <w:t xml:space="preserve"> au </w:t>
      </w:r>
      <w:r w:rsidRPr="00454B29">
        <w:rPr>
          <w:rFonts w:ascii="Arial" w:hAnsi="Arial" w:cs="Arial"/>
          <w:sz w:val="20"/>
          <w:lang w:val="ro-RO"/>
        </w:rPr>
        <w:t>constitui</w:t>
      </w:r>
      <w:r w:rsidR="00D21D18" w:rsidRPr="00454B29">
        <w:rPr>
          <w:rFonts w:ascii="Arial" w:hAnsi="Arial" w:cs="Arial"/>
          <w:sz w:val="20"/>
          <w:lang w:val="ro-RO"/>
        </w:rPr>
        <w:t>t</w:t>
      </w:r>
      <w:r w:rsidRPr="00454B29">
        <w:rPr>
          <w:rFonts w:ascii="Arial" w:hAnsi="Arial" w:cs="Arial"/>
          <w:sz w:val="20"/>
          <w:lang w:val="ro-RO"/>
        </w:rPr>
        <w:t xml:space="preserve"> </w:t>
      </w:r>
      <w:r w:rsidR="00072893" w:rsidRPr="00454B29">
        <w:rPr>
          <w:rFonts w:ascii="Arial" w:hAnsi="Arial" w:cs="Arial"/>
          <w:sz w:val="20"/>
          <w:lang w:val="ro-RO"/>
        </w:rPr>
        <w:t>5283</w:t>
      </w:r>
      <w:r w:rsidR="00460521" w:rsidRPr="00454B29">
        <w:rPr>
          <w:rFonts w:ascii="Arial" w:hAnsi="Arial" w:cs="Arial"/>
          <w:sz w:val="20"/>
          <w:lang w:val="ro-RO"/>
        </w:rPr>
        <w:t>,</w:t>
      </w:r>
      <w:r w:rsidR="00072893" w:rsidRPr="00454B29">
        <w:rPr>
          <w:rFonts w:ascii="Arial" w:hAnsi="Arial" w:cs="Arial"/>
          <w:sz w:val="20"/>
          <w:lang w:val="ro-RO"/>
        </w:rPr>
        <w:t>8</w:t>
      </w:r>
      <w:r w:rsidRPr="00454B29">
        <w:rPr>
          <w:rFonts w:ascii="Arial" w:hAnsi="Arial" w:cs="Arial"/>
          <w:sz w:val="20"/>
          <w:lang w:val="ro-RO"/>
        </w:rPr>
        <w:t xml:space="preserve"> lei. Principala sursă de formare a veniturilor </w:t>
      </w:r>
      <w:r w:rsidR="00001195" w:rsidRPr="00454B29">
        <w:rPr>
          <w:rFonts w:ascii="Arial" w:hAnsi="Arial" w:cs="Arial"/>
          <w:sz w:val="20"/>
          <w:lang w:val="ro-RO"/>
        </w:rPr>
        <w:t xml:space="preserve">este activitatea </w:t>
      </w:r>
      <w:r w:rsidR="00785CF9" w:rsidRPr="00454B29">
        <w:rPr>
          <w:rFonts w:ascii="Arial" w:hAnsi="Arial" w:cs="Arial"/>
          <w:sz w:val="20"/>
          <w:lang w:val="ro-RO"/>
        </w:rPr>
        <w:t>salarială</w:t>
      </w:r>
      <w:r w:rsidR="00001195" w:rsidRPr="00454B29">
        <w:rPr>
          <w:rFonts w:ascii="Arial" w:hAnsi="Arial" w:cs="Arial"/>
          <w:sz w:val="20"/>
          <w:lang w:val="ro-RO"/>
        </w:rPr>
        <w:t xml:space="preserve"> (</w:t>
      </w:r>
      <w:r w:rsidR="00482542" w:rsidRPr="00454B29">
        <w:rPr>
          <w:rFonts w:ascii="Arial" w:hAnsi="Arial" w:cs="Arial"/>
          <w:sz w:val="20"/>
          <w:lang w:val="ro-RO"/>
        </w:rPr>
        <w:t>5</w:t>
      </w:r>
      <w:r w:rsidR="00072893" w:rsidRPr="00454B29">
        <w:rPr>
          <w:rFonts w:ascii="Arial" w:hAnsi="Arial" w:cs="Arial"/>
          <w:sz w:val="20"/>
          <w:lang w:val="ro-RO"/>
        </w:rPr>
        <w:t>5</w:t>
      </w:r>
      <w:r w:rsidR="00001195" w:rsidRPr="00454B29">
        <w:rPr>
          <w:rFonts w:ascii="Arial" w:hAnsi="Arial" w:cs="Arial"/>
          <w:sz w:val="20"/>
          <w:lang w:val="ro-RO"/>
        </w:rPr>
        <w:t>,</w:t>
      </w:r>
      <w:r w:rsidR="00072893" w:rsidRPr="00454B29">
        <w:rPr>
          <w:rFonts w:ascii="Arial" w:hAnsi="Arial" w:cs="Arial"/>
          <w:sz w:val="20"/>
          <w:lang w:val="ro-RO"/>
        </w:rPr>
        <w:t>8</w:t>
      </w:r>
      <w:r w:rsidRPr="00454B29">
        <w:rPr>
          <w:rFonts w:ascii="Arial" w:hAnsi="Arial" w:cs="Arial"/>
          <w:sz w:val="20"/>
          <w:lang w:val="ro-RO"/>
        </w:rPr>
        <w:t>%), fiind urmată de veniturile</w:t>
      </w:r>
      <w:r w:rsidR="00001195" w:rsidRPr="00454B29">
        <w:rPr>
          <w:rFonts w:ascii="Arial" w:hAnsi="Arial" w:cs="Arial"/>
          <w:sz w:val="20"/>
          <w:lang w:val="ro-RO"/>
        </w:rPr>
        <w:t xml:space="preserve"> din presta</w:t>
      </w:r>
      <w:r w:rsidR="00056F63" w:rsidRPr="00454B29">
        <w:rPr>
          <w:rFonts w:ascii="Arial" w:hAnsi="Arial" w:cs="Arial"/>
          <w:sz w:val="20"/>
          <w:lang w:val="ro-RO"/>
        </w:rPr>
        <w:t>ț</w:t>
      </w:r>
      <w:r w:rsidR="00001195" w:rsidRPr="00454B29">
        <w:rPr>
          <w:rFonts w:ascii="Arial" w:hAnsi="Arial" w:cs="Arial"/>
          <w:sz w:val="20"/>
          <w:lang w:val="ro-RO"/>
        </w:rPr>
        <w:t xml:space="preserve">iile sociale </w:t>
      </w:r>
      <w:r w:rsidR="007348E3" w:rsidRPr="00454B29">
        <w:rPr>
          <w:rFonts w:ascii="Arial" w:hAnsi="Arial" w:cs="Arial"/>
          <w:sz w:val="20"/>
          <w:lang w:val="ro-RO"/>
        </w:rPr>
        <w:t>(</w:t>
      </w:r>
      <w:r w:rsidR="00460521" w:rsidRPr="00454B29">
        <w:rPr>
          <w:rFonts w:ascii="Arial" w:hAnsi="Arial" w:cs="Arial"/>
          <w:sz w:val="20"/>
          <w:lang w:val="ro-RO"/>
        </w:rPr>
        <w:t>20,</w:t>
      </w:r>
      <w:r w:rsidR="00072893" w:rsidRPr="00454B29">
        <w:rPr>
          <w:rFonts w:ascii="Arial" w:hAnsi="Arial" w:cs="Arial"/>
          <w:sz w:val="20"/>
          <w:lang w:val="ro-RO"/>
        </w:rPr>
        <w:t>9</w:t>
      </w:r>
      <w:r w:rsidRPr="00454B29">
        <w:rPr>
          <w:rFonts w:ascii="Arial" w:hAnsi="Arial" w:cs="Arial"/>
          <w:sz w:val="20"/>
          <w:lang w:val="ro-RO"/>
        </w:rPr>
        <w:t>%</w:t>
      </w:r>
      <w:r w:rsidR="007348E3" w:rsidRPr="00454B29">
        <w:rPr>
          <w:rFonts w:ascii="Arial" w:hAnsi="Arial" w:cs="Arial"/>
          <w:sz w:val="20"/>
          <w:lang w:val="ro-RO"/>
        </w:rPr>
        <w:t xml:space="preserve">, </w:t>
      </w:r>
      <w:r w:rsidR="00001195" w:rsidRPr="00454B29">
        <w:rPr>
          <w:rFonts w:ascii="Arial" w:hAnsi="Arial" w:cs="Arial"/>
          <w:sz w:val="20"/>
          <w:lang w:val="ro-RO"/>
        </w:rPr>
        <w:t xml:space="preserve">din care </w:t>
      </w:r>
      <w:r w:rsidR="00460521" w:rsidRPr="00454B29">
        <w:rPr>
          <w:rFonts w:ascii="Arial" w:hAnsi="Arial" w:cs="Arial"/>
          <w:sz w:val="20"/>
          <w:lang w:val="ro-RO"/>
        </w:rPr>
        <w:t>1</w:t>
      </w:r>
      <w:r w:rsidR="00D63EE1" w:rsidRPr="00454B29">
        <w:rPr>
          <w:rFonts w:ascii="Arial" w:hAnsi="Arial" w:cs="Arial"/>
          <w:sz w:val="20"/>
          <w:lang w:val="ro-RO"/>
        </w:rPr>
        <w:t>6</w:t>
      </w:r>
      <w:r w:rsidR="00460521" w:rsidRPr="00454B29">
        <w:rPr>
          <w:rFonts w:ascii="Arial" w:hAnsi="Arial" w:cs="Arial"/>
          <w:sz w:val="20"/>
          <w:lang w:val="ro-RO"/>
        </w:rPr>
        <w:t>,</w:t>
      </w:r>
      <w:r w:rsidR="00072893" w:rsidRPr="00454B29">
        <w:rPr>
          <w:rFonts w:ascii="Arial" w:hAnsi="Arial" w:cs="Arial"/>
          <w:sz w:val="20"/>
          <w:lang w:val="ro-RO"/>
        </w:rPr>
        <w:t>9</w:t>
      </w:r>
      <w:r w:rsidRPr="00454B29">
        <w:rPr>
          <w:rFonts w:ascii="Arial" w:hAnsi="Arial" w:cs="Arial"/>
          <w:sz w:val="20"/>
          <w:lang w:val="ro-RO"/>
        </w:rPr>
        <w:t xml:space="preserve">% </w:t>
      </w:r>
      <w:r w:rsidR="007348E3" w:rsidRPr="00454B29">
        <w:rPr>
          <w:rFonts w:ascii="Arial" w:hAnsi="Arial" w:cs="Arial"/>
          <w:sz w:val="20"/>
          <w:lang w:val="ro-RO"/>
        </w:rPr>
        <w:t xml:space="preserve">constitue </w:t>
      </w:r>
      <w:r w:rsidRPr="00454B29">
        <w:rPr>
          <w:rFonts w:ascii="Arial" w:hAnsi="Arial" w:cs="Arial"/>
          <w:sz w:val="20"/>
          <w:lang w:val="ro-RO"/>
        </w:rPr>
        <w:t>pensiile</w:t>
      </w:r>
      <w:r w:rsidR="00041DBB" w:rsidRPr="00454B29">
        <w:rPr>
          <w:rFonts w:ascii="Arial" w:hAnsi="Arial" w:cs="Arial"/>
          <w:sz w:val="20"/>
          <w:lang w:val="ro-RO"/>
        </w:rPr>
        <w:t>)</w:t>
      </w:r>
      <w:r w:rsidRPr="00454B29">
        <w:rPr>
          <w:rFonts w:ascii="Arial" w:hAnsi="Arial" w:cs="Arial"/>
          <w:sz w:val="20"/>
          <w:lang w:val="ro-RO"/>
        </w:rPr>
        <w:t xml:space="preserve"> </w:t>
      </w:r>
      <w:r w:rsidR="00056F63" w:rsidRPr="00454B29">
        <w:rPr>
          <w:rFonts w:ascii="Arial" w:hAnsi="Arial" w:cs="Arial"/>
          <w:sz w:val="20"/>
          <w:lang w:val="ro-RO"/>
        </w:rPr>
        <w:t>ș</w:t>
      </w:r>
      <w:r w:rsidRPr="00454B29">
        <w:rPr>
          <w:rFonts w:ascii="Arial" w:hAnsi="Arial" w:cs="Arial"/>
          <w:sz w:val="20"/>
          <w:lang w:val="ro-RO"/>
        </w:rPr>
        <w:t>i veniturile din activ</w:t>
      </w:r>
      <w:r w:rsidR="00001195" w:rsidRPr="00454B29">
        <w:rPr>
          <w:rFonts w:ascii="Arial" w:hAnsi="Arial" w:cs="Arial"/>
          <w:sz w:val="20"/>
          <w:lang w:val="ro-RO"/>
        </w:rPr>
        <w:t>itatea individuală agricolă</w:t>
      </w:r>
      <w:r w:rsidR="000B43E2" w:rsidRPr="00454B29">
        <w:rPr>
          <w:rFonts w:ascii="Arial" w:hAnsi="Arial" w:cs="Arial"/>
          <w:sz w:val="20"/>
          <w:lang w:val="ro-RO"/>
        </w:rPr>
        <w:t xml:space="preserve"> </w:t>
      </w:r>
      <w:r w:rsidR="00001195" w:rsidRPr="00454B29">
        <w:rPr>
          <w:rFonts w:ascii="Arial" w:hAnsi="Arial" w:cs="Arial"/>
          <w:sz w:val="20"/>
          <w:lang w:val="ro-RO"/>
        </w:rPr>
        <w:t>(</w:t>
      </w:r>
      <w:r w:rsidR="00072893" w:rsidRPr="00454B29">
        <w:rPr>
          <w:rFonts w:ascii="Arial" w:hAnsi="Arial" w:cs="Arial"/>
          <w:sz w:val="20"/>
          <w:lang w:val="ro-RO"/>
        </w:rPr>
        <w:t>5</w:t>
      </w:r>
      <w:r w:rsidR="00460521" w:rsidRPr="00454B29">
        <w:rPr>
          <w:rFonts w:ascii="Arial" w:hAnsi="Arial" w:cs="Arial"/>
          <w:sz w:val="20"/>
          <w:lang w:val="ro-RO"/>
        </w:rPr>
        <w:t>,</w:t>
      </w:r>
      <w:r w:rsidR="00072893" w:rsidRPr="00454B29">
        <w:rPr>
          <w:rFonts w:ascii="Arial" w:hAnsi="Arial" w:cs="Arial"/>
          <w:sz w:val="20"/>
          <w:lang w:val="ro-RO"/>
        </w:rPr>
        <w:t>2</w:t>
      </w:r>
      <w:r w:rsidRPr="00454B29">
        <w:rPr>
          <w:rFonts w:ascii="Arial" w:hAnsi="Arial" w:cs="Arial"/>
          <w:sz w:val="20"/>
          <w:lang w:val="ro-RO"/>
        </w:rPr>
        <w:t xml:space="preserve">%). Transferurile din afara </w:t>
      </w:r>
      <w:r w:rsidR="00056F63" w:rsidRPr="00454B29">
        <w:rPr>
          <w:rFonts w:ascii="Arial" w:hAnsi="Arial" w:cs="Arial"/>
          <w:sz w:val="20"/>
          <w:lang w:val="ro-RO"/>
        </w:rPr>
        <w:t>ț</w:t>
      </w:r>
      <w:r w:rsidRPr="00454B29">
        <w:rPr>
          <w:rFonts w:ascii="Arial" w:hAnsi="Arial" w:cs="Arial"/>
          <w:sz w:val="20"/>
          <w:lang w:val="ro-RO"/>
        </w:rPr>
        <w:t>ării contribuie la formarea veniturilor disp</w:t>
      </w:r>
      <w:r w:rsidR="00001195" w:rsidRPr="00454B29">
        <w:rPr>
          <w:rFonts w:ascii="Arial" w:hAnsi="Arial" w:cs="Arial"/>
          <w:sz w:val="20"/>
          <w:lang w:val="ro-RO"/>
        </w:rPr>
        <w:t>onibile în propor</w:t>
      </w:r>
      <w:r w:rsidR="00056F63" w:rsidRPr="00454B29">
        <w:rPr>
          <w:rFonts w:ascii="Arial" w:hAnsi="Arial" w:cs="Arial"/>
          <w:sz w:val="20"/>
          <w:lang w:val="ro-RO"/>
        </w:rPr>
        <w:t>ț</w:t>
      </w:r>
      <w:r w:rsidR="00001195" w:rsidRPr="00454B29">
        <w:rPr>
          <w:rFonts w:ascii="Arial" w:hAnsi="Arial" w:cs="Arial"/>
          <w:sz w:val="20"/>
          <w:lang w:val="ro-RO"/>
        </w:rPr>
        <w:t xml:space="preserve">ie de </w:t>
      </w:r>
      <w:r w:rsidR="00482542" w:rsidRPr="00454B29">
        <w:rPr>
          <w:rFonts w:ascii="Arial" w:hAnsi="Arial" w:cs="Arial"/>
          <w:sz w:val="20"/>
          <w:lang w:val="ro-RO"/>
        </w:rPr>
        <w:t>1</w:t>
      </w:r>
      <w:r w:rsidR="00072893" w:rsidRPr="00454B29">
        <w:rPr>
          <w:rFonts w:ascii="Arial" w:hAnsi="Arial" w:cs="Arial"/>
          <w:sz w:val="20"/>
          <w:lang w:val="it-IT"/>
        </w:rPr>
        <w:t>0</w:t>
      </w:r>
      <w:r w:rsidR="00001195" w:rsidRPr="00454B29">
        <w:rPr>
          <w:rFonts w:ascii="Arial" w:hAnsi="Arial" w:cs="Arial"/>
          <w:sz w:val="20"/>
          <w:lang w:val="ro-RO"/>
        </w:rPr>
        <w:t>,</w:t>
      </w:r>
      <w:r w:rsidR="00072893" w:rsidRPr="00454B29">
        <w:rPr>
          <w:rFonts w:ascii="Arial" w:hAnsi="Arial" w:cs="Arial"/>
          <w:sz w:val="20"/>
          <w:lang w:val="ro-RO"/>
        </w:rPr>
        <w:t>2</w:t>
      </w:r>
      <w:r w:rsidRPr="00454B29">
        <w:rPr>
          <w:rFonts w:ascii="Arial" w:hAnsi="Arial" w:cs="Arial"/>
          <w:sz w:val="20"/>
          <w:lang w:val="ro-RO"/>
        </w:rPr>
        <w:t>%.</w:t>
      </w:r>
    </w:p>
    <w:p w14:paraId="1F438F12" w14:textId="5D7773F6" w:rsidR="00CA3D57" w:rsidRPr="00454B29" w:rsidRDefault="00CA3D57"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Figura 3. Structura veniturilor disponibile</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33C78982" w14:textId="4C37D78D" w:rsidR="003B5424" w:rsidRPr="00454B29" w:rsidRDefault="00A411EE" w:rsidP="00DD606A">
      <w:pPr>
        <w:tabs>
          <w:tab w:val="left" w:pos="9781"/>
        </w:tabs>
        <w:spacing w:before="120"/>
        <w:jc w:val="center"/>
        <w:rPr>
          <w:rFonts w:ascii="Arial" w:hAnsi="Arial" w:cs="Arial"/>
          <w:sz w:val="20"/>
          <w:lang w:val="ro-RO"/>
        </w:rPr>
      </w:pPr>
      <w:r w:rsidRPr="00454B29">
        <w:rPr>
          <w:noProof/>
        </w:rPr>
        <w:drawing>
          <wp:inline distT="0" distB="0" distL="0" distR="0" wp14:anchorId="15550834" wp14:editId="3177ED34">
            <wp:extent cx="4572000" cy="2562225"/>
            <wp:effectExtent l="0" t="0" r="0" b="0"/>
            <wp:docPr id="433202482" name="Chart 1">
              <a:extLst xmlns:a="http://schemas.openxmlformats.org/drawingml/2006/main">
                <a:ext uri="{FF2B5EF4-FFF2-40B4-BE49-F238E27FC236}">
                  <a16:creationId xmlns:a16="http://schemas.microsoft.com/office/drawing/2014/main" id="{00000000-0008-0000-0100-00000A0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B2D6929" w14:textId="61D1795D"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 xml:space="preserve">Structura veniturilor disponibile diferă pe categorii, fiind dependentă de caracteristicile socio-demografice ale gospodăriilor </w:t>
      </w:r>
      <w:r w:rsidR="00056F63" w:rsidRPr="00454B29">
        <w:rPr>
          <w:rFonts w:ascii="Arial" w:hAnsi="Arial" w:cs="Arial"/>
          <w:sz w:val="20"/>
          <w:lang w:val="ro-RO"/>
        </w:rPr>
        <w:t>ș</w:t>
      </w:r>
      <w:r w:rsidRPr="00454B29">
        <w:rPr>
          <w:rFonts w:ascii="Arial" w:hAnsi="Arial" w:cs="Arial"/>
          <w:sz w:val="20"/>
          <w:lang w:val="ro-RO"/>
        </w:rPr>
        <w:t>i mediul de re</w:t>
      </w:r>
      <w:r w:rsidR="00056F63" w:rsidRPr="00454B29">
        <w:rPr>
          <w:rFonts w:ascii="Arial" w:hAnsi="Arial" w:cs="Arial"/>
          <w:sz w:val="20"/>
          <w:lang w:val="ro-RO"/>
        </w:rPr>
        <w:t>ș</w:t>
      </w:r>
      <w:r w:rsidRPr="00454B29">
        <w:rPr>
          <w:rFonts w:ascii="Arial" w:hAnsi="Arial" w:cs="Arial"/>
          <w:sz w:val="20"/>
          <w:lang w:val="ro-RO"/>
        </w:rPr>
        <w:t>edin</w:t>
      </w:r>
      <w:r w:rsidR="00056F63" w:rsidRPr="00454B29">
        <w:rPr>
          <w:rFonts w:ascii="Arial" w:hAnsi="Arial" w:cs="Arial"/>
          <w:sz w:val="20"/>
          <w:lang w:val="ro-RO"/>
        </w:rPr>
        <w:t>ț</w:t>
      </w:r>
      <w:r w:rsidRPr="00454B29">
        <w:rPr>
          <w:rFonts w:ascii="Arial" w:hAnsi="Arial" w:cs="Arial"/>
          <w:sz w:val="20"/>
          <w:lang w:val="ro-RO"/>
        </w:rPr>
        <w:t xml:space="preserve">ă. Astfel, în mediul </w:t>
      </w:r>
      <w:r w:rsidR="005E1D93" w:rsidRPr="00454B29">
        <w:rPr>
          <w:rFonts w:ascii="Arial" w:hAnsi="Arial" w:cs="Arial"/>
          <w:sz w:val="20"/>
          <w:lang w:val="ro-RO"/>
        </w:rPr>
        <w:t xml:space="preserve">urban </w:t>
      </w:r>
      <w:r w:rsidRPr="00454B29">
        <w:rPr>
          <w:rFonts w:ascii="Arial" w:hAnsi="Arial" w:cs="Arial"/>
          <w:sz w:val="20"/>
          <w:lang w:val="ro-RO"/>
        </w:rPr>
        <w:t>veniturile disponibile medii lunare ale popula</w:t>
      </w:r>
      <w:r w:rsidR="00056F63" w:rsidRPr="00454B29">
        <w:rPr>
          <w:rFonts w:ascii="Arial" w:hAnsi="Arial" w:cs="Arial"/>
          <w:sz w:val="20"/>
          <w:lang w:val="ro-RO"/>
        </w:rPr>
        <w:t>ț</w:t>
      </w:r>
      <w:r w:rsidRPr="00454B29">
        <w:rPr>
          <w:rFonts w:ascii="Arial" w:hAnsi="Arial" w:cs="Arial"/>
          <w:sz w:val="20"/>
          <w:lang w:val="ro-RO"/>
        </w:rPr>
        <w:t xml:space="preserve">iei au constituit </w:t>
      </w:r>
      <w:r w:rsidR="00F5346C" w:rsidRPr="00454B29">
        <w:rPr>
          <w:rFonts w:ascii="Arial" w:hAnsi="Arial" w:cs="Arial"/>
          <w:sz w:val="20"/>
          <w:lang w:val="ro-RO"/>
        </w:rPr>
        <w:t>6</w:t>
      </w:r>
      <w:r w:rsidR="00072893" w:rsidRPr="00454B29">
        <w:rPr>
          <w:rFonts w:ascii="Arial" w:hAnsi="Arial" w:cs="Arial"/>
          <w:sz w:val="20"/>
          <w:lang w:val="ro-RO"/>
        </w:rPr>
        <w:t>716</w:t>
      </w:r>
      <w:r w:rsidR="00F5346C" w:rsidRPr="00454B29">
        <w:rPr>
          <w:rFonts w:ascii="Arial" w:hAnsi="Arial" w:cs="Arial"/>
          <w:sz w:val="20"/>
          <w:lang w:val="ro-RO"/>
        </w:rPr>
        <w:t>,</w:t>
      </w:r>
      <w:r w:rsidR="00072893" w:rsidRPr="00454B29">
        <w:rPr>
          <w:rFonts w:ascii="Arial" w:hAnsi="Arial" w:cs="Arial"/>
          <w:sz w:val="20"/>
          <w:lang w:val="ro-RO"/>
        </w:rPr>
        <w:t>7</w:t>
      </w:r>
      <w:r w:rsidR="00F5346C" w:rsidRPr="00454B29">
        <w:rPr>
          <w:rFonts w:ascii="Arial" w:hAnsi="Arial" w:cs="Arial"/>
          <w:sz w:val="20"/>
          <w:lang w:val="ro-RO"/>
        </w:rPr>
        <w:t xml:space="preserve"> </w:t>
      </w:r>
      <w:r w:rsidRPr="00454B29">
        <w:rPr>
          <w:rFonts w:ascii="Arial" w:hAnsi="Arial" w:cs="Arial"/>
          <w:sz w:val="20"/>
          <w:lang w:val="ro-RO"/>
        </w:rPr>
        <w:t xml:space="preserve">lei pe o persoană, iar în mediul </w:t>
      </w:r>
      <w:r w:rsidR="005E1D93" w:rsidRPr="00454B29">
        <w:rPr>
          <w:rFonts w:ascii="Arial" w:hAnsi="Arial" w:cs="Arial"/>
          <w:sz w:val="20"/>
          <w:lang w:val="ro-RO"/>
        </w:rPr>
        <w:t xml:space="preserve">rural </w:t>
      </w:r>
      <w:r w:rsidRPr="00454B29">
        <w:rPr>
          <w:rFonts w:ascii="Arial" w:hAnsi="Arial" w:cs="Arial"/>
          <w:sz w:val="20"/>
          <w:lang w:val="ro-RO"/>
        </w:rPr>
        <w:t xml:space="preserve">– </w:t>
      </w:r>
      <w:r w:rsidR="00072893" w:rsidRPr="00454B29">
        <w:rPr>
          <w:rFonts w:ascii="Arial" w:hAnsi="Arial" w:cs="Arial"/>
          <w:sz w:val="20"/>
          <w:lang w:val="ro-RO"/>
        </w:rPr>
        <w:t>4179</w:t>
      </w:r>
      <w:r w:rsidR="00F5346C" w:rsidRPr="00454B29">
        <w:rPr>
          <w:rFonts w:ascii="Arial" w:hAnsi="Arial" w:cs="Arial"/>
          <w:sz w:val="20"/>
          <w:lang w:val="ro-RO"/>
        </w:rPr>
        <w:t>,</w:t>
      </w:r>
      <w:r w:rsidR="00072893" w:rsidRPr="00454B29">
        <w:rPr>
          <w:rFonts w:ascii="Arial" w:hAnsi="Arial" w:cs="Arial"/>
          <w:sz w:val="20"/>
          <w:lang w:val="ro-RO"/>
        </w:rPr>
        <w:t>9</w:t>
      </w:r>
      <w:r w:rsidR="00F5346C" w:rsidRPr="00454B29">
        <w:rPr>
          <w:rFonts w:ascii="Arial" w:hAnsi="Arial" w:cs="Arial"/>
          <w:sz w:val="20"/>
          <w:lang w:val="ro-RO"/>
        </w:rPr>
        <w:t xml:space="preserve"> </w:t>
      </w:r>
      <w:r w:rsidRPr="00454B29">
        <w:rPr>
          <w:rFonts w:ascii="Arial" w:hAnsi="Arial" w:cs="Arial"/>
          <w:sz w:val="20"/>
          <w:lang w:val="ro-RO"/>
        </w:rPr>
        <w:t>lei.</w:t>
      </w:r>
    </w:p>
    <w:p w14:paraId="7828309E" w14:textId="17B15412"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Nivelul mediu al veniturilor disponibile a fost depă</w:t>
      </w:r>
      <w:r w:rsidR="00056F63" w:rsidRPr="00454B29">
        <w:rPr>
          <w:rFonts w:ascii="Arial" w:hAnsi="Arial" w:cs="Arial"/>
          <w:sz w:val="20"/>
          <w:lang w:val="ro-RO"/>
        </w:rPr>
        <w:t>ș</w:t>
      </w:r>
      <w:r w:rsidRPr="00454B29">
        <w:rPr>
          <w:rFonts w:ascii="Arial" w:hAnsi="Arial" w:cs="Arial"/>
          <w:sz w:val="20"/>
          <w:lang w:val="ro-RO"/>
        </w:rPr>
        <w:t xml:space="preserve">it </w:t>
      </w:r>
      <w:r w:rsidR="0072587D" w:rsidRPr="00454B29">
        <w:rPr>
          <w:rFonts w:ascii="Arial" w:hAnsi="Arial" w:cs="Arial"/>
          <w:sz w:val="20"/>
          <w:lang w:val="ro-RO"/>
        </w:rPr>
        <w:t xml:space="preserve">doar </w:t>
      </w:r>
      <w:r w:rsidRPr="00454B29">
        <w:rPr>
          <w:rFonts w:ascii="Arial" w:hAnsi="Arial" w:cs="Arial"/>
          <w:sz w:val="20"/>
          <w:lang w:val="ro-RO"/>
        </w:rPr>
        <w:t xml:space="preserve">de gospodăriile conduse de </w:t>
      </w:r>
      <w:r w:rsidR="00481101" w:rsidRPr="00454B29">
        <w:rPr>
          <w:rFonts w:ascii="Arial" w:hAnsi="Arial" w:cs="Arial"/>
          <w:sz w:val="20"/>
          <w:lang w:val="ro-RO"/>
        </w:rPr>
        <w:t>salariați</w:t>
      </w:r>
      <w:r w:rsidRPr="00454B29">
        <w:rPr>
          <w:rFonts w:ascii="Arial" w:hAnsi="Arial" w:cs="Arial"/>
          <w:sz w:val="20"/>
          <w:lang w:val="ro-RO"/>
        </w:rPr>
        <w:t xml:space="preserve"> (+</w:t>
      </w:r>
      <w:r w:rsidR="00072893" w:rsidRPr="00454B29">
        <w:rPr>
          <w:rFonts w:ascii="Arial" w:hAnsi="Arial" w:cs="Arial"/>
          <w:sz w:val="20"/>
          <w:lang w:val="ro-RO"/>
        </w:rPr>
        <w:t>21</w:t>
      </w:r>
      <w:r w:rsidR="004752CF" w:rsidRPr="00454B29">
        <w:rPr>
          <w:rFonts w:ascii="Arial" w:hAnsi="Arial" w:cs="Arial"/>
          <w:sz w:val="20"/>
          <w:lang w:val="ro-RO"/>
        </w:rPr>
        <w:t>,</w:t>
      </w:r>
      <w:r w:rsidR="00072893" w:rsidRPr="00454B29">
        <w:rPr>
          <w:rFonts w:ascii="Arial" w:hAnsi="Arial" w:cs="Arial"/>
          <w:sz w:val="20"/>
          <w:lang w:val="ro-RO"/>
        </w:rPr>
        <w:t>2</w:t>
      </w:r>
      <w:r w:rsidRPr="00454B29">
        <w:rPr>
          <w:rFonts w:ascii="Arial" w:hAnsi="Arial" w:cs="Arial"/>
          <w:sz w:val="20"/>
          <w:lang w:val="ro-RO"/>
        </w:rPr>
        <w:t>%)</w:t>
      </w:r>
      <w:r w:rsidR="004A1FD9" w:rsidRPr="00454B29">
        <w:rPr>
          <w:rFonts w:ascii="Arial" w:hAnsi="Arial" w:cs="Arial"/>
          <w:sz w:val="20"/>
          <w:lang w:val="ro-RO"/>
        </w:rPr>
        <w:t xml:space="preserve">, </w:t>
      </w:r>
      <w:r w:rsidR="004752CF" w:rsidRPr="00454B29">
        <w:rPr>
          <w:rFonts w:ascii="Arial" w:hAnsi="Arial" w:cs="Arial"/>
          <w:sz w:val="20"/>
          <w:lang w:val="ro-RO"/>
        </w:rPr>
        <w:t xml:space="preserve">dar nu a putut fi atins de </w:t>
      </w:r>
      <w:r w:rsidR="00072893" w:rsidRPr="00454B29">
        <w:rPr>
          <w:rFonts w:ascii="Arial" w:hAnsi="Arial" w:cs="Arial"/>
          <w:sz w:val="20"/>
          <w:lang w:val="ro-RO"/>
        </w:rPr>
        <w:t xml:space="preserve">lucrătorii pe cont propriu în activități non-agricole (-13,5%), </w:t>
      </w:r>
      <w:r w:rsidRPr="00454B29">
        <w:rPr>
          <w:rFonts w:ascii="Arial" w:hAnsi="Arial" w:cs="Arial"/>
          <w:sz w:val="20"/>
          <w:lang w:val="ro-RO"/>
        </w:rPr>
        <w:t>pensionari (-</w:t>
      </w:r>
      <w:r w:rsidR="004752CF" w:rsidRPr="00454B29">
        <w:rPr>
          <w:rFonts w:ascii="Arial" w:hAnsi="Arial" w:cs="Arial"/>
          <w:sz w:val="20"/>
          <w:lang w:val="ro-RO"/>
        </w:rPr>
        <w:t>1</w:t>
      </w:r>
      <w:r w:rsidR="00072893" w:rsidRPr="00454B29">
        <w:rPr>
          <w:rFonts w:ascii="Arial" w:hAnsi="Arial" w:cs="Arial"/>
          <w:sz w:val="20"/>
          <w:lang w:val="ro-RO"/>
        </w:rPr>
        <w:t>6</w:t>
      </w:r>
      <w:r w:rsidR="004752CF" w:rsidRPr="00454B29">
        <w:rPr>
          <w:rFonts w:ascii="Arial" w:hAnsi="Arial" w:cs="Arial"/>
          <w:sz w:val="20"/>
          <w:lang w:val="ro-RO"/>
        </w:rPr>
        <w:t>,</w:t>
      </w:r>
      <w:r w:rsidR="00072893" w:rsidRPr="00454B29">
        <w:rPr>
          <w:rFonts w:ascii="Arial" w:hAnsi="Arial" w:cs="Arial"/>
          <w:sz w:val="20"/>
          <w:lang w:val="ro-RO"/>
        </w:rPr>
        <w:t>6</w:t>
      </w:r>
      <w:r w:rsidRPr="00454B29">
        <w:rPr>
          <w:rFonts w:ascii="Arial" w:hAnsi="Arial" w:cs="Arial"/>
          <w:sz w:val="20"/>
          <w:lang w:val="ro-RO"/>
        </w:rPr>
        <w:t xml:space="preserve">%) </w:t>
      </w:r>
      <w:r w:rsidR="00056F63" w:rsidRPr="00454B29">
        <w:rPr>
          <w:rFonts w:ascii="Arial" w:hAnsi="Arial" w:cs="Arial"/>
          <w:sz w:val="20"/>
          <w:lang w:val="ro-RO"/>
        </w:rPr>
        <w:t>ș</w:t>
      </w:r>
      <w:r w:rsidRPr="00454B29">
        <w:rPr>
          <w:rFonts w:ascii="Arial" w:hAnsi="Arial" w:cs="Arial"/>
          <w:sz w:val="20"/>
          <w:lang w:val="ro-RO"/>
        </w:rPr>
        <w:t>i lucrătorii pe co</w:t>
      </w:r>
      <w:r w:rsidR="00395CD2" w:rsidRPr="00454B29">
        <w:rPr>
          <w:rFonts w:ascii="Arial" w:hAnsi="Arial" w:cs="Arial"/>
          <w:sz w:val="20"/>
          <w:lang w:val="ro-RO"/>
        </w:rPr>
        <w:t>nt propriu în agricultură (-</w:t>
      </w:r>
      <w:r w:rsidR="00072893" w:rsidRPr="00454B29">
        <w:rPr>
          <w:rFonts w:ascii="Arial" w:hAnsi="Arial" w:cs="Arial"/>
          <w:sz w:val="20"/>
          <w:lang w:val="ro-RO"/>
        </w:rPr>
        <w:t>44</w:t>
      </w:r>
      <w:r w:rsidR="002319B5" w:rsidRPr="00454B29">
        <w:rPr>
          <w:rFonts w:ascii="Arial" w:hAnsi="Arial" w:cs="Arial"/>
          <w:sz w:val="20"/>
          <w:lang w:val="ro-RO"/>
        </w:rPr>
        <w:t>,</w:t>
      </w:r>
      <w:r w:rsidR="0001250E" w:rsidRPr="00454B29">
        <w:rPr>
          <w:rFonts w:ascii="Arial" w:hAnsi="Arial" w:cs="Arial"/>
          <w:sz w:val="20"/>
          <w:lang w:val="ro-RO"/>
        </w:rPr>
        <w:t>5</w:t>
      </w:r>
      <w:r w:rsidRPr="00454B29">
        <w:rPr>
          <w:rFonts w:ascii="Arial" w:hAnsi="Arial" w:cs="Arial"/>
          <w:sz w:val="20"/>
          <w:lang w:val="ro-RO"/>
        </w:rPr>
        <w:t>%).</w:t>
      </w:r>
    </w:p>
    <w:p w14:paraId="38DE1EBA" w14:textId="40F25B67" w:rsidR="00CA3D57" w:rsidRPr="00454B29" w:rsidRDefault="00CA3D57"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Figura 4. Veniturile disponibile după statutul socio-economic al gospodăriei</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3C4D8CD4" w14:textId="0C8AD32E" w:rsidR="00957D63" w:rsidRPr="00454B29" w:rsidRDefault="002E6AD2" w:rsidP="00DD606A">
      <w:pPr>
        <w:tabs>
          <w:tab w:val="left" w:pos="9781"/>
        </w:tabs>
        <w:spacing w:before="120"/>
        <w:jc w:val="center"/>
        <w:rPr>
          <w:rFonts w:ascii="Arial" w:hAnsi="Arial" w:cs="Arial"/>
          <w:sz w:val="20"/>
          <w:lang w:val="en-US"/>
        </w:rPr>
      </w:pPr>
      <w:r w:rsidRPr="00454B29">
        <w:rPr>
          <w:noProof/>
        </w:rPr>
        <w:drawing>
          <wp:inline distT="0" distB="0" distL="0" distR="0" wp14:anchorId="44D4342C" wp14:editId="198CE35C">
            <wp:extent cx="6324600" cy="2533650"/>
            <wp:effectExtent l="0" t="0" r="0" b="0"/>
            <wp:docPr id="1576195706" name="Chart 1">
              <a:extLst xmlns:a="http://schemas.openxmlformats.org/drawingml/2006/main">
                <a:ext uri="{FF2B5EF4-FFF2-40B4-BE49-F238E27FC236}">
                  <a16:creationId xmlns:a16="http://schemas.microsoft.com/office/drawing/2014/main" id="{00000000-0008-0000-0100-00000C0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62070E5" w14:textId="0E0956E2" w:rsidR="00CA3D57" w:rsidRPr="00454B29" w:rsidRDefault="00CA3D57" w:rsidP="00DD606A">
      <w:pPr>
        <w:overflowPunct/>
        <w:autoSpaceDE/>
        <w:autoSpaceDN/>
        <w:adjustRightInd/>
        <w:spacing w:before="120"/>
        <w:jc w:val="both"/>
        <w:textAlignment w:val="auto"/>
        <w:rPr>
          <w:rFonts w:ascii="Arial" w:hAnsi="Arial" w:cs="Arial"/>
          <w:sz w:val="20"/>
          <w:lang w:val="ro-RO"/>
        </w:rPr>
      </w:pPr>
      <w:r w:rsidRPr="00454B29">
        <w:rPr>
          <w:rFonts w:ascii="Arial" w:hAnsi="Arial" w:cs="Arial"/>
          <w:sz w:val="20"/>
          <w:lang w:val="ro-RO"/>
        </w:rPr>
        <w:t>În func</w:t>
      </w:r>
      <w:r w:rsidR="00056F63" w:rsidRPr="00454B29">
        <w:rPr>
          <w:rFonts w:ascii="Arial" w:hAnsi="Arial" w:cs="Arial"/>
          <w:sz w:val="20"/>
          <w:lang w:val="ro-RO"/>
        </w:rPr>
        <w:t>ț</w:t>
      </w:r>
      <w:r w:rsidRPr="00454B29">
        <w:rPr>
          <w:rFonts w:ascii="Arial" w:hAnsi="Arial" w:cs="Arial"/>
          <w:sz w:val="20"/>
          <w:lang w:val="ro-RO"/>
        </w:rPr>
        <w:t>ie de numărul de persoane în gospodărie</w:t>
      </w:r>
      <w:r w:rsidR="00050BC7" w:rsidRPr="00454B29">
        <w:rPr>
          <w:rFonts w:ascii="Arial" w:hAnsi="Arial" w:cs="Arial"/>
          <w:sz w:val="20"/>
          <w:lang w:val="ro-RO"/>
        </w:rPr>
        <w:t>,</w:t>
      </w:r>
      <w:r w:rsidRPr="00454B29">
        <w:rPr>
          <w:rFonts w:ascii="Arial" w:hAnsi="Arial" w:cs="Arial"/>
          <w:sz w:val="20"/>
          <w:lang w:val="ro-RO"/>
        </w:rPr>
        <w:t xml:space="preserve"> se constată o scădere a veniturilor pe măsura cre</w:t>
      </w:r>
      <w:r w:rsidR="00056F63" w:rsidRPr="00454B29">
        <w:rPr>
          <w:rFonts w:ascii="Arial" w:hAnsi="Arial" w:cs="Arial"/>
          <w:sz w:val="20"/>
          <w:lang w:val="ro-RO"/>
        </w:rPr>
        <w:t>ș</w:t>
      </w:r>
      <w:r w:rsidRPr="00454B29">
        <w:rPr>
          <w:rFonts w:ascii="Arial" w:hAnsi="Arial" w:cs="Arial"/>
          <w:sz w:val="20"/>
          <w:lang w:val="ro-RO"/>
        </w:rPr>
        <w:t>terii numărului de persoane în gospodărie. Gospodăriile formate dintr-o singură persoană au dispu</w:t>
      </w:r>
      <w:r w:rsidR="00C405F1" w:rsidRPr="00454B29">
        <w:rPr>
          <w:rFonts w:ascii="Arial" w:hAnsi="Arial" w:cs="Arial"/>
          <w:sz w:val="20"/>
          <w:lang w:val="ro-RO"/>
        </w:rPr>
        <w:t xml:space="preserve">s de venituri de </w:t>
      </w:r>
      <w:r w:rsidR="00FD56EF" w:rsidRPr="00454B29">
        <w:rPr>
          <w:rFonts w:ascii="Arial" w:hAnsi="Arial" w:cs="Arial"/>
          <w:sz w:val="20"/>
          <w:lang w:val="ro-RO"/>
        </w:rPr>
        <w:t>1,</w:t>
      </w:r>
      <w:r w:rsidR="00345D1F" w:rsidRPr="00454B29">
        <w:rPr>
          <w:rFonts w:ascii="Arial" w:hAnsi="Arial" w:cs="Arial"/>
          <w:sz w:val="20"/>
          <w:lang w:val="ro-RO"/>
        </w:rPr>
        <w:t>8</w:t>
      </w:r>
      <w:r w:rsidRPr="00454B29">
        <w:rPr>
          <w:rFonts w:ascii="Arial" w:hAnsi="Arial" w:cs="Arial"/>
          <w:sz w:val="20"/>
          <w:lang w:val="ro-RO"/>
        </w:rPr>
        <w:t xml:space="preserve"> ori mai mari comparativ cu cele </w:t>
      </w:r>
      <w:r w:rsidR="00BB7061" w:rsidRPr="00454B29">
        <w:rPr>
          <w:rFonts w:ascii="Arial" w:hAnsi="Arial" w:cs="Arial"/>
          <w:sz w:val="20"/>
          <w:lang w:val="ro-RO"/>
        </w:rPr>
        <w:t xml:space="preserve">formate </w:t>
      </w:r>
      <w:r w:rsidRPr="00454B29">
        <w:rPr>
          <w:rFonts w:ascii="Arial" w:hAnsi="Arial" w:cs="Arial"/>
          <w:sz w:val="20"/>
          <w:lang w:val="ro-RO"/>
        </w:rPr>
        <w:t xml:space="preserve">din 5 </w:t>
      </w:r>
      <w:r w:rsidR="00BB7061" w:rsidRPr="00454B29">
        <w:rPr>
          <w:rFonts w:ascii="Arial" w:hAnsi="Arial" w:cs="Arial"/>
          <w:sz w:val="20"/>
          <w:lang w:val="ro-RO"/>
        </w:rPr>
        <w:t xml:space="preserve">persoane </w:t>
      </w:r>
      <w:r w:rsidR="00056F63" w:rsidRPr="00454B29">
        <w:rPr>
          <w:rFonts w:ascii="Arial" w:hAnsi="Arial" w:cs="Arial"/>
          <w:sz w:val="20"/>
          <w:lang w:val="ro-RO"/>
        </w:rPr>
        <w:t>ș</w:t>
      </w:r>
      <w:r w:rsidRPr="00454B29">
        <w:rPr>
          <w:rFonts w:ascii="Arial" w:hAnsi="Arial" w:cs="Arial"/>
          <w:sz w:val="20"/>
          <w:lang w:val="ro-RO"/>
        </w:rPr>
        <w:t xml:space="preserve">i mai mult. În valori absolute aceste extreme au înregistrat, în mediu, valori de </w:t>
      </w:r>
      <w:r w:rsidR="00345D1F" w:rsidRPr="00454B29">
        <w:rPr>
          <w:rFonts w:ascii="Arial" w:hAnsi="Arial" w:cs="Arial"/>
          <w:sz w:val="20"/>
          <w:lang w:val="ro-RO"/>
        </w:rPr>
        <w:t>6190</w:t>
      </w:r>
      <w:r w:rsidR="00BB7061" w:rsidRPr="00454B29">
        <w:rPr>
          <w:rFonts w:ascii="Arial" w:hAnsi="Arial" w:cs="Arial"/>
          <w:sz w:val="20"/>
          <w:lang w:val="ro-RO"/>
        </w:rPr>
        <w:t>,</w:t>
      </w:r>
      <w:r w:rsidR="00345D1F" w:rsidRPr="00454B29">
        <w:rPr>
          <w:rFonts w:ascii="Arial" w:hAnsi="Arial" w:cs="Arial"/>
          <w:sz w:val="20"/>
          <w:lang w:val="ro-RO"/>
        </w:rPr>
        <w:t>6</w:t>
      </w:r>
      <w:r w:rsidR="00BB7061" w:rsidRPr="00454B29">
        <w:rPr>
          <w:rFonts w:ascii="Arial" w:hAnsi="Arial" w:cs="Arial"/>
          <w:sz w:val="20"/>
          <w:lang w:val="ro-RO"/>
        </w:rPr>
        <w:t xml:space="preserve"> </w:t>
      </w:r>
      <w:r w:rsidRPr="00454B29">
        <w:rPr>
          <w:rFonts w:ascii="Arial" w:hAnsi="Arial" w:cs="Arial"/>
          <w:sz w:val="20"/>
          <w:lang w:val="ro-RO"/>
        </w:rPr>
        <w:t xml:space="preserve">lei pe o persoană pentru gospodăriile formate dintr-o singură persoană </w:t>
      </w:r>
      <w:r w:rsidR="00056F63" w:rsidRPr="00454B29">
        <w:rPr>
          <w:rFonts w:ascii="Arial" w:hAnsi="Arial" w:cs="Arial"/>
          <w:sz w:val="20"/>
          <w:lang w:val="ro-RO"/>
        </w:rPr>
        <w:t>ș</w:t>
      </w:r>
      <w:r w:rsidRPr="00454B29">
        <w:rPr>
          <w:rFonts w:ascii="Arial" w:hAnsi="Arial" w:cs="Arial"/>
          <w:sz w:val="20"/>
          <w:lang w:val="ro-RO"/>
        </w:rPr>
        <w:t xml:space="preserve">i </w:t>
      </w:r>
      <w:r w:rsidR="00BB7061" w:rsidRPr="00454B29">
        <w:rPr>
          <w:rFonts w:ascii="Arial" w:hAnsi="Arial" w:cs="Arial"/>
          <w:sz w:val="20"/>
          <w:lang w:val="ro-RO"/>
        </w:rPr>
        <w:t>33</w:t>
      </w:r>
      <w:r w:rsidR="00345D1F" w:rsidRPr="00454B29">
        <w:rPr>
          <w:rFonts w:ascii="Arial" w:hAnsi="Arial" w:cs="Arial"/>
          <w:sz w:val="20"/>
          <w:lang w:val="ro-RO"/>
        </w:rPr>
        <w:t>67</w:t>
      </w:r>
      <w:r w:rsidR="00BB7061" w:rsidRPr="00454B29">
        <w:rPr>
          <w:rFonts w:ascii="Arial" w:hAnsi="Arial" w:cs="Arial"/>
          <w:sz w:val="20"/>
          <w:lang w:val="ro-RO"/>
        </w:rPr>
        <w:t>,</w:t>
      </w:r>
      <w:r w:rsidR="00345D1F" w:rsidRPr="00454B29">
        <w:rPr>
          <w:rFonts w:ascii="Arial" w:hAnsi="Arial" w:cs="Arial"/>
          <w:sz w:val="20"/>
          <w:lang w:val="ro-RO"/>
        </w:rPr>
        <w:t>7</w:t>
      </w:r>
      <w:r w:rsidR="00BB7061" w:rsidRPr="00454B29">
        <w:rPr>
          <w:rFonts w:ascii="Arial" w:hAnsi="Arial" w:cs="Arial"/>
          <w:sz w:val="20"/>
          <w:lang w:val="ro-RO"/>
        </w:rPr>
        <w:t xml:space="preserve"> </w:t>
      </w:r>
      <w:r w:rsidRPr="00454B29">
        <w:rPr>
          <w:rFonts w:ascii="Arial" w:hAnsi="Arial" w:cs="Arial"/>
          <w:sz w:val="20"/>
          <w:lang w:val="ro-RO"/>
        </w:rPr>
        <w:t xml:space="preserve">lei pe o persoană pentru gospodăriile cu 5 </w:t>
      </w:r>
      <w:r w:rsidR="00056F63" w:rsidRPr="00454B29">
        <w:rPr>
          <w:rFonts w:ascii="Arial" w:hAnsi="Arial" w:cs="Arial"/>
          <w:sz w:val="20"/>
          <w:lang w:val="ro-RO"/>
        </w:rPr>
        <w:t>ș</w:t>
      </w:r>
      <w:r w:rsidRPr="00454B29">
        <w:rPr>
          <w:rFonts w:ascii="Arial" w:hAnsi="Arial" w:cs="Arial"/>
          <w:sz w:val="20"/>
          <w:lang w:val="ro-RO"/>
        </w:rPr>
        <w:t>i mai multe persoane.</w:t>
      </w:r>
    </w:p>
    <w:p w14:paraId="2597A66F" w14:textId="425F756C" w:rsidR="00CA3D57" w:rsidRPr="00454B29" w:rsidRDefault="00482542" w:rsidP="00DD606A">
      <w:pPr>
        <w:tabs>
          <w:tab w:val="left" w:pos="10065"/>
        </w:tabs>
        <w:spacing w:before="120"/>
        <w:jc w:val="both"/>
        <w:rPr>
          <w:rFonts w:ascii="Arial" w:hAnsi="Arial" w:cs="Arial"/>
          <w:sz w:val="20"/>
          <w:lang w:val="ro-RO"/>
        </w:rPr>
      </w:pPr>
      <w:r w:rsidRPr="00454B29">
        <w:rPr>
          <w:rFonts w:ascii="Arial" w:hAnsi="Arial" w:cs="Arial"/>
          <w:sz w:val="20"/>
          <w:lang w:val="ro-RO"/>
        </w:rPr>
        <w:br w:type="page"/>
      </w:r>
      <w:r w:rsidR="00CA3D57" w:rsidRPr="00454B29">
        <w:rPr>
          <w:rFonts w:ascii="Arial" w:hAnsi="Arial" w:cs="Arial"/>
          <w:sz w:val="20"/>
          <w:lang w:val="ro-RO"/>
        </w:rPr>
        <w:lastRenderedPageBreak/>
        <w:t>Pe medii de re</w:t>
      </w:r>
      <w:r w:rsidR="00056F63" w:rsidRPr="00454B29">
        <w:rPr>
          <w:rFonts w:ascii="Arial" w:hAnsi="Arial" w:cs="Arial"/>
          <w:sz w:val="20"/>
          <w:lang w:val="ro-RO"/>
        </w:rPr>
        <w:t>ș</w:t>
      </w:r>
      <w:r w:rsidR="00CA3D57" w:rsidRPr="00454B29">
        <w:rPr>
          <w:rFonts w:ascii="Arial" w:hAnsi="Arial" w:cs="Arial"/>
          <w:sz w:val="20"/>
          <w:lang w:val="ro-RO"/>
        </w:rPr>
        <w:t>edin</w:t>
      </w:r>
      <w:r w:rsidR="00056F63" w:rsidRPr="00454B29">
        <w:rPr>
          <w:rFonts w:ascii="Arial" w:hAnsi="Arial" w:cs="Arial"/>
          <w:sz w:val="20"/>
          <w:lang w:val="ro-RO"/>
        </w:rPr>
        <w:t>ț</w:t>
      </w:r>
      <w:r w:rsidR="00CA3D57" w:rsidRPr="00454B29">
        <w:rPr>
          <w:rFonts w:ascii="Arial" w:hAnsi="Arial" w:cs="Arial"/>
          <w:sz w:val="20"/>
          <w:lang w:val="ro-RO"/>
        </w:rPr>
        <w:t>ă se atestă diferen</w:t>
      </w:r>
      <w:r w:rsidR="00056F63" w:rsidRPr="00454B29">
        <w:rPr>
          <w:rFonts w:ascii="Arial" w:hAnsi="Arial" w:cs="Arial"/>
          <w:sz w:val="20"/>
          <w:lang w:val="ro-RO"/>
        </w:rPr>
        <w:t>ț</w:t>
      </w:r>
      <w:r w:rsidR="00CA3D57" w:rsidRPr="00454B29">
        <w:rPr>
          <w:rFonts w:ascii="Arial" w:hAnsi="Arial" w:cs="Arial"/>
          <w:sz w:val="20"/>
          <w:lang w:val="ro-RO"/>
        </w:rPr>
        <w:t xml:space="preserve">e semnificative în sursa principală de venit a gospodăriilor. Veniturile din activitatea </w:t>
      </w:r>
      <w:r w:rsidR="00785CF9" w:rsidRPr="00454B29">
        <w:rPr>
          <w:rFonts w:ascii="Arial" w:hAnsi="Arial" w:cs="Arial"/>
          <w:sz w:val="20"/>
          <w:lang w:val="ro-RO"/>
        </w:rPr>
        <w:t>salarială</w:t>
      </w:r>
      <w:r w:rsidR="00CA3D57" w:rsidRPr="00454B29">
        <w:rPr>
          <w:rFonts w:ascii="Arial" w:hAnsi="Arial" w:cs="Arial"/>
          <w:sz w:val="20"/>
          <w:lang w:val="ro-RO"/>
        </w:rPr>
        <w:t xml:space="preserve"> au contribuit la formarea veniturilor disponibile în propor</w:t>
      </w:r>
      <w:r w:rsidR="00056F63" w:rsidRPr="00454B29">
        <w:rPr>
          <w:rFonts w:ascii="Arial" w:hAnsi="Arial" w:cs="Arial"/>
          <w:sz w:val="20"/>
          <w:lang w:val="ro-RO"/>
        </w:rPr>
        <w:t>ț</w:t>
      </w:r>
      <w:r w:rsidR="00CA3D57" w:rsidRPr="00454B29">
        <w:rPr>
          <w:rFonts w:ascii="Arial" w:hAnsi="Arial" w:cs="Arial"/>
          <w:sz w:val="20"/>
          <w:lang w:val="ro-RO"/>
        </w:rPr>
        <w:t xml:space="preserve">ie de </w:t>
      </w:r>
      <w:r w:rsidR="003737BB" w:rsidRPr="00454B29">
        <w:rPr>
          <w:rFonts w:ascii="Arial" w:hAnsi="Arial" w:cs="Arial"/>
          <w:sz w:val="20"/>
          <w:lang w:val="ro-RO"/>
        </w:rPr>
        <w:t>6</w:t>
      </w:r>
      <w:r w:rsidR="00023963" w:rsidRPr="00454B29">
        <w:rPr>
          <w:rFonts w:ascii="Arial" w:hAnsi="Arial" w:cs="Arial"/>
          <w:sz w:val="20"/>
          <w:lang w:val="ro-RO"/>
        </w:rPr>
        <w:t>5</w:t>
      </w:r>
      <w:r w:rsidR="003737BB" w:rsidRPr="00454B29">
        <w:rPr>
          <w:rFonts w:ascii="Arial" w:hAnsi="Arial" w:cs="Arial"/>
          <w:sz w:val="20"/>
          <w:lang w:val="ro-RO"/>
        </w:rPr>
        <w:t>,</w:t>
      </w:r>
      <w:r w:rsidR="00023963" w:rsidRPr="00454B29">
        <w:rPr>
          <w:rFonts w:ascii="Arial" w:hAnsi="Arial" w:cs="Arial"/>
          <w:sz w:val="20"/>
          <w:lang w:val="ro-RO"/>
        </w:rPr>
        <w:t>0</w:t>
      </w:r>
      <w:r w:rsidR="00CA3D57" w:rsidRPr="00454B29">
        <w:rPr>
          <w:rFonts w:ascii="Arial" w:hAnsi="Arial" w:cs="Arial"/>
          <w:sz w:val="20"/>
          <w:lang w:val="ro-RO"/>
        </w:rPr>
        <w:t xml:space="preserve">% în cazul gospodăriilor din mediul urban, iar în rural – cu </w:t>
      </w:r>
      <w:r w:rsidR="00110792" w:rsidRPr="00454B29">
        <w:rPr>
          <w:rFonts w:ascii="Arial" w:hAnsi="Arial" w:cs="Arial"/>
          <w:sz w:val="20"/>
          <w:lang w:val="ro-RO"/>
        </w:rPr>
        <w:t>4</w:t>
      </w:r>
      <w:r w:rsidR="00023963" w:rsidRPr="00454B29">
        <w:rPr>
          <w:rFonts w:ascii="Arial" w:hAnsi="Arial" w:cs="Arial"/>
          <w:sz w:val="20"/>
          <w:lang w:val="ro-RO"/>
        </w:rPr>
        <w:t>4</w:t>
      </w:r>
      <w:r w:rsidR="00883137" w:rsidRPr="00454B29">
        <w:rPr>
          <w:rFonts w:ascii="Arial" w:hAnsi="Arial" w:cs="Arial"/>
          <w:sz w:val="20"/>
          <w:lang w:val="ro-RO"/>
        </w:rPr>
        <w:t>,</w:t>
      </w:r>
      <w:r w:rsidR="00023963" w:rsidRPr="00454B29">
        <w:rPr>
          <w:rFonts w:ascii="Arial" w:hAnsi="Arial" w:cs="Arial"/>
          <w:sz w:val="20"/>
          <w:lang w:val="ro-RO"/>
        </w:rPr>
        <w:t>4</w:t>
      </w:r>
      <w:r w:rsidR="00CA3D57" w:rsidRPr="00454B29">
        <w:rPr>
          <w:rFonts w:ascii="Arial" w:hAnsi="Arial" w:cs="Arial"/>
          <w:sz w:val="20"/>
          <w:lang w:val="ro-RO"/>
        </w:rPr>
        <w:t xml:space="preserve">%. Totodată, veniturile din activitatea individuală agricolă </w:t>
      </w:r>
      <w:r w:rsidR="000444CF" w:rsidRPr="00454B29">
        <w:rPr>
          <w:rFonts w:ascii="Arial" w:hAnsi="Arial" w:cs="Arial"/>
          <w:sz w:val="20"/>
          <w:lang w:val="ro-RO"/>
        </w:rPr>
        <w:t xml:space="preserve">sunt </w:t>
      </w:r>
      <w:r w:rsidR="00CA3D57" w:rsidRPr="00454B29">
        <w:rPr>
          <w:rFonts w:ascii="Arial" w:hAnsi="Arial" w:cs="Arial"/>
          <w:sz w:val="20"/>
          <w:lang w:val="ro-RO"/>
        </w:rPr>
        <w:t>o sursă importantă de venit pentru gospodăriile din mediul rural (1</w:t>
      </w:r>
      <w:r w:rsidR="00023963" w:rsidRPr="00454B29">
        <w:rPr>
          <w:rFonts w:ascii="Arial" w:hAnsi="Arial" w:cs="Arial"/>
          <w:sz w:val="20"/>
          <w:lang w:val="ro-RO"/>
        </w:rPr>
        <w:t>1</w:t>
      </w:r>
      <w:r w:rsidR="00BA441A" w:rsidRPr="00454B29">
        <w:rPr>
          <w:rFonts w:ascii="Arial" w:hAnsi="Arial" w:cs="Arial"/>
          <w:sz w:val="20"/>
          <w:lang w:val="ro-RO"/>
        </w:rPr>
        <w:t>,</w:t>
      </w:r>
      <w:r w:rsidR="00023963" w:rsidRPr="00454B29">
        <w:rPr>
          <w:rFonts w:ascii="Arial" w:hAnsi="Arial" w:cs="Arial"/>
          <w:sz w:val="20"/>
          <w:lang w:val="ro-RO"/>
        </w:rPr>
        <w:t>1</w:t>
      </w:r>
      <w:r w:rsidR="00CA3D57" w:rsidRPr="00454B29">
        <w:rPr>
          <w:rFonts w:ascii="Arial" w:hAnsi="Arial" w:cs="Arial"/>
          <w:sz w:val="20"/>
          <w:lang w:val="ro-RO"/>
        </w:rPr>
        <w:t>% din total venituri disponibile).</w:t>
      </w:r>
    </w:p>
    <w:p w14:paraId="45D8AE5D" w14:textId="78AE6202" w:rsidR="00CA3D57" w:rsidRPr="00454B29" w:rsidRDefault="00CA3D57" w:rsidP="00DD606A">
      <w:pPr>
        <w:tabs>
          <w:tab w:val="left" w:pos="10065"/>
        </w:tabs>
        <w:spacing w:before="120"/>
        <w:jc w:val="both"/>
        <w:rPr>
          <w:rFonts w:ascii="Arial" w:hAnsi="Arial" w:cs="Arial"/>
          <w:b/>
          <w:bCs/>
          <w:iCs/>
          <w:sz w:val="20"/>
          <w:lang w:val="ro-RO"/>
        </w:rPr>
      </w:pPr>
      <w:r w:rsidRPr="00454B29">
        <w:rPr>
          <w:rFonts w:ascii="Arial" w:hAnsi="Arial" w:cs="Arial"/>
          <w:b/>
          <w:bCs/>
          <w:iCs/>
          <w:sz w:val="20"/>
          <w:lang w:val="ro-RO"/>
        </w:rPr>
        <w:t>Figura 5. Veniturile disponibile după mediul de re</w:t>
      </w:r>
      <w:r w:rsidR="00056F63" w:rsidRPr="00454B29">
        <w:rPr>
          <w:rFonts w:ascii="Arial" w:hAnsi="Arial" w:cs="Arial"/>
          <w:b/>
          <w:bCs/>
          <w:iCs/>
          <w:sz w:val="20"/>
          <w:lang w:val="ro-RO"/>
        </w:rPr>
        <w:t>ș</w:t>
      </w:r>
      <w:r w:rsidRPr="00454B29">
        <w:rPr>
          <w:rFonts w:ascii="Arial" w:hAnsi="Arial" w:cs="Arial"/>
          <w:b/>
          <w:bCs/>
          <w:iCs/>
          <w:sz w:val="20"/>
          <w:lang w:val="ro-RO"/>
        </w:rPr>
        <w:t>edin</w:t>
      </w:r>
      <w:r w:rsidR="00056F63" w:rsidRPr="00454B29">
        <w:rPr>
          <w:rFonts w:ascii="Arial" w:hAnsi="Arial" w:cs="Arial"/>
          <w:b/>
          <w:bCs/>
          <w:iCs/>
          <w:sz w:val="20"/>
          <w:lang w:val="ro-RO"/>
        </w:rPr>
        <w:t>ț</w:t>
      </w:r>
      <w:r w:rsidRPr="00454B29">
        <w:rPr>
          <w:rFonts w:ascii="Arial" w:hAnsi="Arial" w:cs="Arial"/>
          <w:b/>
          <w:bCs/>
          <w:iCs/>
          <w:sz w:val="20"/>
          <w:lang w:val="ro-RO"/>
        </w:rPr>
        <w:t xml:space="preserve">ă, mărimea gospodăriei </w:t>
      </w:r>
      <w:r w:rsidR="00056F63" w:rsidRPr="00454B29">
        <w:rPr>
          <w:rFonts w:ascii="Arial" w:hAnsi="Arial" w:cs="Arial"/>
          <w:b/>
          <w:bCs/>
          <w:iCs/>
          <w:sz w:val="20"/>
          <w:lang w:val="ro-RO"/>
        </w:rPr>
        <w:t>ș</w:t>
      </w:r>
      <w:r w:rsidRPr="00454B29">
        <w:rPr>
          <w:rFonts w:ascii="Arial" w:hAnsi="Arial" w:cs="Arial"/>
          <w:b/>
          <w:bCs/>
          <w:iCs/>
          <w:sz w:val="20"/>
          <w:lang w:val="ro-RO"/>
        </w:rPr>
        <w:t>i numărul de copii în gospodărie</w:t>
      </w:r>
      <w:r w:rsidR="0053483B" w:rsidRPr="00454B29">
        <w:rPr>
          <w:rFonts w:ascii="Arial" w:hAnsi="Arial" w:cs="Arial"/>
          <w:b/>
          <w:bCs/>
          <w:iCs/>
          <w:sz w:val="20"/>
          <w:lang w:val="ro-RO"/>
        </w:rPr>
        <w:t>, în 202</w:t>
      </w:r>
      <w:r w:rsidR="00BD6564" w:rsidRPr="00454B29">
        <w:rPr>
          <w:rFonts w:ascii="Arial" w:hAnsi="Arial" w:cs="Arial"/>
          <w:b/>
          <w:bCs/>
          <w:iCs/>
          <w:sz w:val="20"/>
          <w:lang w:val="ro-RO"/>
        </w:rPr>
        <w:t>4</w:t>
      </w:r>
    </w:p>
    <w:p w14:paraId="24A60EE9" w14:textId="3791A5EB" w:rsidR="00110792" w:rsidRPr="00454B29" w:rsidRDefault="00826753" w:rsidP="00DD606A">
      <w:pPr>
        <w:tabs>
          <w:tab w:val="left" w:pos="2850"/>
          <w:tab w:val="left" w:pos="9781"/>
        </w:tabs>
        <w:spacing w:before="120"/>
        <w:jc w:val="center"/>
        <w:rPr>
          <w:rFonts w:ascii="Arial" w:hAnsi="Arial" w:cs="Arial"/>
          <w:sz w:val="16"/>
          <w:szCs w:val="16"/>
        </w:rPr>
      </w:pPr>
      <w:r w:rsidRPr="00454B29">
        <w:rPr>
          <w:noProof/>
        </w:rPr>
        <w:drawing>
          <wp:inline distT="0" distB="0" distL="0" distR="0" wp14:anchorId="6996EDC1" wp14:editId="60DD7B90">
            <wp:extent cx="6296025" cy="2476500"/>
            <wp:effectExtent l="0" t="0" r="0" b="0"/>
            <wp:docPr id="2012795835" name="Chart 1">
              <a:extLst xmlns:a="http://schemas.openxmlformats.org/drawingml/2006/main">
                <a:ext uri="{FF2B5EF4-FFF2-40B4-BE49-F238E27FC236}">
                  <a16:creationId xmlns:a16="http://schemas.microsoft.com/office/drawing/2014/main" id="{00000000-0008-0000-0100-00000E0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196D46B" w14:textId="7B9A1D2A"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Distribu</w:t>
      </w:r>
      <w:r w:rsidR="00056F63" w:rsidRPr="00454B29">
        <w:rPr>
          <w:rFonts w:ascii="Arial" w:hAnsi="Arial" w:cs="Arial"/>
          <w:sz w:val="20"/>
          <w:lang w:val="ro-RO"/>
        </w:rPr>
        <w:t>ț</w:t>
      </w:r>
      <w:r w:rsidRPr="00454B29">
        <w:rPr>
          <w:rFonts w:ascii="Arial" w:hAnsi="Arial" w:cs="Arial"/>
          <w:sz w:val="20"/>
          <w:lang w:val="ro-RO"/>
        </w:rPr>
        <w:t>ia veniturilor disponibile ale gospodăriilor pe quintile, scoate în eviden</w:t>
      </w:r>
      <w:r w:rsidR="00056F63" w:rsidRPr="00454B29">
        <w:rPr>
          <w:rFonts w:ascii="Arial" w:hAnsi="Arial" w:cs="Arial"/>
          <w:sz w:val="20"/>
          <w:lang w:val="ro-RO"/>
        </w:rPr>
        <w:t>ț</w:t>
      </w:r>
      <w:r w:rsidRPr="00454B29">
        <w:rPr>
          <w:rFonts w:ascii="Arial" w:hAnsi="Arial" w:cs="Arial"/>
          <w:sz w:val="20"/>
          <w:lang w:val="ro-RO"/>
        </w:rPr>
        <w:t xml:space="preserve">ă decalajul dintre păturile cel mai bine </w:t>
      </w:r>
      <w:r w:rsidR="00056F63" w:rsidRPr="00454B29">
        <w:rPr>
          <w:rFonts w:ascii="Arial" w:hAnsi="Arial" w:cs="Arial"/>
          <w:sz w:val="20"/>
          <w:lang w:val="ro-RO"/>
        </w:rPr>
        <w:t>ș</w:t>
      </w:r>
      <w:r w:rsidRPr="00454B29">
        <w:rPr>
          <w:rFonts w:ascii="Arial" w:hAnsi="Arial" w:cs="Arial"/>
          <w:sz w:val="20"/>
          <w:lang w:val="ro-RO"/>
        </w:rPr>
        <w:t>i cel mai pu</w:t>
      </w:r>
      <w:r w:rsidR="00056F63" w:rsidRPr="00454B29">
        <w:rPr>
          <w:rFonts w:ascii="Arial" w:hAnsi="Arial" w:cs="Arial"/>
          <w:sz w:val="20"/>
          <w:lang w:val="ro-RO"/>
        </w:rPr>
        <w:t>ț</w:t>
      </w:r>
      <w:r w:rsidRPr="00454B29">
        <w:rPr>
          <w:rFonts w:ascii="Arial" w:hAnsi="Arial" w:cs="Arial"/>
          <w:sz w:val="20"/>
          <w:lang w:val="ro-RO"/>
        </w:rPr>
        <w:t>in asigurate. Astfel, venitul mediu lunar al unei persoane din quintila I (20% popula</w:t>
      </w:r>
      <w:r w:rsidR="00056F63" w:rsidRPr="00454B29">
        <w:rPr>
          <w:rFonts w:ascii="Arial" w:hAnsi="Arial" w:cs="Arial"/>
          <w:sz w:val="20"/>
          <w:lang w:val="ro-RO"/>
        </w:rPr>
        <w:t>ț</w:t>
      </w:r>
      <w:r w:rsidRPr="00454B29">
        <w:rPr>
          <w:rFonts w:ascii="Arial" w:hAnsi="Arial" w:cs="Arial"/>
          <w:sz w:val="20"/>
          <w:lang w:val="ro-RO"/>
        </w:rPr>
        <w:t>ia cel mai pu</w:t>
      </w:r>
      <w:r w:rsidR="00056F63" w:rsidRPr="00454B29">
        <w:rPr>
          <w:rFonts w:ascii="Arial" w:hAnsi="Arial" w:cs="Arial"/>
          <w:sz w:val="20"/>
          <w:lang w:val="ro-RO"/>
        </w:rPr>
        <w:t>ț</w:t>
      </w:r>
      <w:r w:rsidRPr="00454B29">
        <w:rPr>
          <w:rFonts w:ascii="Arial" w:hAnsi="Arial" w:cs="Arial"/>
          <w:sz w:val="20"/>
          <w:lang w:val="ro-RO"/>
        </w:rPr>
        <w:t xml:space="preserve">in asigurată) a însumat </w:t>
      </w:r>
      <w:r w:rsidR="00FD6A54" w:rsidRPr="00454B29">
        <w:rPr>
          <w:rFonts w:ascii="Arial" w:hAnsi="Arial" w:cs="Arial"/>
          <w:sz w:val="20"/>
          <w:lang w:val="ro-RO"/>
        </w:rPr>
        <w:t>2</w:t>
      </w:r>
      <w:r w:rsidR="00023963" w:rsidRPr="00454B29">
        <w:rPr>
          <w:rFonts w:ascii="Arial" w:hAnsi="Arial" w:cs="Arial"/>
          <w:sz w:val="20"/>
          <w:lang w:val="ro-RO"/>
        </w:rPr>
        <w:t>800</w:t>
      </w:r>
      <w:r w:rsidR="00FD6A54" w:rsidRPr="00454B29">
        <w:rPr>
          <w:rFonts w:ascii="Arial" w:hAnsi="Arial" w:cs="Arial"/>
          <w:sz w:val="20"/>
          <w:lang w:val="ro-RO"/>
        </w:rPr>
        <w:t>,</w:t>
      </w:r>
      <w:r w:rsidR="00023963" w:rsidRPr="00454B29">
        <w:rPr>
          <w:rFonts w:ascii="Arial" w:hAnsi="Arial" w:cs="Arial"/>
          <w:sz w:val="20"/>
          <w:lang w:val="ro-RO"/>
        </w:rPr>
        <w:t>0</w:t>
      </w:r>
      <w:r w:rsidRPr="00454B29">
        <w:rPr>
          <w:rFonts w:ascii="Arial" w:hAnsi="Arial" w:cs="Arial"/>
          <w:sz w:val="20"/>
          <w:lang w:val="ro-RO"/>
        </w:rPr>
        <w:t xml:space="preserve"> lei fa</w:t>
      </w:r>
      <w:r w:rsidR="00056F63" w:rsidRPr="00454B29">
        <w:rPr>
          <w:rFonts w:ascii="Arial" w:hAnsi="Arial" w:cs="Arial"/>
          <w:sz w:val="20"/>
          <w:lang w:val="ro-RO"/>
        </w:rPr>
        <w:t>ț</w:t>
      </w:r>
      <w:r w:rsidRPr="00454B29">
        <w:rPr>
          <w:rFonts w:ascii="Arial" w:hAnsi="Arial" w:cs="Arial"/>
          <w:sz w:val="20"/>
          <w:lang w:val="ro-RO"/>
        </w:rPr>
        <w:t>ă d</w:t>
      </w:r>
      <w:r w:rsidR="0023065F" w:rsidRPr="00454B29">
        <w:rPr>
          <w:rFonts w:ascii="Arial" w:hAnsi="Arial" w:cs="Arial"/>
          <w:sz w:val="20"/>
          <w:lang w:val="ro-RO"/>
        </w:rPr>
        <w:t xml:space="preserve">e </w:t>
      </w:r>
      <w:r w:rsidR="00023963" w:rsidRPr="00454B29">
        <w:rPr>
          <w:rFonts w:ascii="Arial" w:hAnsi="Arial" w:cs="Arial"/>
          <w:sz w:val="20"/>
          <w:lang w:val="ro-RO"/>
        </w:rPr>
        <w:t>9412</w:t>
      </w:r>
      <w:r w:rsidR="004C22E0" w:rsidRPr="00454B29">
        <w:rPr>
          <w:rFonts w:ascii="Arial" w:hAnsi="Arial" w:cs="Arial"/>
          <w:sz w:val="20"/>
          <w:lang w:val="ro-RO"/>
        </w:rPr>
        <w:t>,</w:t>
      </w:r>
      <w:r w:rsidR="00023963" w:rsidRPr="00454B29">
        <w:rPr>
          <w:rFonts w:ascii="Arial" w:hAnsi="Arial" w:cs="Arial"/>
          <w:sz w:val="20"/>
          <w:lang w:val="ro-RO"/>
        </w:rPr>
        <w:t>9</w:t>
      </w:r>
      <w:r w:rsidRPr="00454B29">
        <w:rPr>
          <w:rFonts w:ascii="Arial" w:hAnsi="Arial" w:cs="Arial"/>
          <w:sz w:val="20"/>
          <w:lang w:val="ro-RO"/>
        </w:rPr>
        <w:t xml:space="preserve"> lei pentru persoanele din quintila V (20% popula</w:t>
      </w:r>
      <w:r w:rsidR="00056F63" w:rsidRPr="00454B29">
        <w:rPr>
          <w:rFonts w:ascii="Arial" w:hAnsi="Arial" w:cs="Arial"/>
          <w:sz w:val="20"/>
          <w:lang w:val="ro-RO"/>
        </w:rPr>
        <w:t>ț</w:t>
      </w:r>
      <w:r w:rsidRPr="00454B29">
        <w:rPr>
          <w:rFonts w:ascii="Arial" w:hAnsi="Arial" w:cs="Arial"/>
          <w:sz w:val="20"/>
          <w:lang w:val="ro-RO"/>
        </w:rPr>
        <w:t xml:space="preserve">ia cel mai bine asigurată). Veniturile persoanelor din quintila I </w:t>
      </w:r>
      <w:r w:rsidR="00BC1407" w:rsidRPr="00454B29">
        <w:rPr>
          <w:rFonts w:ascii="Arial" w:hAnsi="Arial" w:cs="Arial"/>
          <w:sz w:val="20"/>
          <w:lang w:val="ro-RO"/>
        </w:rPr>
        <w:t>sunt</w:t>
      </w:r>
      <w:r w:rsidR="00EB11BA" w:rsidRPr="00454B29">
        <w:rPr>
          <w:rFonts w:ascii="Arial" w:hAnsi="Arial" w:cs="Arial"/>
          <w:sz w:val="20"/>
          <w:lang w:val="ro-RO"/>
        </w:rPr>
        <w:t xml:space="preserve"> de </w:t>
      </w:r>
      <w:r w:rsidR="00023963" w:rsidRPr="00454B29">
        <w:rPr>
          <w:rFonts w:ascii="Arial" w:hAnsi="Arial" w:cs="Arial"/>
          <w:sz w:val="20"/>
          <w:lang w:val="ro-RO"/>
        </w:rPr>
        <w:t>1,9</w:t>
      </w:r>
      <w:r w:rsidRPr="00454B29">
        <w:rPr>
          <w:rFonts w:ascii="Arial" w:hAnsi="Arial" w:cs="Arial"/>
          <w:sz w:val="20"/>
          <w:lang w:val="ro-RO"/>
        </w:rPr>
        <w:t xml:space="preserve"> ori mai mici comparativ cu media veniturilor pe total </w:t>
      </w:r>
      <w:r w:rsidR="00056F63" w:rsidRPr="00454B29">
        <w:rPr>
          <w:rFonts w:ascii="Arial" w:hAnsi="Arial" w:cs="Arial"/>
          <w:sz w:val="20"/>
          <w:lang w:val="ro-RO"/>
        </w:rPr>
        <w:t>ț</w:t>
      </w:r>
      <w:r w:rsidRPr="00454B29">
        <w:rPr>
          <w:rFonts w:ascii="Arial" w:hAnsi="Arial" w:cs="Arial"/>
          <w:sz w:val="20"/>
          <w:lang w:val="ro-RO"/>
        </w:rPr>
        <w:t>ară, iar veniturile celor din quintila V au depă</w:t>
      </w:r>
      <w:r w:rsidR="00056F63" w:rsidRPr="00454B29">
        <w:rPr>
          <w:rFonts w:ascii="Arial" w:hAnsi="Arial" w:cs="Arial"/>
          <w:sz w:val="20"/>
          <w:lang w:val="ro-RO"/>
        </w:rPr>
        <w:t>ș</w:t>
      </w:r>
      <w:r w:rsidRPr="00454B29">
        <w:rPr>
          <w:rFonts w:ascii="Arial" w:hAnsi="Arial" w:cs="Arial"/>
          <w:sz w:val="20"/>
          <w:lang w:val="ro-RO"/>
        </w:rPr>
        <w:t xml:space="preserve">it media pe </w:t>
      </w:r>
      <w:r w:rsidR="00056F63" w:rsidRPr="00454B29">
        <w:rPr>
          <w:rFonts w:ascii="Arial" w:hAnsi="Arial" w:cs="Arial"/>
          <w:sz w:val="20"/>
          <w:lang w:val="ro-RO"/>
        </w:rPr>
        <w:t>ț</w:t>
      </w:r>
      <w:r w:rsidRPr="00454B29">
        <w:rPr>
          <w:rFonts w:ascii="Arial" w:hAnsi="Arial" w:cs="Arial"/>
          <w:sz w:val="20"/>
          <w:lang w:val="ro-RO"/>
        </w:rPr>
        <w:t>ară de 1,</w:t>
      </w:r>
      <w:r w:rsidR="0086027E" w:rsidRPr="00454B29">
        <w:rPr>
          <w:rFonts w:ascii="Arial" w:hAnsi="Arial" w:cs="Arial"/>
          <w:sz w:val="20"/>
          <w:lang w:val="ro-RO"/>
        </w:rPr>
        <w:t>8</w:t>
      </w:r>
      <w:r w:rsidRPr="00454B29">
        <w:rPr>
          <w:rFonts w:ascii="Arial" w:hAnsi="Arial" w:cs="Arial"/>
          <w:sz w:val="20"/>
          <w:lang w:val="ro-RO"/>
        </w:rPr>
        <w:t xml:space="preserve"> ori. În func</w:t>
      </w:r>
      <w:r w:rsidR="00056F63" w:rsidRPr="00454B29">
        <w:rPr>
          <w:rFonts w:ascii="Arial" w:hAnsi="Arial" w:cs="Arial"/>
          <w:sz w:val="20"/>
          <w:lang w:val="ro-RO"/>
        </w:rPr>
        <w:t>ț</w:t>
      </w:r>
      <w:r w:rsidRPr="00454B29">
        <w:rPr>
          <w:rFonts w:ascii="Arial" w:hAnsi="Arial" w:cs="Arial"/>
          <w:sz w:val="20"/>
          <w:lang w:val="ro-RO"/>
        </w:rPr>
        <w:t xml:space="preserve">ie de mărimea medie a veniturilor constatăm, că sub media veniturilor pe total </w:t>
      </w:r>
      <w:r w:rsidR="00056F63" w:rsidRPr="00454B29">
        <w:rPr>
          <w:rFonts w:ascii="Arial" w:hAnsi="Arial" w:cs="Arial"/>
          <w:sz w:val="20"/>
          <w:lang w:val="ro-RO"/>
        </w:rPr>
        <w:t>ț</w:t>
      </w:r>
      <w:r w:rsidRPr="00454B29">
        <w:rPr>
          <w:rFonts w:ascii="Arial" w:hAnsi="Arial" w:cs="Arial"/>
          <w:sz w:val="20"/>
          <w:lang w:val="ro-RO"/>
        </w:rPr>
        <w:t xml:space="preserve">ară </w:t>
      </w:r>
      <w:r w:rsidR="00BC1407" w:rsidRPr="00454B29">
        <w:rPr>
          <w:rFonts w:ascii="Arial" w:hAnsi="Arial" w:cs="Arial"/>
          <w:sz w:val="20"/>
          <w:lang w:val="ro-RO"/>
        </w:rPr>
        <w:t>sunt</w:t>
      </w:r>
      <w:r w:rsidRPr="00454B29">
        <w:rPr>
          <w:rFonts w:ascii="Arial" w:hAnsi="Arial" w:cs="Arial"/>
          <w:sz w:val="20"/>
          <w:lang w:val="ro-RO"/>
        </w:rPr>
        <w:t xml:space="preserve"> situate practic 60% din totalul popula</w:t>
      </w:r>
      <w:r w:rsidR="00056F63" w:rsidRPr="00454B29">
        <w:rPr>
          <w:rFonts w:ascii="Arial" w:hAnsi="Arial" w:cs="Arial"/>
          <w:sz w:val="20"/>
          <w:lang w:val="ro-RO"/>
        </w:rPr>
        <w:t>ț</w:t>
      </w:r>
      <w:r w:rsidRPr="00454B29">
        <w:rPr>
          <w:rFonts w:ascii="Arial" w:hAnsi="Arial" w:cs="Arial"/>
          <w:sz w:val="20"/>
          <w:lang w:val="ro-RO"/>
        </w:rPr>
        <w:t>iei.</w:t>
      </w:r>
    </w:p>
    <w:p w14:paraId="625FC331" w14:textId="78288865"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 xml:space="preserve">Decalaje semnificative </w:t>
      </w:r>
      <w:r w:rsidR="00BC1407" w:rsidRPr="00454B29">
        <w:rPr>
          <w:rFonts w:ascii="Arial" w:hAnsi="Arial" w:cs="Arial"/>
          <w:sz w:val="20"/>
          <w:lang w:val="ro-RO"/>
        </w:rPr>
        <w:t>sunt</w:t>
      </w:r>
      <w:r w:rsidRPr="00454B29">
        <w:rPr>
          <w:rFonts w:ascii="Arial" w:hAnsi="Arial" w:cs="Arial"/>
          <w:sz w:val="20"/>
          <w:lang w:val="ro-RO"/>
        </w:rPr>
        <w:t xml:space="preserve"> înregistrate </w:t>
      </w:r>
      <w:r w:rsidR="00056F63" w:rsidRPr="00454B29">
        <w:rPr>
          <w:rFonts w:ascii="Arial" w:hAnsi="Arial" w:cs="Arial"/>
          <w:sz w:val="20"/>
          <w:lang w:val="ro-RO"/>
        </w:rPr>
        <w:t>ș</w:t>
      </w:r>
      <w:r w:rsidRPr="00454B29">
        <w:rPr>
          <w:rFonts w:ascii="Arial" w:hAnsi="Arial" w:cs="Arial"/>
          <w:sz w:val="20"/>
          <w:lang w:val="ro-RO"/>
        </w:rPr>
        <w:t>i în structura veniturilor</w:t>
      </w:r>
      <w:r w:rsidR="00364EC7" w:rsidRPr="00454B29">
        <w:rPr>
          <w:rFonts w:ascii="Arial" w:hAnsi="Arial" w:cs="Arial"/>
          <w:sz w:val="20"/>
          <w:lang w:val="ro-RO"/>
        </w:rPr>
        <w:t xml:space="preserve"> pe quintile</w:t>
      </w:r>
      <w:r w:rsidRPr="00454B29">
        <w:rPr>
          <w:rFonts w:ascii="Arial" w:hAnsi="Arial" w:cs="Arial"/>
          <w:sz w:val="20"/>
          <w:lang w:val="ro-RO"/>
        </w:rPr>
        <w:t xml:space="preserve">. Dacă veniturile persoanelor din quintila I </w:t>
      </w:r>
      <w:r w:rsidR="00BC1407" w:rsidRPr="00454B29">
        <w:rPr>
          <w:rFonts w:ascii="Arial" w:hAnsi="Arial" w:cs="Arial"/>
          <w:sz w:val="20"/>
          <w:lang w:val="ro-RO"/>
        </w:rPr>
        <w:t>sunt</w:t>
      </w:r>
      <w:r w:rsidRPr="00454B29">
        <w:rPr>
          <w:rFonts w:ascii="Arial" w:hAnsi="Arial" w:cs="Arial"/>
          <w:sz w:val="20"/>
          <w:lang w:val="ro-RO"/>
        </w:rPr>
        <w:t xml:space="preserve"> </w:t>
      </w:r>
      <w:r w:rsidR="00FA19D8" w:rsidRPr="00454B29">
        <w:rPr>
          <w:rFonts w:ascii="Arial" w:hAnsi="Arial" w:cs="Arial"/>
          <w:sz w:val="20"/>
          <w:lang w:val="ro-RO"/>
        </w:rPr>
        <w:t xml:space="preserve">formate </w:t>
      </w:r>
      <w:r w:rsidR="00D9503B" w:rsidRPr="00454B29">
        <w:rPr>
          <w:rFonts w:ascii="Arial" w:hAnsi="Arial" w:cs="Arial"/>
          <w:sz w:val="20"/>
          <w:lang w:val="ro-RO"/>
        </w:rPr>
        <w:t>în mare</w:t>
      </w:r>
      <w:r w:rsidR="005167ED" w:rsidRPr="00454B29">
        <w:rPr>
          <w:rFonts w:ascii="Arial" w:hAnsi="Arial" w:cs="Arial"/>
          <w:sz w:val="20"/>
          <w:lang w:val="ro-RO"/>
        </w:rPr>
        <w:t xml:space="preserve"> măsură</w:t>
      </w:r>
      <w:r w:rsidR="0029628D" w:rsidRPr="00454B29">
        <w:rPr>
          <w:rFonts w:ascii="Arial" w:hAnsi="Arial" w:cs="Arial"/>
          <w:sz w:val="20"/>
          <w:lang w:val="ro-RO"/>
        </w:rPr>
        <w:t xml:space="preserve"> </w:t>
      </w:r>
      <w:r w:rsidR="00FA19D8" w:rsidRPr="00454B29">
        <w:rPr>
          <w:rFonts w:ascii="Arial" w:hAnsi="Arial" w:cs="Arial"/>
          <w:sz w:val="20"/>
          <w:lang w:val="ro-RO"/>
        </w:rPr>
        <w:t>din salarii (</w:t>
      </w:r>
      <w:r w:rsidR="00EB11BA" w:rsidRPr="00454B29">
        <w:rPr>
          <w:rFonts w:ascii="Arial" w:hAnsi="Arial" w:cs="Arial"/>
          <w:sz w:val="20"/>
          <w:lang w:val="ro-RO"/>
        </w:rPr>
        <w:t>3</w:t>
      </w:r>
      <w:r w:rsidR="00023963" w:rsidRPr="00454B29">
        <w:rPr>
          <w:rFonts w:ascii="Arial" w:hAnsi="Arial" w:cs="Arial"/>
          <w:sz w:val="20"/>
          <w:lang w:val="ro-RO"/>
        </w:rPr>
        <w:t>9</w:t>
      </w:r>
      <w:r w:rsidR="00FA19D8" w:rsidRPr="00454B29">
        <w:rPr>
          <w:rFonts w:ascii="Arial" w:hAnsi="Arial" w:cs="Arial"/>
          <w:sz w:val="20"/>
          <w:lang w:val="ro-RO"/>
        </w:rPr>
        <w:t>,</w:t>
      </w:r>
      <w:r w:rsidR="00023963" w:rsidRPr="00454B29">
        <w:rPr>
          <w:rFonts w:ascii="Arial" w:hAnsi="Arial" w:cs="Arial"/>
          <w:sz w:val="20"/>
          <w:lang w:val="ro-RO"/>
        </w:rPr>
        <w:t>0</w:t>
      </w:r>
      <w:r w:rsidRPr="00454B29">
        <w:rPr>
          <w:rFonts w:ascii="Arial" w:hAnsi="Arial" w:cs="Arial"/>
          <w:sz w:val="20"/>
          <w:lang w:val="ro-RO"/>
        </w:rPr>
        <w:t xml:space="preserve">%) </w:t>
      </w:r>
      <w:r w:rsidR="00056F63" w:rsidRPr="00454B29">
        <w:rPr>
          <w:rFonts w:ascii="Arial" w:hAnsi="Arial" w:cs="Arial"/>
          <w:sz w:val="20"/>
          <w:lang w:val="ro-RO"/>
        </w:rPr>
        <w:t>ș</w:t>
      </w:r>
      <w:r w:rsidRPr="00454B29">
        <w:rPr>
          <w:rFonts w:ascii="Arial" w:hAnsi="Arial" w:cs="Arial"/>
          <w:sz w:val="20"/>
          <w:lang w:val="ro-RO"/>
        </w:rPr>
        <w:t>i presta</w:t>
      </w:r>
      <w:r w:rsidR="00056F63" w:rsidRPr="00454B29">
        <w:rPr>
          <w:rFonts w:ascii="Arial" w:hAnsi="Arial" w:cs="Arial"/>
          <w:sz w:val="20"/>
          <w:lang w:val="ro-RO"/>
        </w:rPr>
        <w:t>ț</w:t>
      </w:r>
      <w:r w:rsidRPr="00454B29">
        <w:rPr>
          <w:rFonts w:ascii="Arial" w:hAnsi="Arial" w:cs="Arial"/>
          <w:sz w:val="20"/>
          <w:lang w:val="ro-RO"/>
        </w:rPr>
        <w:t>ii sociale (</w:t>
      </w:r>
      <w:r w:rsidR="00023963" w:rsidRPr="00454B29">
        <w:rPr>
          <w:rFonts w:ascii="Arial" w:hAnsi="Arial" w:cs="Arial"/>
          <w:sz w:val="20"/>
          <w:lang w:val="ro-RO"/>
        </w:rPr>
        <w:t>25</w:t>
      </w:r>
      <w:r w:rsidR="00D017FD" w:rsidRPr="00454B29">
        <w:rPr>
          <w:rFonts w:ascii="Arial" w:hAnsi="Arial" w:cs="Arial"/>
          <w:sz w:val="20"/>
          <w:lang w:val="ro-RO"/>
        </w:rPr>
        <w:t>,</w:t>
      </w:r>
      <w:r w:rsidR="00023963" w:rsidRPr="00454B29">
        <w:rPr>
          <w:rFonts w:ascii="Arial" w:hAnsi="Arial" w:cs="Arial"/>
          <w:sz w:val="20"/>
          <w:lang w:val="ro-RO"/>
        </w:rPr>
        <w:t>8</w:t>
      </w:r>
      <w:r w:rsidRPr="00454B29">
        <w:rPr>
          <w:rFonts w:ascii="Arial" w:hAnsi="Arial" w:cs="Arial"/>
          <w:sz w:val="20"/>
          <w:lang w:val="ro-RO"/>
        </w:rPr>
        <w:t xml:space="preserve">%), atunci în cazul </w:t>
      </w:r>
      <w:r w:rsidR="000F651C" w:rsidRPr="00454B29">
        <w:rPr>
          <w:rFonts w:ascii="Arial" w:hAnsi="Arial" w:cs="Arial"/>
          <w:sz w:val="20"/>
          <w:lang w:val="ro-RO"/>
        </w:rPr>
        <w:t xml:space="preserve">persoanelor din </w:t>
      </w:r>
      <w:r w:rsidRPr="00454B29">
        <w:rPr>
          <w:rFonts w:ascii="Arial" w:hAnsi="Arial" w:cs="Arial"/>
          <w:sz w:val="20"/>
          <w:lang w:val="ro-RO"/>
        </w:rPr>
        <w:t>quintil</w:t>
      </w:r>
      <w:r w:rsidR="0070612E" w:rsidRPr="00454B29">
        <w:rPr>
          <w:rFonts w:ascii="Arial" w:hAnsi="Arial" w:cs="Arial"/>
          <w:sz w:val="20"/>
          <w:lang w:val="ro-RO"/>
        </w:rPr>
        <w:t>a</w:t>
      </w:r>
      <w:r w:rsidRPr="00454B29">
        <w:rPr>
          <w:rFonts w:ascii="Arial" w:hAnsi="Arial" w:cs="Arial"/>
          <w:sz w:val="20"/>
          <w:lang w:val="ro-RO"/>
        </w:rPr>
        <w:t xml:space="preserve"> V veniturile salariale </w:t>
      </w:r>
      <w:r w:rsidR="005167ED" w:rsidRPr="00454B29">
        <w:rPr>
          <w:rFonts w:ascii="Arial" w:hAnsi="Arial" w:cs="Arial"/>
          <w:sz w:val="20"/>
          <w:lang w:val="ro-RO"/>
        </w:rPr>
        <w:t>predomină</w:t>
      </w:r>
      <w:r w:rsidRPr="00454B29">
        <w:rPr>
          <w:rFonts w:ascii="Arial" w:hAnsi="Arial" w:cs="Arial"/>
          <w:sz w:val="20"/>
          <w:lang w:val="ro-RO"/>
        </w:rPr>
        <w:t xml:space="preserve"> </w:t>
      </w:r>
      <w:r w:rsidR="00E351E4" w:rsidRPr="00454B29">
        <w:rPr>
          <w:rFonts w:ascii="Arial" w:hAnsi="Arial" w:cs="Arial"/>
          <w:sz w:val="20"/>
          <w:lang w:val="ro-RO"/>
        </w:rPr>
        <w:t xml:space="preserve">și constituie </w:t>
      </w:r>
      <w:r w:rsidR="008434CA" w:rsidRPr="00454B29">
        <w:rPr>
          <w:rFonts w:ascii="Arial" w:hAnsi="Arial" w:cs="Arial"/>
          <w:sz w:val="20"/>
          <w:lang w:val="ro-RO"/>
        </w:rPr>
        <w:t>6</w:t>
      </w:r>
      <w:r w:rsidR="00023963" w:rsidRPr="00454B29">
        <w:rPr>
          <w:rFonts w:ascii="Arial" w:hAnsi="Arial" w:cs="Arial"/>
          <w:sz w:val="20"/>
          <w:lang w:val="ro-RO"/>
        </w:rPr>
        <w:t>6</w:t>
      </w:r>
      <w:r w:rsidR="00FA19D8" w:rsidRPr="00454B29">
        <w:rPr>
          <w:rFonts w:ascii="Arial" w:hAnsi="Arial" w:cs="Arial"/>
          <w:sz w:val="20"/>
          <w:lang w:val="ro-RO"/>
        </w:rPr>
        <w:t>,</w:t>
      </w:r>
      <w:r w:rsidR="00023963" w:rsidRPr="00454B29">
        <w:rPr>
          <w:rFonts w:ascii="Arial" w:hAnsi="Arial" w:cs="Arial"/>
          <w:sz w:val="20"/>
          <w:lang w:val="ro-RO"/>
        </w:rPr>
        <w:t>9</w:t>
      </w:r>
      <w:r w:rsidRPr="00454B29">
        <w:rPr>
          <w:rFonts w:ascii="Arial" w:hAnsi="Arial" w:cs="Arial"/>
          <w:sz w:val="20"/>
          <w:lang w:val="ro-RO"/>
        </w:rPr>
        <w:t xml:space="preserve">%, iar </w:t>
      </w:r>
      <w:r w:rsidR="00EB11BA" w:rsidRPr="00454B29">
        <w:rPr>
          <w:rFonts w:ascii="Arial" w:hAnsi="Arial" w:cs="Arial"/>
          <w:sz w:val="20"/>
          <w:lang w:val="ro-RO"/>
        </w:rPr>
        <w:t>prestații</w:t>
      </w:r>
      <w:r w:rsidRPr="00454B29">
        <w:rPr>
          <w:rFonts w:ascii="Arial" w:hAnsi="Arial" w:cs="Arial"/>
          <w:sz w:val="20"/>
          <w:lang w:val="ro-RO"/>
        </w:rPr>
        <w:t xml:space="preserve">le </w:t>
      </w:r>
      <w:r w:rsidR="00EB11BA" w:rsidRPr="00454B29">
        <w:rPr>
          <w:rFonts w:ascii="Arial" w:hAnsi="Arial" w:cs="Arial"/>
          <w:sz w:val="20"/>
          <w:lang w:val="ro-RO"/>
        </w:rPr>
        <w:t xml:space="preserve">sociale </w:t>
      </w:r>
      <w:r w:rsidR="00A6199F" w:rsidRPr="00454B29">
        <w:rPr>
          <w:rFonts w:ascii="Arial" w:hAnsi="Arial" w:cs="Arial"/>
          <w:sz w:val="20"/>
          <w:lang w:val="ro-RO"/>
        </w:rPr>
        <w:t>–</w:t>
      </w:r>
      <w:r w:rsidR="008434CA" w:rsidRPr="00454B29">
        <w:rPr>
          <w:rFonts w:ascii="Arial" w:hAnsi="Arial" w:cs="Arial"/>
          <w:sz w:val="20"/>
          <w:lang w:val="ro-RO"/>
        </w:rPr>
        <w:t xml:space="preserve"> </w:t>
      </w:r>
      <w:r w:rsidR="00EB11BA" w:rsidRPr="00454B29">
        <w:rPr>
          <w:rFonts w:ascii="Arial" w:hAnsi="Arial" w:cs="Arial"/>
          <w:sz w:val="20"/>
          <w:lang w:val="ro-RO"/>
        </w:rPr>
        <w:t xml:space="preserve">doar </w:t>
      </w:r>
      <w:r w:rsidR="00D9503B" w:rsidRPr="00454B29">
        <w:rPr>
          <w:rFonts w:ascii="Arial" w:hAnsi="Arial" w:cs="Arial"/>
          <w:sz w:val="20"/>
          <w:lang w:val="ro-RO"/>
        </w:rPr>
        <w:t>1</w:t>
      </w:r>
      <w:r w:rsidR="00023963" w:rsidRPr="00454B29">
        <w:rPr>
          <w:rFonts w:ascii="Arial" w:hAnsi="Arial" w:cs="Arial"/>
          <w:sz w:val="20"/>
          <w:lang w:val="ro-RO"/>
        </w:rPr>
        <w:t>2</w:t>
      </w:r>
      <w:r w:rsidR="00D9503B" w:rsidRPr="00454B29">
        <w:rPr>
          <w:rFonts w:ascii="Arial" w:hAnsi="Arial" w:cs="Arial"/>
          <w:sz w:val="20"/>
          <w:lang w:val="ro-RO"/>
        </w:rPr>
        <w:t>,</w:t>
      </w:r>
      <w:r w:rsidR="00D017FD" w:rsidRPr="00454B29">
        <w:rPr>
          <w:rFonts w:ascii="Arial" w:hAnsi="Arial" w:cs="Arial"/>
          <w:sz w:val="20"/>
          <w:lang w:val="ro-RO"/>
        </w:rPr>
        <w:t>9</w:t>
      </w:r>
      <w:r w:rsidR="00EB11BA" w:rsidRPr="00454B29">
        <w:rPr>
          <w:rFonts w:ascii="Arial" w:hAnsi="Arial" w:cs="Arial"/>
          <w:sz w:val="20"/>
          <w:lang w:val="ro-RO"/>
        </w:rPr>
        <w:t>%</w:t>
      </w:r>
      <w:r w:rsidR="00E351E4" w:rsidRPr="00454B29">
        <w:rPr>
          <w:rFonts w:ascii="Arial" w:hAnsi="Arial" w:cs="Arial"/>
          <w:sz w:val="20"/>
          <w:lang w:val="ro-RO"/>
        </w:rPr>
        <w:t>.</w:t>
      </w:r>
    </w:p>
    <w:p w14:paraId="0ED02318" w14:textId="01A9B738" w:rsidR="00CA3D57" w:rsidRPr="00454B29" w:rsidRDefault="00CA3D57"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Figura 6. Structura veniturilor disponibile pe quintile</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61DEFF99" w14:textId="03E0066C" w:rsidR="009169C8" w:rsidRPr="00454B29" w:rsidRDefault="00826753" w:rsidP="00DD606A">
      <w:pPr>
        <w:tabs>
          <w:tab w:val="left" w:pos="9781"/>
        </w:tabs>
        <w:spacing w:before="120"/>
        <w:jc w:val="center"/>
        <w:rPr>
          <w:rFonts w:ascii="Arial" w:hAnsi="Arial" w:cs="Arial"/>
          <w:i/>
          <w:sz w:val="20"/>
          <w:lang w:val="ro-RO"/>
        </w:rPr>
      </w:pPr>
      <w:r w:rsidRPr="00454B29">
        <w:rPr>
          <w:noProof/>
        </w:rPr>
        <w:drawing>
          <wp:inline distT="0" distB="0" distL="0" distR="0" wp14:anchorId="44631D73" wp14:editId="25236E13">
            <wp:extent cx="6276975" cy="2647950"/>
            <wp:effectExtent l="0" t="0" r="0" b="0"/>
            <wp:docPr id="533852036" name="Chart 1">
              <a:extLst xmlns:a="http://schemas.openxmlformats.org/drawingml/2006/main">
                <a:ext uri="{FF2B5EF4-FFF2-40B4-BE49-F238E27FC236}">
                  <a16:creationId xmlns:a16="http://schemas.microsoft.com/office/drawing/2014/main" id="{00000000-0008-0000-0100-0000100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3006D0B" w14:textId="24845DDB"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După tipul veniturilor distingem venituri băne</w:t>
      </w:r>
      <w:r w:rsidR="00056F63" w:rsidRPr="00454B29">
        <w:rPr>
          <w:rFonts w:ascii="Arial" w:hAnsi="Arial" w:cs="Arial"/>
          <w:sz w:val="20"/>
          <w:lang w:val="ro-RO"/>
        </w:rPr>
        <w:t>ș</w:t>
      </w:r>
      <w:r w:rsidRPr="00454B29">
        <w:rPr>
          <w:rFonts w:ascii="Arial" w:hAnsi="Arial" w:cs="Arial"/>
          <w:sz w:val="20"/>
          <w:lang w:val="ro-RO"/>
        </w:rPr>
        <w:t>ti (</w:t>
      </w:r>
      <w:r w:rsidR="005767D9" w:rsidRPr="00454B29">
        <w:rPr>
          <w:rFonts w:ascii="Arial" w:hAnsi="Arial" w:cs="Arial"/>
          <w:sz w:val="20"/>
          <w:lang w:val="ro-RO"/>
        </w:rPr>
        <w:t>9</w:t>
      </w:r>
      <w:r w:rsidR="00D017FD" w:rsidRPr="00454B29">
        <w:rPr>
          <w:rFonts w:ascii="Arial" w:hAnsi="Arial" w:cs="Arial"/>
          <w:sz w:val="20"/>
          <w:lang w:val="ro-RO"/>
        </w:rPr>
        <w:t>4</w:t>
      </w:r>
      <w:r w:rsidRPr="00454B29">
        <w:rPr>
          <w:rFonts w:ascii="Arial" w:hAnsi="Arial" w:cs="Arial"/>
          <w:sz w:val="20"/>
          <w:lang w:val="ro-RO"/>
        </w:rPr>
        <w:t>,</w:t>
      </w:r>
      <w:r w:rsidR="00023963" w:rsidRPr="00454B29">
        <w:rPr>
          <w:rFonts w:ascii="Arial" w:hAnsi="Arial" w:cs="Arial"/>
          <w:sz w:val="20"/>
          <w:lang w:val="ro-RO"/>
        </w:rPr>
        <w:t>8</w:t>
      </w:r>
      <w:r w:rsidRPr="00454B29">
        <w:rPr>
          <w:rFonts w:ascii="Arial" w:hAnsi="Arial" w:cs="Arial"/>
          <w:sz w:val="20"/>
          <w:lang w:val="ro-RO"/>
        </w:rPr>
        <w:t>% din total venituri disponib</w:t>
      </w:r>
      <w:r w:rsidR="00515952" w:rsidRPr="00454B29">
        <w:rPr>
          <w:rFonts w:ascii="Arial" w:hAnsi="Arial" w:cs="Arial"/>
          <w:sz w:val="20"/>
          <w:lang w:val="ro-RO"/>
        </w:rPr>
        <w:t xml:space="preserve">ile) </w:t>
      </w:r>
      <w:r w:rsidR="00056F63" w:rsidRPr="00454B29">
        <w:rPr>
          <w:rFonts w:ascii="Arial" w:hAnsi="Arial" w:cs="Arial"/>
          <w:sz w:val="20"/>
          <w:lang w:val="ro-RO"/>
        </w:rPr>
        <w:t>ș</w:t>
      </w:r>
      <w:r w:rsidR="00515952" w:rsidRPr="00454B29">
        <w:rPr>
          <w:rFonts w:ascii="Arial" w:hAnsi="Arial" w:cs="Arial"/>
          <w:sz w:val="20"/>
          <w:lang w:val="ro-RO"/>
        </w:rPr>
        <w:t>i venituri în natură (</w:t>
      </w:r>
      <w:r w:rsidR="00D017FD" w:rsidRPr="00454B29">
        <w:rPr>
          <w:rFonts w:ascii="Arial" w:hAnsi="Arial" w:cs="Arial"/>
          <w:sz w:val="20"/>
          <w:lang w:val="ro-RO"/>
        </w:rPr>
        <w:t>5</w:t>
      </w:r>
      <w:r w:rsidR="00515952" w:rsidRPr="00454B29">
        <w:rPr>
          <w:rFonts w:ascii="Arial" w:hAnsi="Arial" w:cs="Arial"/>
          <w:sz w:val="20"/>
          <w:lang w:val="ro-RO"/>
        </w:rPr>
        <w:t>,</w:t>
      </w:r>
      <w:r w:rsidR="00023963" w:rsidRPr="00454B29">
        <w:rPr>
          <w:rFonts w:ascii="Arial" w:hAnsi="Arial" w:cs="Arial"/>
          <w:sz w:val="20"/>
          <w:lang w:val="ro-RO"/>
        </w:rPr>
        <w:t>2</w:t>
      </w:r>
      <w:r w:rsidRPr="00454B29">
        <w:rPr>
          <w:rFonts w:ascii="Arial" w:hAnsi="Arial" w:cs="Arial"/>
          <w:sz w:val="20"/>
          <w:lang w:val="ro-RO"/>
        </w:rPr>
        <w:t xml:space="preserve">%), care reprezintă preponderent contravaloarea consumului din sursele proprii. Ponderea veniturilor în natură în total venituri disponibile oscilează de la </w:t>
      </w:r>
      <w:r w:rsidR="00697AAE" w:rsidRPr="00454B29">
        <w:rPr>
          <w:rFonts w:ascii="Arial" w:hAnsi="Arial" w:cs="Arial"/>
          <w:sz w:val="20"/>
          <w:lang w:val="ro-RO"/>
        </w:rPr>
        <w:t>2,</w:t>
      </w:r>
      <w:r w:rsidR="00023963" w:rsidRPr="00454B29">
        <w:rPr>
          <w:rFonts w:ascii="Arial" w:hAnsi="Arial" w:cs="Arial"/>
          <w:sz w:val="20"/>
          <w:lang w:val="ro-RO"/>
        </w:rPr>
        <w:t>4</w:t>
      </w:r>
      <w:r w:rsidRPr="00454B29">
        <w:rPr>
          <w:rFonts w:ascii="Arial" w:hAnsi="Arial" w:cs="Arial"/>
          <w:sz w:val="20"/>
          <w:lang w:val="ro-RO"/>
        </w:rPr>
        <w:t>%</w:t>
      </w:r>
      <w:r w:rsidR="00515952" w:rsidRPr="00454B29">
        <w:rPr>
          <w:rFonts w:ascii="Arial" w:hAnsi="Arial" w:cs="Arial"/>
          <w:sz w:val="20"/>
          <w:lang w:val="ro-RO"/>
        </w:rPr>
        <w:t xml:space="preserve"> în mediul urban </w:t>
      </w:r>
      <w:r w:rsidR="00D2128A" w:rsidRPr="00454B29">
        <w:rPr>
          <w:rFonts w:ascii="Arial" w:hAnsi="Arial" w:cs="Arial"/>
          <w:sz w:val="20"/>
          <w:lang w:val="ro-RO"/>
        </w:rPr>
        <w:t>până</w:t>
      </w:r>
      <w:r w:rsidR="00515952" w:rsidRPr="00454B29">
        <w:rPr>
          <w:rFonts w:ascii="Arial" w:hAnsi="Arial" w:cs="Arial"/>
          <w:sz w:val="20"/>
          <w:lang w:val="ro-RO"/>
        </w:rPr>
        <w:t xml:space="preserve"> la </w:t>
      </w:r>
      <w:r w:rsidR="00023963" w:rsidRPr="00454B29">
        <w:rPr>
          <w:rFonts w:ascii="Arial" w:hAnsi="Arial" w:cs="Arial"/>
          <w:sz w:val="20"/>
          <w:lang w:val="ro-RO"/>
        </w:rPr>
        <w:t>8</w:t>
      </w:r>
      <w:r w:rsidR="001C064F" w:rsidRPr="00454B29">
        <w:rPr>
          <w:rFonts w:ascii="Arial" w:hAnsi="Arial" w:cs="Arial"/>
          <w:sz w:val="20"/>
          <w:lang w:val="ro-RO"/>
        </w:rPr>
        <w:t>,</w:t>
      </w:r>
      <w:r w:rsidR="00023963" w:rsidRPr="00454B29">
        <w:rPr>
          <w:rFonts w:ascii="Arial" w:hAnsi="Arial" w:cs="Arial"/>
          <w:sz w:val="20"/>
          <w:lang w:val="ro-RO"/>
        </w:rPr>
        <w:t>7</w:t>
      </w:r>
      <w:r w:rsidRPr="00454B29">
        <w:rPr>
          <w:rFonts w:ascii="Arial" w:hAnsi="Arial" w:cs="Arial"/>
          <w:sz w:val="20"/>
          <w:lang w:val="ro-RO"/>
        </w:rPr>
        <w:t>% în mediul rural, dat fiind că gospodăriile din mediul rural î</w:t>
      </w:r>
      <w:r w:rsidR="00056F63" w:rsidRPr="00454B29">
        <w:rPr>
          <w:rFonts w:ascii="Arial" w:hAnsi="Arial" w:cs="Arial"/>
          <w:sz w:val="20"/>
          <w:lang w:val="ro-RO"/>
        </w:rPr>
        <w:t>ș</w:t>
      </w:r>
      <w:r w:rsidRPr="00454B29">
        <w:rPr>
          <w:rFonts w:ascii="Arial" w:hAnsi="Arial" w:cs="Arial"/>
          <w:sz w:val="20"/>
          <w:lang w:val="ro-RO"/>
        </w:rPr>
        <w:t>i asigură o bună parte din necesarul de produse alimentare din activită</w:t>
      </w:r>
      <w:r w:rsidR="00056F63" w:rsidRPr="00454B29">
        <w:rPr>
          <w:rFonts w:ascii="Arial" w:hAnsi="Arial" w:cs="Arial"/>
          <w:sz w:val="20"/>
          <w:lang w:val="ro-RO"/>
        </w:rPr>
        <w:t>ț</w:t>
      </w:r>
      <w:r w:rsidRPr="00454B29">
        <w:rPr>
          <w:rFonts w:ascii="Arial" w:hAnsi="Arial" w:cs="Arial"/>
          <w:sz w:val="20"/>
          <w:lang w:val="ro-RO"/>
        </w:rPr>
        <w:t>ile agricole pe cont propriu.</w:t>
      </w:r>
    </w:p>
    <w:p w14:paraId="02641E62" w14:textId="34091194" w:rsidR="00CA3D57" w:rsidRPr="00454B29" w:rsidRDefault="00097948" w:rsidP="00DD606A">
      <w:pPr>
        <w:tabs>
          <w:tab w:val="left" w:pos="10065"/>
        </w:tabs>
        <w:spacing w:before="120"/>
        <w:jc w:val="both"/>
        <w:rPr>
          <w:rFonts w:ascii="Arial" w:hAnsi="Arial" w:cs="Arial"/>
          <w:b/>
          <w:bCs/>
          <w:iCs/>
          <w:sz w:val="20"/>
          <w:lang w:val="ro-RO"/>
        </w:rPr>
      </w:pPr>
      <w:r w:rsidRPr="00454B29">
        <w:rPr>
          <w:rFonts w:ascii="Arial" w:hAnsi="Arial" w:cs="Arial"/>
          <w:i/>
          <w:sz w:val="20"/>
          <w:lang w:val="ro-RO"/>
        </w:rPr>
        <w:br w:type="page"/>
      </w:r>
      <w:r w:rsidR="00CA3D57" w:rsidRPr="00454B29">
        <w:rPr>
          <w:rFonts w:ascii="Arial" w:hAnsi="Arial" w:cs="Arial"/>
          <w:b/>
          <w:bCs/>
          <w:iCs/>
          <w:sz w:val="20"/>
          <w:lang w:val="ro-RO"/>
        </w:rPr>
        <w:lastRenderedPageBreak/>
        <w:t>Figura 7. Repartizarea veniturilor disponibile băne</w:t>
      </w:r>
      <w:r w:rsidR="00056F63" w:rsidRPr="00454B29">
        <w:rPr>
          <w:rFonts w:ascii="Arial" w:hAnsi="Arial" w:cs="Arial"/>
          <w:b/>
          <w:bCs/>
          <w:iCs/>
          <w:sz w:val="20"/>
          <w:lang w:val="ro-RO"/>
        </w:rPr>
        <w:t>ș</w:t>
      </w:r>
      <w:r w:rsidR="00CA3D57" w:rsidRPr="00454B29">
        <w:rPr>
          <w:rFonts w:ascii="Arial" w:hAnsi="Arial" w:cs="Arial"/>
          <w:b/>
          <w:bCs/>
          <w:iCs/>
          <w:sz w:val="20"/>
          <w:lang w:val="ro-RO"/>
        </w:rPr>
        <w:t xml:space="preserve">ti </w:t>
      </w:r>
      <w:r w:rsidR="00056F63" w:rsidRPr="00454B29">
        <w:rPr>
          <w:rFonts w:ascii="Arial" w:hAnsi="Arial" w:cs="Arial"/>
          <w:b/>
          <w:bCs/>
          <w:iCs/>
          <w:sz w:val="20"/>
          <w:lang w:val="ro-RO"/>
        </w:rPr>
        <w:t>ș</w:t>
      </w:r>
      <w:r w:rsidR="00CA3D57" w:rsidRPr="00454B29">
        <w:rPr>
          <w:rFonts w:ascii="Arial" w:hAnsi="Arial" w:cs="Arial"/>
          <w:b/>
          <w:bCs/>
          <w:iCs/>
          <w:sz w:val="20"/>
          <w:lang w:val="ro-RO"/>
        </w:rPr>
        <w:t>i în natură după mediul de re</w:t>
      </w:r>
      <w:r w:rsidR="00056F63" w:rsidRPr="00454B29">
        <w:rPr>
          <w:rFonts w:ascii="Arial" w:hAnsi="Arial" w:cs="Arial"/>
          <w:b/>
          <w:bCs/>
          <w:iCs/>
          <w:sz w:val="20"/>
          <w:lang w:val="ro-RO"/>
        </w:rPr>
        <w:t>ș</w:t>
      </w:r>
      <w:r w:rsidR="00CA3D57" w:rsidRPr="00454B29">
        <w:rPr>
          <w:rFonts w:ascii="Arial" w:hAnsi="Arial" w:cs="Arial"/>
          <w:b/>
          <w:bCs/>
          <w:iCs/>
          <w:sz w:val="20"/>
          <w:lang w:val="ro-RO"/>
        </w:rPr>
        <w:t>edin</w:t>
      </w:r>
      <w:r w:rsidR="00056F63" w:rsidRPr="00454B29">
        <w:rPr>
          <w:rFonts w:ascii="Arial" w:hAnsi="Arial" w:cs="Arial"/>
          <w:b/>
          <w:bCs/>
          <w:iCs/>
          <w:sz w:val="20"/>
          <w:lang w:val="ro-RO"/>
        </w:rPr>
        <w:t>ț</w:t>
      </w:r>
      <w:r w:rsidR="00CA3D57" w:rsidRPr="00454B29">
        <w:rPr>
          <w:rFonts w:ascii="Arial" w:hAnsi="Arial" w:cs="Arial"/>
          <w:b/>
          <w:bCs/>
          <w:iCs/>
          <w:sz w:val="20"/>
          <w:lang w:val="ro-RO"/>
        </w:rPr>
        <w:t xml:space="preserve">ă, mărimea gospodăriei </w:t>
      </w:r>
      <w:r w:rsidR="00056F63" w:rsidRPr="00454B29">
        <w:rPr>
          <w:rFonts w:ascii="Arial" w:hAnsi="Arial" w:cs="Arial"/>
          <w:b/>
          <w:bCs/>
          <w:iCs/>
          <w:sz w:val="20"/>
          <w:lang w:val="ro-RO"/>
        </w:rPr>
        <w:t>ș</w:t>
      </w:r>
      <w:r w:rsidR="00CA3D57" w:rsidRPr="00454B29">
        <w:rPr>
          <w:rFonts w:ascii="Arial" w:hAnsi="Arial" w:cs="Arial"/>
          <w:b/>
          <w:bCs/>
          <w:iCs/>
          <w:sz w:val="20"/>
          <w:lang w:val="ro-RO"/>
        </w:rPr>
        <w:t>i quintile</w:t>
      </w:r>
      <w:r w:rsidR="0053483B" w:rsidRPr="00454B29">
        <w:rPr>
          <w:rFonts w:ascii="Arial" w:hAnsi="Arial" w:cs="Arial"/>
          <w:b/>
          <w:bCs/>
          <w:iCs/>
          <w:sz w:val="20"/>
          <w:lang w:val="ro-RO"/>
        </w:rPr>
        <w:t>, în 202</w:t>
      </w:r>
      <w:r w:rsidR="00BD6564" w:rsidRPr="00454B29">
        <w:rPr>
          <w:rFonts w:ascii="Arial" w:hAnsi="Arial" w:cs="Arial"/>
          <w:b/>
          <w:bCs/>
          <w:iCs/>
          <w:sz w:val="20"/>
          <w:lang w:val="ro-RO"/>
        </w:rPr>
        <w:t>4</w:t>
      </w:r>
    </w:p>
    <w:p w14:paraId="55EE51D8" w14:textId="2A52522F" w:rsidR="001A4FC4" w:rsidRPr="00454B29" w:rsidRDefault="00826753" w:rsidP="00DD606A">
      <w:pPr>
        <w:tabs>
          <w:tab w:val="left" w:pos="9781"/>
        </w:tabs>
        <w:spacing w:before="120"/>
        <w:jc w:val="center"/>
        <w:rPr>
          <w:rFonts w:ascii="Arial" w:hAnsi="Arial" w:cs="Arial"/>
          <w:i/>
          <w:sz w:val="20"/>
          <w:lang w:val="ro-RO"/>
        </w:rPr>
      </w:pPr>
      <w:r w:rsidRPr="00454B29">
        <w:rPr>
          <w:noProof/>
        </w:rPr>
        <w:drawing>
          <wp:inline distT="0" distB="0" distL="0" distR="0" wp14:anchorId="33279058" wp14:editId="183946D1">
            <wp:extent cx="6362700" cy="2400300"/>
            <wp:effectExtent l="0" t="0" r="0" b="0"/>
            <wp:docPr id="1020995003" name="Chart 1">
              <a:extLst xmlns:a="http://schemas.openxmlformats.org/drawingml/2006/main">
                <a:ext uri="{FF2B5EF4-FFF2-40B4-BE49-F238E27FC236}">
                  <a16:creationId xmlns:a16="http://schemas.microsoft.com/office/drawing/2014/main" id="{00000000-0008-0000-0100-0000120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2C6A6CF" w14:textId="0B817D8F"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 xml:space="preserve">Rolul veniturilor în natură este cu </w:t>
      </w:r>
      <w:r w:rsidR="00A142D9" w:rsidRPr="00454B29">
        <w:rPr>
          <w:rFonts w:ascii="Arial" w:hAnsi="Arial" w:cs="Arial"/>
          <w:sz w:val="20"/>
          <w:lang w:val="ro-RO"/>
        </w:rPr>
        <w:t>atât</w:t>
      </w:r>
      <w:r w:rsidRPr="00454B29">
        <w:rPr>
          <w:rFonts w:ascii="Arial" w:hAnsi="Arial" w:cs="Arial"/>
          <w:sz w:val="20"/>
          <w:lang w:val="ro-RO"/>
        </w:rPr>
        <w:t xml:space="preserve"> mai important</w:t>
      </w:r>
      <w:r w:rsidR="002C352F" w:rsidRPr="00454B29">
        <w:rPr>
          <w:rFonts w:ascii="Arial" w:hAnsi="Arial" w:cs="Arial"/>
          <w:sz w:val="20"/>
          <w:lang w:val="ro-RO"/>
        </w:rPr>
        <w:t>,</w:t>
      </w:r>
      <w:r w:rsidRPr="00454B29">
        <w:rPr>
          <w:rFonts w:ascii="Arial" w:hAnsi="Arial" w:cs="Arial"/>
          <w:sz w:val="20"/>
          <w:lang w:val="ro-RO"/>
        </w:rPr>
        <w:t xml:space="preserve"> cu </w:t>
      </w:r>
      <w:r w:rsidR="00A142D9" w:rsidRPr="00454B29">
        <w:rPr>
          <w:rFonts w:ascii="Arial" w:hAnsi="Arial" w:cs="Arial"/>
          <w:sz w:val="20"/>
          <w:lang w:val="ro-RO"/>
        </w:rPr>
        <w:t>cât</w:t>
      </w:r>
      <w:r w:rsidRPr="00454B29">
        <w:rPr>
          <w:rFonts w:ascii="Arial" w:hAnsi="Arial" w:cs="Arial"/>
          <w:sz w:val="20"/>
          <w:lang w:val="ro-RO"/>
        </w:rPr>
        <w:t xml:space="preserve"> gospodăriile au un număr mai mare de membri sau copii. În cazul grupării gospodăriilor pe quintile, constatăm, că veniturile în natură au ponderi tot mai reduse odată cu înaintarea spre categoriile de gospodării mai bine asigurate.</w:t>
      </w:r>
    </w:p>
    <w:p w14:paraId="09FA2DCB" w14:textId="77777777" w:rsidR="00CA3D57" w:rsidRPr="00454B29" w:rsidRDefault="00CA3D57" w:rsidP="00DD606A">
      <w:pPr>
        <w:tabs>
          <w:tab w:val="left" w:pos="10065"/>
        </w:tabs>
        <w:spacing w:before="120"/>
        <w:jc w:val="both"/>
        <w:rPr>
          <w:rFonts w:ascii="Arial" w:hAnsi="Arial" w:cs="Arial"/>
          <w:b/>
          <w:iCs/>
          <w:sz w:val="20"/>
          <w:lang w:val="ro-RO"/>
        </w:rPr>
      </w:pPr>
      <w:r w:rsidRPr="00454B29">
        <w:rPr>
          <w:rFonts w:ascii="Arial" w:hAnsi="Arial" w:cs="Arial"/>
          <w:b/>
          <w:iCs/>
          <w:sz w:val="20"/>
          <w:lang w:val="ro-RO"/>
        </w:rPr>
        <w:t>Cheltuielile de consum ale gospodăriilor</w:t>
      </w:r>
    </w:p>
    <w:p w14:paraId="5DBB6903" w14:textId="731B02BB" w:rsidR="00CA3D57" w:rsidRPr="00454B29" w:rsidRDefault="00CA3D57" w:rsidP="00DD606A">
      <w:pPr>
        <w:overflowPunct/>
        <w:autoSpaceDE/>
        <w:autoSpaceDN/>
        <w:adjustRightInd/>
        <w:spacing w:before="120"/>
        <w:jc w:val="both"/>
        <w:textAlignment w:val="auto"/>
        <w:rPr>
          <w:rFonts w:ascii="Arial" w:hAnsi="Arial" w:cs="Arial"/>
          <w:sz w:val="20"/>
          <w:lang w:val="ro-RO"/>
        </w:rPr>
      </w:pPr>
      <w:r w:rsidRPr="00454B29">
        <w:rPr>
          <w:rFonts w:ascii="Arial" w:hAnsi="Arial" w:cs="Arial"/>
          <w:sz w:val="20"/>
          <w:lang w:val="ro-RO"/>
        </w:rPr>
        <w:t xml:space="preserve">Cheltuielile de consum medii lunare pe o persoană </w:t>
      </w:r>
      <w:r w:rsidR="00D21D18" w:rsidRPr="00454B29">
        <w:rPr>
          <w:rFonts w:ascii="Arial" w:hAnsi="Arial" w:cs="Arial"/>
          <w:sz w:val="20"/>
          <w:lang w:val="ro-RO"/>
        </w:rPr>
        <w:t>în anul 202</w:t>
      </w:r>
      <w:r w:rsidR="001C75A6" w:rsidRPr="00454B29">
        <w:rPr>
          <w:rFonts w:ascii="Arial" w:hAnsi="Arial" w:cs="Arial"/>
          <w:sz w:val="20"/>
          <w:lang w:val="ro-RO"/>
        </w:rPr>
        <w:t>4</w:t>
      </w:r>
      <w:r w:rsidR="00D21D18" w:rsidRPr="00454B29">
        <w:rPr>
          <w:rFonts w:ascii="Arial" w:hAnsi="Arial" w:cs="Arial"/>
          <w:sz w:val="20"/>
          <w:lang w:val="ro-RO"/>
        </w:rPr>
        <w:t xml:space="preserve"> </w:t>
      </w:r>
      <w:r w:rsidRPr="00454B29">
        <w:rPr>
          <w:rFonts w:ascii="Arial" w:hAnsi="Arial" w:cs="Arial"/>
          <w:sz w:val="20"/>
          <w:lang w:val="ro-RO"/>
        </w:rPr>
        <w:t xml:space="preserve">au însumat </w:t>
      </w:r>
      <w:r w:rsidR="00D017FD" w:rsidRPr="00454B29">
        <w:rPr>
          <w:rFonts w:ascii="Arial" w:hAnsi="Arial" w:cs="Arial"/>
          <w:sz w:val="20"/>
          <w:lang w:val="ro-RO"/>
        </w:rPr>
        <w:t>4</w:t>
      </w:r>
      <w:r w:rsidR="001C75A6" w:rsidRPr="00454B29">
        <w:rPr>
          <w:rFonts w:ascii="Arial" w:hAnsi="Arial" w:cs="Arial"/>
          <w:sz w:val="20"/>
          <w:lang w:val="ro-RO"/>
        </w:rPr>
        <w:t>407</w:t>
      </w:r>
      <w:r w:rsidR="00D017FD" w:rsidRPr="00454B29">
        <w:rPr>
          <w:rFonts w:ascii="Arial" w:hAnsi="Arial" w:cs="Arial"/>
          <w:sz w:val="20"/>
          <w:lang w:val="ro-RO"/>
        </w:rPr>
        <w:t>,</w:t>
      </w:r>
      <w:r w:rsidR="001C75A6" w:rsidRPr="00454B29">
        <w:rPr>
          <w:rFonts w:ascii="Arial" w:hAnsi="Arial" w:cs="Arial"/>
          <w:sz w:val="20"/>
          <w:lang w:val="ro-RO"/>
        </w:rPr>
        <w:t>0</w:t>
      </w:r>
      <w:r w:rsidR="00D017FD" w:rsidRPr="00454B29">
        <w:rPr>
          <w:rFonts w:ascii="Arial" w:hAnsi="Arial" w:cs="Arial"/>
          <w:sz w:val="20"/>
          <w:lang w:val="ro-RO"/>
        </w:rPr>
        <w:t xml:space="preserve"> </w:t>
      </w:r>
      <w:r w:rsidRPr="00454B29">
        <w:rPr>
          <w:rFonts w:ascii="Arial" w:hAnsi="Arial" w:cs="Arial"/>
          <w:sz w:val="20"/>
          <w:lang w:val="ro-RO"/>
        </w:rPr>
        <w:t>lei. Cu un nivel mai mare a</w:t>
      </w:r>
      <w:r w:rsidR="005452DC" w:rsidRPr="00454B29">
        <w:rPr>
          <w:rFonts w:ascii="Arial" w:hAnsi="Arial" w:cs="Arial"/>
          <w:sz w:val="20"/>
          <w:lang w:val="ro-RO"/>
        </w:rPr>
        <w:t>l</w:t>
      </w:r>
      <w:r w:rsidRPr="00454B29">
        <w:rPr>
          <w:rFonts w:ascii="Arial" w:hAnsi="Arial" w:cs="Arial"/>
          <w:sz w:val="20"/>
          <w:lang w:val="ro-RO"/>
        </w:rPr>
        <w:t xml:space="preserve"> cheltuielilor se eviden</w:t>
      </w:r>
      <w:r w:rsidR="00056F63" w:rsidRPr="00454B29">
        <w:rPr>
          <w:rFonts w:ascii="Arial" w:hAnsi="Arial" w:cs="Arial"/>
          <w:sz w:val="20"/>
          <w:lang w:val="ro-RO"/>
        </w:rPr>
        <w:t>ț</w:t>
      </w:r>
      <w:r w:rsidRPr="00454B29">
        <w:rPr>
          <w:rFonts w:ascii="Arial" w:hAnsi="Arial" w:cs="Arial"/>
          <w:sz w:val="20"/>
          <w:lang w:val="ro-RO"/>
        </w:rPr>
        <w:t>iază mediul urban</w:t>
      </w:r>
      <w:r w:rsidR="005452DC" w:rsidRPr="00454B29">
        <w:rPr>
          <w:rFonts w:ascii="Arial" w:hAnsi="Arial" w:cs="Arial"/>
          <w:sz w:val="20"/>
          <w:lang w:val="ro-RO"/>
        </w:rPr>
        <w:t>,</w:t>
      </w:r>
      <w:r w:rsidRPr="00454B29">
        <w:rPr>
          <w:rFonts w:ascii="Arial" w:hAnsi="Arial" w:cs="Arial"/>
          <w:sz w:val="20"/>
          <w:lang w:val="ro-RO"/>
        </w:rPr>
        <w:t xml:space="preserve"> în care acestea au înregistrat, în mediu pe lună, valoarea de </w:t>
      </w:r>
      <w:r w:rsidR="00D017FD" w:rsidRPr="00454B29">
        <w:rPr>
          <w:rFonts w:ascii="Arial" w:hAnsi="Arial" w:cs="Arial"/>
          <w:sz w:val="20"/>
          <w:lang w:val="ro-RO"/>
        </w:rPr>
        <w:t>5</w:t>
      </w:r>
      <w:r w:rsidR="001C75A6" w:rsidRPr="00454B29">
        <w:rPr>
          <w:rFonts w:ascii="Arial" w:hAnsi="Arial" w:cs="Arial"/>
          <w:sz w:val="20"/>
          <w:lang w:val="ro-RO"/>
        </w:rPr>
        <w:t>611</w:t>
      </w:r>
      <w:r w:rsidR="00D017FD" w:rsidRPr="00454B29">
        <w:rPr>
          <w:rFonts w:ascii="Arial" w:hAnsi="Arial" w:cs="Arial"/>
          <w:sz w:val="20"/>
          <w:lang w:val="ro-RO"/>
        </w:rPr>
        <w:t>,</w:t>
      </w:r>
      <w:r w:rsidR="001C75A6" w:rsidRPr="00454B29">
        <w:rPr>
          <w:rFonts w:ascii="Arial" w:hAnsi="Arial" w:cs="Arial"/>
          <w:sz w:val="20"/>
          <w:lang w:val="ro-RO"/>
        </w:rPr>
        <w:t>6</w:t>
      </w:r>
      <w:r w:rsidR="00D017FD" w:rsidRPr="00454B29">
        <w:rPr>
          <w:rFonts w:ascii="Arial" w:hAnsi="Arial" w:cs="Arial"/>
          <w:sz w:val="20"/>
          <w:lang w:val="ro-RO"/>
        </w:rPr>
        <w:t xml:space="preserve"> </w:t>
      </w:r>
      <w:r w:rsidRPr="00454B29">
        <w:rPr>
          <w:rFonts w:ascii="Arial" w:hAnsi="Arial" w:cs="Arial"/>
          <w:sz w:val="20"/>
          <w:lang w:val="ro-RO"/>
        </w:rPr>
        <w:t xml:space="preserve">lei pe o persoană, iar în mediul rural – </w:t>
      </w:r>
      <w:r w:rsidR="00D017FD" w:rsidRPr="00454B29">
        <w:rPr>
          <w:rFonts w:ascii="Arial" w:hAnsi="Arial" w:cs="Arial"/>
          <w:sz w:val="20"/>
          <w:lang w:val="ro-RO"/>
        </w:rPr>
        <w:t>3</w:t>
      </w:r>
      <w:r w:rsidR="001C75A6" w:rsidRPr="00454B29">
        <w:rPr>
          <w:rFonts w:ascii="Arial" w:hAnsi="Arial" w:cs="Arial"/>
          <w:sz w:val="20"/>
          <w:lang w:val="ro-RO"/>
        </w:rPr>
        <w:t>479</w:t>
      </w:r>
      <w:r w:rsidR="00D017FD" w:rsidRPr="00454B29">
        <w:rPr>
          <w:rFonts w:ascii="Arial" w:hAnsi="Arial" w:cs="Arial"/>
          <w:sz w:val="20"/>
          <w:lang w:val="ro-RO"/>
        </w:rPr>
        <w:t>,</w:t>
      </w:r>
      <w:r w:rsidR="001C75A6" w:rsidRPr="00454B29">
        <w:rPr>
          <w:rFonts w:ascii="Arial" w:hAnsi="Arial" w:cs="Arial"/>
          <w:sz w:val="20"/>
          <w:lang w:val="ro-RO"/>
        </w:rPr>
        <w:t>0</w:t>
      </w:r>
      <w:r w:rsidR="00D017FD" w:rsidRPr="00454B29">
        <w:rPr>
          <w:rFonts w:ascii="Arial" w:hAnsi="Arial" w:cs="Arial"/>
          <w:sz w:val="20"/>
          <w:lang w:val="ro-RO"/>
        </w:rPr>
        <w:t xml:space="preserve"> </w:t>
      </w:r>
      <w:r w:rsidRPr="00454B29">
        <w:rPr>
          <w:rFonts w:ascii="Arial" w:hAnsi="Arial" w:cs="Arial"/>
          <w:sz w:val="20"/>
          <w:lang w:val="ro-RO"/>
        </w:rPr>
        <w:t>lei pe o persoană.</w:t>
      </w:r>
    </w:p>
    <w:p w14:paraId="79B86EA1" w14:textId="4AB319A6" w:rsidR="00CA3D57" w:rsidRPr="00454B29" w:rsidRDefault="00CA3D57" w:rsidP="00DD606A">
      <w:pPr>
        <w:overflowPunct/>
        <w:autoSpaceDE/>
        <w:autoSpaceDN/>
        <w:adjustRightInd/>
        <w:spacing w:before="120"/>
        <w:jc w:val="both"/>
        <w:textAlignment w:val="auto"/>
        <w:rPr>
          <w:rFonts w:ascii="Arial" w:hAnsi="Arial" w:cs="Arial"/>
          <w:sz w:val="20"/>
          <w:lang w:val="ro-RO"/>
        </w:rPr>
      </w:pPr>
      <w:r w:rsidRPr="00454B29">
        <w:rPr>
          <w:rFonts w:ascii="Arial" w:hAnsi="Arial" w:cs="Arial"/>
          <w:sz w:val="20"/>
          <w:lang w:val="ro-RO"/>
        </w:rPr>
        <w:t>Cea mai mare parte a cheltuielilor a fost destinată acoperirii necesarului de consum alimentar (</w:t>
      </w:r>
      <w:r w:rsidR="00E3203F" w:rsidRPr="00454B29">
        <w:rPr>
          <w:rFonts w:ascii="Arial" w:hAnsi="Arial" w:cs="Arial"/>
          <w:sz w:val="20"/>
          <w:lang w:val="ro-RO"/>
        </w:rPr>
        <w:t>39,</w:t>
      </w:r>
      <w:r w:rsidR="001C75A6" w:rsidRPr="00454B29">
        <w:rPr>
          <w:rFonts w:ascii="Arial" w:hAnsi="Arial" w:cs="Arial"/>
          <w:sz w:val="20"/>
          <w:lang w:val="ro-RO"/>
        </w:rPr>
        <w:t>9</w:t>
      </w:r>
      <w:r w:rsidR="00E3203F" w:rsidRPr="00454B29">
        <w:rPr>
          <w:rFonts w:ascii="Arial" w:hAnsi="Arial" w:cs="Arial"/>
          <w:sz w:val="20"/>
          <w:lang w:val="ro-RO"/>
        </w:rPr>
        <w:t>%</w:t>
      </w:r>
      <w:r w:rsidRPr="00454B29">
        <w:rPr>
          <w:rFonts w:ascii="Arial" w:hAnsi="Arial" w:cs="Arial"/>
          <w:sz w:val="20"/>
          <w:lang w:val="ro-RO"/>
        </w:rPr>
        <w:t xml:space="preserve">), după care urmează cheltuielile pentru </w:t>
      </w:r>
      <w:r w:rsidR="00F51E07" w:rsidRPr="00454B29">
        <w:rPr>
          <w:rFonts w:ascii="Arial" w:hAnsi="Arial" w:cs="Arial"/>
          <w:sz w:val="20"/>
          <w:lang w:val="ro-RO"/>
        </w:rPr>
        <w:t>locuinţă, apă, electricitate și gaze</w:t>
      </w:r>
      <w:r w:rsidRPr="00454B29">
        <w:rPr>
          <w:rFonts w:ascii="Arial" w:hAnsi="Arial" w:cs="Arial"/>
          <w:sz w:val="20"/>
          <w:lang w:val="ro-RO"/>
        </w:rPr>
        <w:t xml:space="preserve"> (1</w:t>
      </w:r>
      <w:r w:rsidR="00B35367" w:rsidRPr="00454B29">
        <w:rPr>
          <w:rFonts w:ascii="Arial" w:hAnsi="Arial" w:cs="Arial"/>
          <w:sz w:val="20"/>
          <w:lang w:val="ro-RO"/>
        </w:rPr>
        <w:t>7</w:t>
      </w:r>
      <w:r w:rsidRPr="00454B29">
        <w:rPr>
          <w:rFonts w:ascii="Arial" w:hAnsi="Arial" w:cs="Arial"/>
          <w:sz w:val="20"/>
          <w:lang w:val="ro-RO"/>
        </w:rPr>
        <w:t>,</w:t>
      </w:r>
      <w:r w:rsidR="001C75A6" w:rsidRPr="00454B29">
        <w:rPr>
          <w:rFonts w:ascii="Arial" w:hAnsi="Arial" w:cs="Arial"/>
          <w:sz w:val="20"/>
          <w:lang w:val="ro-RO"/>
        </w:rPr>
        <w:t>2</w:t>
      </w:r>
      <w:r w:rsidRPr="00454B29">
        <w:rPr>
          <w:rFonts w:ascii="Arial" w:hAnsi="Arial" w:cs="Arial"/>
          <w:sz w:val="20"/>
          <w:lang w:val="ro-RO"/>
        </w:rPr>
        <w:t xml:space="preserve">%), îmbrăcăminte </w:t>
      </w:r>
      <w:r w:rsidR="00056F63" w:rsidRPr="00454B29">
        <w:rPr>
          <w:rFonts w:ascii="Arial" w:hAnsi="Arial" w:cs="Arial"/>
          <w:sz w:val="20"/>
          <w:lang w:val="ro-RO"/>
        </w:rPr>
        <w:t>ș</w:t>
      </w:r>
      <w:r w:rsidRPr="00454B29">
        <w:rPr>
          <w:rFonts w:ascii="Arial" w:hAnsi="Arial" w:cs="Arial"/>
          <w:sz w:val="20"/>
          <w:lang w:val="ro-RO"/>
        </w:rPr>
        <w:t>i încăl</w:t>
      </w:r>
      <w:r w:rsidR="00056F63" w:rsidRPr="00454B29">
        <w:rPr>
          <w:rFonts w:ascii="Arial" w:hAnsi="Arial" w:cs="Arial"/>
          <w:sz w:val="20"/>
          <w:lang w:val="ro-RO"/>
        </w:rPr>
        <w:t>ț</w:t>
      </w:r>
      <w:r w:rsidRPr="00454B29">
        <w:rPr>
          <w:rFonts w:ascii="Arial" w:hAnsi="Arial" w:cs="Arial"/>
          <w:sz w:val="20"/>
          <w:lang w:val="ro-RO"/>
        </w:rPr>
        <w:t>ăminte (</w:t>
      </w:r>
      <w:r w:rsidR="00B35367" w:rsidRPr="00454B29">
        <w:rPr>
          <w:rFonts w:ascii="Arial" w:hAnsi="Arial" w:cs="Arial"/>
          <w:sz w:val="20"/>
          <w:lang w:val="ro-RO"/>
        </w:rPr>
        <w:t>7</w:t>
      </w:r>
      <w:r w:rsidR="00747B20" w:rsidRPr="00454B29">
        <w:rPr>
          <w:rFonts w:ascii="Arial" w:hAnsi="Arial" w:cs="Arial"/>
          <w:sz w:val="20"/>
          <w:lang w:val="ro-RO"/>
        </w:rPr>
        <w:t>,</w:t>
      </w:r>
      <w:r w:rsidR="001C75A6" w:rsidRPr="00454B29">
        <w:rPr>
          <w:rFonts w:ascii="Arial" w:hAnsi="Arial" w:cs="Arial"/>
          <w:sz w:val="20"/>
          <w:lang w:val="ro-RO"/>
        </w:rPr>
        <w:t>7</w:t>
      </w:r>
      <w:r w:rsidRPr="00454B29">
        <w:rPr>
          <w:rFonts w:ascii="Arial" w:hAnsi="Arial" w:cs="Arial"/>
          <w:sz w:val="20"/>
          <w:lang w:val="ro-RO"/>
        </w:rPr>
        <w:t>%)</w:t>
      </w:r>
      <w:r w:rsidR="00730771" w:rsidRPr="00454B29">
        <w:rPr>
          <w:rFonts w:ascii="Arial" w:hAnsi="Arial" w:cs="Arial"/>
          <w:sz w:val="20"/>
          <w:lang w:val="ro-RO"/>
        </w:rPr>
        <w:t>,</w:t>
      </w:r>
      <w:r w:rsidRPr="00454B29">
        <w:rPr>
          <w:rFonts w:ascii="Arial" w:hAnsi="Arial" w:cs="Arial"/>
          <w:sz w:val="20"/>
          <w:lang w:val="ro-RO"/>
        </w:rPr>
        <w:t xml:space="preserve"> </w:t>
      </w:r>
      <w:r w:rsidR="00730771" w:rsidRPr="00454B29">
        <w:rPr>
          <w:rFonts w:ascii="Arial" w:hAnsi="Arial" w:cs="Arial"/>
          <w:sz w:val="20"/>
          <w:lang w:val="ro-RO"/>
        </w:rPr>
        <w:t>transport (</w:t>
      </w:r>
      <w:r w:rsidR="00747B20" w:rsidRPr="00454B29">
        <w:rPr>
          <w:rFonts w:ascii="Arial" w:hAnsi="Arial" w:cs="Arial"/>
          <w:sz w:val="20"/>
          <w:lang w:val="ro-RO"/>
        </w:rPr>
        <w:t>7,</w:t>
      </w:r>
      <w:r w:rsidR="001C75A6" w:rsidRPr="00454B29">
        <w:rPr>
          <w:rFonts w:ascii="Arial" w:hAnsi="Arial" w:cs="Arial"/>
          <w:sz w:val="20"/>
          <w:lang w:val="ro-RO"/>
        </w:rPr>
        <w:t>6</w:t>
      </w:r>
      <w:r w:rsidR="00730771" w:rsidRPr="00454B29">
        <w:rPr>
          <w:rFonts w:ascii="Arial" w:hAnsi="Arial" w:cs="Arial"/>
          <w:sz w:val="20"/>
          <w:lang w:val="ro-RO"/>
        </w:rPr>
        <w:t xml:space="preserve">%). </w:t>
      </w:r>
      <w:r w:rsidRPr="00454B29">
        <w:rPr>
          <w:rFonts w:ascii="Arial" w:hAnsi="Arial" w:cs="Arial"/>
          <w:sz w:val="20"/>
          <w:lang w:val="ro-RO"/>
        </w:rPr>
        <w:t>Celelalte cheltuieli au avut drept destina</w:t>
      </w:r>
      <w:r w:rsidR="00056F63" w:rsidRPr="00454B29">
        <w:rPr>
          <w:rFonts w:ascii="Arial" w:hAnsi="Arial" w:cs="Arial"/>
          <w:sz w:val="20"/>
          <w:lang w:val="ro-RO"/>
        </w:rPr>
        <w:t>ț</w:t>
      </w:r>
      <w:r w:rsidRPr="00454B29">
        <w:rPr>
          <w:rFonts w:ascii="Arial" w:hAnsi="Arial" w:cs="Arial"/>
          <w:sz w:val="20"/>
          <w:lang w:val="ro-RO"/>
        </w:rPr>
        <w:t xml:space="preserve">ie </w:t>
      </w:r>
      <w:r w:rsidR="00730771" w:rsidRPr="00454B29">
        <w:rPr>
          <w:rFonts w:ascii="Arial" w:hAnsi="Arial" w:cs="Arial"/>
          <w:sz w:val="20"/>
          <w:lang w:val="ro-RO"/>
        </w:rPr>
        <w:t xml:space="preserve">procurarea de mobilier, </w:t>
      </w:r>
      <w:r w:rsidR="0080164E" w:rsidRPr="00454B29">
        <w:rPr>
          <w:rFonts w:ascii="Arial" w:hAnsi="Arial" w:cs="Arial"/>
          <w:sz w:val="20"/>
          <w:lang w:val="ro-RO"/>
        </w:rPr>
        <w:t>dotarea și întreținerea locuinței (5,</w:t>
      </w:r>
      <w:r w:rsidR="001C75A6" w:rsidRPr="00454B29">
        <w:rPr>
          <w:rFonts w:ascii="Arial" w:hAnsi="Arial" w:cs="Arial"/>
          <w:sz w:val="20"/>
          <w:lang w:val="ro-RO"/>
        </w:rPr>
        <w:t>4</w:t>
      </w:r>
      <w:r w:rsidR="0080164E" w:rsidRPr="00454B29">
        <w:rPr>
          <w:rFonts w:ascii="Arial" w:hAnsi="Arial" w:cs="Arial"/>
          <w:sz w:val="20"/>
          <w:lang w:val="ro-RO"/>
        </w:rPr>
        <w:t xml:space="preserve">%), </w:t>
      </w:r>
      <w:r w:rsidR="00730771" w:rsidRPr="00454B29">
        <w:rPr>
          <w:rFonts w:ascii="Arial" w:hAnsi="Arial" w:cs="Arial"/>
          <w:sz w:val="20"/>
          <w:lang w:val="ro-RO"/>
        </w:rPr>
        <w:t>sănătate (</w:t>
      </w:r>
      <w:r w:rsidR="00B35367" w:rsidRPr="00454B29">
        <w:rPr>
          <w:rFonts w:ascii="Arial" w:hAnsi="Arial" w:cs="Arial"/>
          <w:sz w:val="20"/>
          <w:lang w:val="ro-RO"/>
        </w:rPr>
        <w:t>4</w:t>
      </w:r>
      <w:r w:rsidR="00730771" w:rsidRPr="00454B29">
        <w:rPr>
          <w:rFonts w:ascii="Arial" w:hAnsi="Arial" w:cs="Arial"/>
          <w:sz w:val="20"/>
          <w:lang w:val="ro-RO"/>
        </w:rPr>
        <w:t>,</w:t>
      </w:r>
      <w:r w:rsidR="001C75A6" w:rsidRPr="00454B29">
        <w:rPr>
          <w:rFonts w:ascii="Arial" w:hAnsi="Arial" w:cs="Arial"/>
          <w:sz w:val="20"/>
          <w:lang w:val="ro-RO"/>
        </w:rPr>
        <w:t>5</w:t>
      </w:r>
      <w:r w:rsidR="00730771" w:rsidRPr="00454B29">
        <w:rPr>
          <w:rFonts w:ascii="Arial" w:hAnsi="Arial" w:cs="Arial"/>
          <w:sz w:val="20"/>
          <w:lang w:val="ro-RO"/>
        </w:rPr>
        <w:t xml:space="preserve">%), </w:t>
      </w:r>
      <w:r w:rsidR="0080164E" w:rsidRPr="00454B29">
        <w:rPr>
          <w:rFonts w:ascii="Arial" w:hAnsi="Arial" w:cs="Arial"/>
          <w:sz w:val="20"/>
          <w:lang w:val="ro-RO"/>
        </w:rPr>
        <w:t>tele</w:t>
      </w:r>
      <w:r w:rsidR="00095564" w:rsidRPr="00454B29">
        <w:rPr>
          <w:rFonts w:ascii="Arial" w:hAnsi="Arial" w:cs="Arial"/>
          <w:sz w:val="20"/>
          <w:lang w:val="ro-RO"/>
        </w:rPr>
        <w:t>comunicații (</w:t>
      </w:r>
      <w:r w:rsidR="001C75A6" w:rsidRPr="00454B29">
        <w:rPr>
          <w:rFonts w:ascii="Arial" w:hAnsi="Arial" w:cs="Arial"/>
          <w:sz w:val="20"/>
          <w:lang w:val="ro-RO"/>
        </w:rPr>
        <w:t>3</w:t>
      </w:r>
      <w:r w:rsidR="00095564" w:rsidRPr="00454B29">
        <w:rPr>
          <w:rFonts w:ascii="Arial" w:hAnsi="Arial" w:cs="Arial"/>
          <w:sz w:val="20"/>
          <w:lang w:val="ro-RO"/>
        </w:rPr>
        <w:t>,</w:t>
      </w:r>
      <w:r w:rsidR="001C75A6" w:rsidRPr="00454B29">
        <w:rPr>
          <w:rFonts w:ascii="Arial" w:hAnsi="Arial" w:cs="Arial"/>
          <w:sz w:val="20"/>
          <w:lang w:val="ro-RO"/>
        </w:rPr>
        <w:t>9</w:t>
      </w:r>
      <w:r w:rsidR="00095564" w:rsidRPr="00454B29">
        <w:rPr>
          <w:rFonts w:ascii="Arial" w:hAnsi="Arial" w:cs="Arial"/>
          <w:sz w:val="20"/>
          <w:lang w:val="ro-RO"/>
        </w:rPr>
        <w:t xml:space="preserve">%) </w:t>
      </w:r>
      <w:r w:rsidRPr="00454B29">
        <w:rPr>
          <w:rFonts w:ascii="Arial" w:hAnsi="Arial" w:cs="Arial"/>
          <w:sz w:val="20"/>
          <w:lang w:val="ro-RO"/>
        </w:rPr>
        <w:t>etc.</w:t>
      </w:r>
    </w:p>
    <w:p w14:paraId="33790ED3" w14:textId="64EC377B" w:rsidR="00CA3D57" w:rsidRPr="00454B29" w:rsidRDefault="00CA3D57"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Figura 8. Structura cheltuielilor de consum</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463A83B4" w14:textId="6DBFC1D2" w:rsidR="009923B2" w:rsidRPr="00454B29" w:rsidRDefault="00826753" w:rsidP="00DD606A">
      <w:pPr>
        <w:tabs>
          <w:tab w:val="left" w:pos="9781"/>
        </w:tabs>
        <w:spacing w:before="120"/>
        <w:jc w:val="center"/>
        <w:rPr>
          <w:rFonts w:ascii="Arial" w:hAnsi="Arial" w:cs="Arial"/>
          <w:sz w:val="20"/>
        </w:rPr>
      </w:pPr>
      <w:r w:rsidRPr="00454B29">
        <w:rPr>
          <w:noProof/>
        </w:rPr>
        <w:drawing>
          <wp:inline distT="0" distB="0" distL="0" distR="0" wp14:anchorId="707B7917" wp14:editId="0396D551">
            <wp:extent cx="4152900" cy="2657475"/>
            <wp:effectExtent l="0" t="0" r="0" b="0"/>
            <wp:docPr id="38435689" name="Chart 1">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DDB5C11" w14:textId="163566B0" w:rsidR="00CA3D57" w:rsidRPr="00454B29" w:rsidRDefault="00CA3D57" w:rsidP="00DD606A">
      <w:pPr>
        <w:tabs>
          <w:tab w:val="left" w:pos="10065"/>
        </w:tabs>
        <w:spacing w:before="120"/>
        <w:jc w:val="both"/>
        <w:rPr>
          <w:rFonts w:ascii="Arial" w:hAnsi="Arial" w:cs="Arial"/>
          <w:i/>
          <w:sz w:val="20"/>
          <w:lang w:val="ro-RO"/>
        </w:rPr>
      </w:pPr>
      <w:r w:rsidRPr="00454B29">
        <w:rPr>
          <w:rFonts w:ascii="Arial" w:hAnsi="Arial" w:cs="Arial"/>
          <w:sz w:val="20"/>
          <w:lang w:val="ro-RO"/>
        </w:rPr>
        <w:t xml:space="preserve">Structura cheltuielilor de consum este determinată </w:t>
      </w:r>
      <w:r w:rsidR="00056F63" w:rsidRPr="00454B29">
        <w:rPr>
          <w:rFonts w:ascii="Arial" w:hAnsi="Arial" w:cs="Arial"/>
          <w:sz w:val="20"/>
          <w:lang w:val="ro-RO"/>
        </w:rPr>
        <w:t>ș</w:t>
      </w:r>
      <w:r w:rsidRPr="00454B29">
        <w:rPr>
          <w:rFonts w:ascii="Arial" w:hAnsi="Arial" w:cs="Arial"/>
          <w:sz w:val="20"/>
          <w:lang w:val="ro-RO"/>
        </w:rPr>
        <w:t>i de mediul de re</w:t>
      </w:r>
      <w:r w:rsidR="00056F63" w:rsidRPr="00454B29">
        <w:rPr>
          <w:rFonts w:ascii="Arial" w:hAnsi="Arial" w:cs="Arial"/>
          <w:sz w:val="20"/>
          <w:lang w:val="ro-RO"/>
        </w:rPr>
        <w:t>ș</w:t>
      </w:r>
      <w:r w:rsidRPr="00454B29">
        <w:rPr>
          <w:rFonts w:ascii="Arial" w:hAnsi="Arial" w:cs="Arial"/>
          <w:sz w:val="20"/>
          <w:lang w:val="ro-RO"/>
        </w:rPr>
        <w:t>edin</w:t>
      </w:r>
      <w:r w:rsidR="00056F63" w:rsidRPr="00454B29">
        <w:rPr>
          <w:rFonts w:ascii="Arial" w:hAnsi="Arial" w:cs="Arial"/>
          <w:sz w:val="20"/>
          <w:lang w:val="ro-RO"/>
        </w:rPr>
        <w:t>ț</w:t>
      </w:r>
      <w:r w:rsidRPr="00454B29">
        <w:rPr>
          <w:rFonts w:ascii="Arial" w:hAnsi="Arial" w:cs="Arial"/>
          <w:sz w:val="20"/>
          <w:lang w:val="ro-RO"/>
        </w:rPr>
        <w:t>ă al gospodăriei. Astfel, în timp ce gospodăriile din mediul rural î</w:t>
      </w:r>
      <w:r w:rsidR="00056F63" w:rsidRPr="00454B29">
        <w:rPr>
          <w:rFonts w:ascii="Arial" w:hAnsi="Arial" w:cs="Arial"/>
          <w:sz w:val="20"/>
          <w:lang w:val="ro-RO"/>
        </w:rPr>
        <w:t>ș</w:t>
      </w:r>
      <w:r w:rsidRPr="00454B29">
        <w:rPr>
          <w:rFonts w:ascii="Arial" w:hAnsi="Arial" w:cs="Arial"/>
          <w:sz w:val="20"/>
          <w:lang w:val="ro-RO"/>
        </w:rPr>
        <w:t>i orientează cea mai mare parte a cheltuielilor spre produsele alimentare (4</w:t>
      </w:r>
      <w:r w:rsidR="001C75A6" w:rsidRPr="00454B29">
        <w:rPr>
          <w:rFonts w:ascii="Arial" w:hAnsi="Arial" w:cs="Arial"/>
          <w:sz w:val="20"/>
          <w:lang w:val="ro-RO"/>
        </w:rPr>
        <w:t>6</w:t>
      </w:r>
      <w:r w:rsidR="00EE0E15" w:rsidRPr="00454B29">
        <w:rPr>
          <w:rFonts w:ascii="Arial" w:hAnsi="Arial" w:cs="Arial"/>
          <w:sz w:val="20"/>
          <w:lang w:val="ro-RO"/>
        </w:rPr>
        <w:t>,</w:t>
      </w:r>
      <w:r w:rsidR="001C75A6" w:rsidRPr="00454B29">
        <w:rPr>
          <w:rFonts w:ascii="Arial" w:hAnsi="Arial" w:cs="Arial"/>
          <w:sz w:val="20"/>
          <w:lang w:val="ro-RO"/>
        </w:rPr>
        <w:t>6</w:t>
      </w:r>
      <w:r w:rsidRPr="00454B29">
        <w:rPr>
          <w:rFonts w:ascii="Arial" w:hAnsi="Arial" w:cs="Arial"/>
          <w:sz w:val="20"/>
          <w:lang w:val="ro-RO"/>
        </w:rPr>
        <w:t xml:space="preserve">%), în mediul urban ponderea pentru aceste cheltuieli este de </w:t>
      </w:r>
      <w:r w:rsidR="0080164E" w:rsidRPr="00454B29">
        <w:rPr>
          <w:rFonts w:ascii="Arial" w:hAnsi="Arial" w:cs="Arial"/>
          <w:sz w:val="20"/>
          <w:lang w:val="ro-RO"/>
        </w:rPr>
        <w:t>3</w:t>
      </w:r>
      <w:r w:rsidR="00A9035A" w:rsidRPr="00454B29">
        <w:rPr>
          <w:rFonts w:ascii="Arial" w:hAnsi="Arial" w:cs="Arial"/>
          <w:sz w:val="20"/>
          <w:lang w:val="ro-RO"/>
        </w:rPr>
        <w:t>4</w:t>
      </w:r>
      <w:r w:rsidR="00EE0E15" w:rsidRPr="00454B29">
        <w:rPr>
          <w:rFonts w:ascii="Arial" w:hAnsi="Arial" w:cs="Arial"/>
          <w:sz w:val="20"/>
          <w:lang w:val="ro-RO"/>
        </w:rPr>
        <w:t>,</w:t>
      </w:r>
      <w:r w:rsidR="001C75A6" w:rsidRPr="00454B29">
        <w:rPr>
          <w:rFonts w:ascii="Arial" w:hAnsi="Arial" w:cs="Arial"/>
          <w:sz w:val="20"/>
          <w:lang w:val="ro-RO"/>
        </w:rPr>
        <w:t>4</w:t>
      </w:r>
      <w:r w:rsidRPr="00454B29">
        <w:rPr>
          <w:rFonts w:ascii="Arial" w:hAnsi="Arial" w:cs="Arial"/>
          <w:sz w:val="20"/>
          <w:lang w:val="ro-RO"/>
        </w:rPr>
        <w:t>%, fiind posibilă efectuarea unor cheltuieli adi</w:t>
      </w:r>
      <w:r w:rsidR="00056F63" w:rsidRPr="00454B29">
        <w:rPr>
          <w:rFonts w:ascii="Arial" w:hAnsi="Arial" w:cs="Arial"/>
          <w:sz w:val="20"/>
          <w:lang w:val="ro-RO"/>
        </w:rPr>
        <w:t>ț</w:t>
      </w:r>
      <w:r w:rsidRPr="00454B29">
        <w:rPr>
          <w:rFonts w:ascii="Arial" w:hAnsi="Arial" w:cs="Arial"/>
          <w:sz w:val="20"/>
          <w:lang w:val="ro-RO"/>
        </w:rPr>
        <w:t xml:space="preserve">ionale pentru diverse mărfuri nealimentare </w:t>
      </w:r>
      <w:r w:rsidR="00056F63" w:rsidRPr="00454B29">
        <w:rPr>
          <w:rFonts w:ascii="Arial" w:hAnsi="Arial" w:cs="Arial"/>
          <w:sz w:val="20"/>
          <w:lang w:val="ro-RO"/>
        </w:rPr>
        <w:t>ș</w:t>
      </w:r>
      <w:r w:rsidRPr="00454B29">
        <w:rPr>
          <w:rFonts w:ascii="Arial" w:hAnsi="Arial" w:cs="Arial"/>
          <w:sz w:val="20"/>
          <w:lang w:val="ro-RO"/>
        </w:rPr>
        <w:t>i servicii.</w:t>
      </w:r>
    </w:p>
    <w:p w14:paraId="7367E38C" w14:textId="04E2D669"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Gruparea gospodăriilor după statutul socio-economic, indică diferen</w:t>
      </w:r>
      <w:r w:rsidR="00056F63" w:rsidRPr="00454B29">
        <w:rPr>
          <w:rFonts w:ascii="Arial" w:hAnsi="Arial" w:cs="Arial"/>
          <w:sz w:val="20"/>
          <w:lang w:val="ro-RO"/>
        </w:rPr>
        <w:t>ț</w:t>
      </w:r>
      <w:r w:rsidRPr="00454B29">
        <w:rPr>
          <w:rFonts w:ascii="Arial" w:hAnsi="Arial" w:cs="Arial"/>
          <w:sz w:val="20"/>
          <w:lang w:val="ro-RO"/>
        </w:rPr>
        <w:t xml:space="preserve">ieri semnificative în nivelul </w:t>
      </w:r>
      <w:r w:rsidR="00056F63" w:rsidRPr="00454B29">
        <w:rPr>
          <w:rFonts w:ascii="Arial" w:hAnsi="Arial" w:cs="Arial"/>
          <w:sz w:val="20"/>
          <w:lang w:val="ro-RO"/>
        </w:rPr>
        <w:t>ș</w:t>
      </w:r>
      <w:r w:rsidRPr="00454B29">
        <w:rPr>
          <w:rFonts w:ascii="Arial" w:hAnsi="Arial" w:cs="Arial"/>
          <w:sz w:val="20"/>
          <w:lang w:val="ro-RO"/>
        </w:rPr>
        <w:t xml:space="preserve">i structura cheltuielilor. Cele mai mici cheltuieli </w:t>
      </w:r>
      <w:r w:rsidR="00BC1407" w:rsidRPr="00454B29">
        <w:rPr>
          <w:rFonts w:ascii="Arial" w:hAnsi="Arial" w:cs="Arial"/>
          <w:sz w:val="20"/>
          <w:lang w:val="ro-RO"/>
        </w:rPr>
        <w:t>sunt</w:t>
      </w:r>
      <w:r w:rsidRPr="00454B29">
        <w:rPr>
          <w:rFonts w:ascii="Arial" w:hAnsi="Arial" w:cs="Arial"/>
          <w:sz w:val="20"/>
          <w:lang w:val="ro-RO"/>
        </w:rPr>
        <w:t xml:space="preserve"> înregistrate în cazul gospodăriilor </w:t>
      </w:r>
      <w:r w:rsidR="001C75A6" w:rsidRPr="00454B29">
        <w:rPr>
          <w:rFonts w:ascii="Arial" w:hAnsi="Arial" w:cs="Arial"/>
          <w:sz w:val="20"/>
          <w:lang w:val="ro-RO"/>
        </w:rPr>
        <w:t xml:space="preserve">conduse </w:t>
      </w:r>
      <w:r w:rsidRPr="00454B29">
        <w:rPr>
          <w:rFonts w:ascii="Arial" w:hAnsi="Arial" w:cs="Arial"/>
          <w:sz w:val="20"/>
          <w:lang w:val="ro-RO"/>
        </w:rPr>
        <w:t xml:space="preserve">de </w:t>
      </w:r>
      <w:r w:rsidR="00D97E2B" w:rsidRPr="00454B29">
        <w:rPr>
          <w:rFonts w:ascii="Arial" w:hAnsi="Arial" w:cs="Arial"/>
          <w:sz w:val="20"/>
          <w:lang w:val="ro-RO"/>
        </w:rPr>
        <w:t>lucrători pe cont propriu în agricultură</w:t>
      </w:r>
      <w:r w:rsidR="000A2731" w:rsidRPr="00454B29">
        <w:rPr>
          <w:rFonts w:ascii="Arial" w:hAnsi="Arial" w:cs="Arial"/>
          <w:sz w:val="20"/>
          <w:lang w:val="ro-RO"/>
        </w:rPr>
        <w:t xml:space="preserve"> (3060,8 lei pe o persoană)</w:t>
      </w:r>
      <w:r w:rsidR="00D97E2B" w:rsidRPr="00454B29">
        <w:rPr>
          <w:rFonts w:ascii="Arial" w:hAnsi="Arial" w:cs="Arial"/>
          <w:sz w:val="20"/>
          <w:lang w:val="ro-RO"/>
        </w:rPr>
        <w:t xml:space="preserve"> </w:t>
      </w:r>
      <w:r w:rsidR="00056F63" w:rsidRPr="00454B29">
        <w:rPr>
          <w:rFonts w:ascii="Arial" w:hAnsi="Arial" w:cs="Arial"/>
          <w:sz w:val="20"/>
          <w:lang w:val="ro-RO"/>
        </w:rPr>
        <w:t>ș</w:t>
      </w:r>
      <w:r w:rsidRPr="00454B29">
        <w:rPr>
          <w:rFonts w:ascii="Arial" w:hAnsi="Arial" w:cs="Arial"/>
          <w:sz w:val="20"/>
          <w:lang w:val="ro-RO"/>
        </w:rPr>
        <w:t>i pensionari</w:t>
      </w:r>
      <w:r w:rsidR="000A2731" w:rsidRPr="00454B29">
        <w:rPr>
          <w:rFonts w:ascii="Arial" w:hAnsi="Arial" w:cs="Arial"/>
          <w:sz w:val="20"/>
          <w:lang w:val="ro-RO"/>
        </w:rPr>
        <w:t xml:space="preserve"> (3811,6 lei pe o persoană)</w:t>
      </w:r>
      <w:r w:rsidRPr="00454B29">
        <w:rPr>
          <w:rFonts w:ascii="Arial" w:hAnsi="Arial" w:cs="Arial"/>
          <w:sz w:val="20"/>
          <w:lang w:val="ro-RO"/>
        </w:rPr>
        <w:t xml:space="preserve">. Totodată, aceste gospodării alocă </w:t>
      </w:r>
      <w:r w:rsidR="00056F63" w:rsidRPr="00454B29">
        <w:rPr>
          <w:rFonts w:ascii="Arial" w:hAnsi="Arial" w:cs="Arial"/>
          <w:sz w:val="20"/>
          <w:lang w:val="ro-RO"/>
        </w:rPr>
        <w:t>ș</w:t>
      </w:r>
      <w:r w:rsidRPr="00454B29">
        <w:rPr>
          <w:rFonts w:ascii="Arial" w:hAnsi="Arial" w:cs="Arial"/>
          <w:sz w:val="20"/>
          <w:lang w:val="ro-RO"/>
        </w:rPr>
        <w:t>i cel mai mult pen</w:t>
      </w:r>
      <w:r w:rsidR="00EE0E15" w:rsidRPr="00454B29">
        <w:rPr>
          <w:rFonts w:ascii="Arial" w:hAnsi="Arial" w:cs="Arial"/>
          <w:sz w:val="20"/>
          <w:lang w:val="ro-RO"/>
        </w:rPr>
        <w:t>tru consumul alimentar (</w:t>
      </w:r>
      <w:r w:rsidR="0080164E" w:rsidRPr="00454B29">
        <w:rPr>
          <w:rFonts w:ascii="Arial" w:hAnsi="Arial" w:cs="Arial"/>
          <w:sz w:val="20"/>
          <w:lang w:val="ro-RO"/>
        </w:rPr>
        <w:t>respectiv</w:t>
      </w:r>
      <w:r w:rsidR="00C65B3C" w:rsidRPr="00454B29">
        <w:rPr>
          <w:rFonts w:ascii="Arial" w:hAnsi="Arial" w:cs="Arial"/>
          <w:sz w:val="20"/>
          <w:lang w:val="ro-RO"/>
        </w:rPr>
        <w:t>,</w:t>
      </w:r>
      <w:r w:rsidR="00EE0E15" w:rsidRPr="00454B29">
        <w:rPr>
          <w:rFonts w:ascii="Arial" w:hAnsi="Arial" w:cs="Arial"/>
          <w:sz w:val="20"/>
          <w:lang w:val="ro-RO"/>
        </w:rPr>
        <w:t xml:space="preserve"> 4</w:t>
      </w:r>
      <w:r w:rsidR="001C75A6" w:rsidRPr="00454B29">
        <w:rPr>
          <w:rFonts w:ascii="Arial" w:hAnsi="Arial" w:cs="Arial"/>
          <w:sz w:val="20"/>
          <w:lang w:val="ro-RO"/>
        </w:rPr>
        <w:t>8</w:t>
      </w:r>
      <w:r w:rsidR="0080164E" w:rsidRPr="00454B29">
        <w:rPr>
          <w:rFonts w:ascii="Arial" w:hAnsi="Arial" w:cs="Arial"/>
          <w:sz w:val="20"/>
          <w:lang w:val="ro-RO"/>
        </w:rPr>
        <w:t>,</w:t>
      </w:r>
      <w:r w:rsidR="001C75A6" w:rsidRPr="00454B29">
        <w:rPr>
          <w:rFonts w:ascii="Arial" w:hAnsi="Arial" w:cs="Arial"/>
          <w:sz w:val="20"/>
          <w:lang w:val="ro-RO"/>
        </w:rPr>
        <w:t>9</w:t>
      </w:r>
      <w:r w:rsidRPr="00454B29">
        <w:rPr>
          <w:rFonts w:ascii="Arial" w:hAnsi="Arial" w:cs="Arial"/>
          <w:sz w:val="20"/>
          <w:lang w:val="ro-RO"/>
        </w:rPr>
        <w:t xml:space="preserve">% </w:t>
      </w:r>
      <w:r w:rsidR="0080164E" w:rsidRPr="00454B29">
        <w:rPr>
          <w:rFonts w:ascii="Arial" w:hAnsi="Arial" w:cs="Arial"/>
          <w:sz w:val="20"/>
          <w:lang w:val="ro-RO"/>
        </w:rPr>
        <w:t xml:space="preserve">și </w:t>
      </w:r>
      <w:r w:rsidR="00924B4B" w:rsidRPr="00454B29">
        <w:rPr>
          <w:rFonts w:ascii="Arial" w:hAnsi="Arial" w:cs="Arial"/>
          <w:sz w:val="20"/>
          <w:lang w:val="ro-RO"/>
        </w:rPr>
        <w:t>4</w:t>
      </w:r>
      <w:r w:rsidR="000F312E" w:rsidRPr="00454B29">
        <w:rPr>
          <w:rFonts w:ascii="Arial" w:hAnsi="Arial" w:cs="Arial"/>
          <w:sz w:val="20"/>
          <w:lang w:val="ro-RO"/>
        </w:rPr>
        <w:t>7</w:t>
      </w:r>
      <w:r w:rsidR="0080164E" w:rsidRPr="00454B29">
        <w:rPr>
          <w:rFonts w:ascii="Arial" w:hAnsi="Arial" w:cs="Arial"/>
          <w:sz w:val="20"/>
          <w:lang w:val="ro-RO"/>
        </w:rPr>
        <w:t>,</w:t>
      </w:r>
      <w:r w:rsidR="001C75A6" w:rsidRPr="00454B29">
        <w:rPr>
          <w:rFonts w:ascii="Arial" w:hAnsi="Arial" w:cs="Arial"/>
          <w:sz w:val="20"/>
          <w:lang w:val="ro-RO"/>
        </w:rPr>
        <w:t>8</w:t>
      </w:r>
      <w:r w:rsidR="0080164E" w:rsidRPr="00454B29">
        <w:rPr>
          <w:rFonts w:ascii="Arial" w:hAnsi="Arial" w:cs="Arial"/>
          <w:sz w:val="20"/>
          <w:lang w:val="ro-RO"/>
        </w:rPr>
        <w:t xml:space="preserve">% </w:t>
      </w:r>
      <w:r w:rsidRPr="00454B29">
        <w:rPr>
          <w:rFonts w:ascii="Arial" w:hAnsi="Arial" w:cs="Arial"/>
          <w:sz w:val="20"/>
          <w:lang w:val="ro-RO"/>
        </w:rPr>
        <w:t xml:space="preserve">din total cheltuieli de consum), pe </w:t>
      </w:r>
      <w:r w:rsidR="00344334" w:rsidRPr="00454B29">
        <w:rPr>
          <w:rFonts w:ascii="Arial" w:hAnsi="Arial" w:cs="Arial"/>
          <w:sz w:val="20"/>
          <w:lang w:val="ro-RO"/>
        </w:rPr>
        <w:t xml:space="preserve">când </w:t>
      </w:r>
      <w:r w:rsidRPr="00454B29">
        <w:rPr>
          <w:rFonts w:ascii="Arial" w:hAnsi="Arial" w:cs="Arial"/>
          <w:sz w:val="20"/>
          <w:lang w:val="ro-RO"/>
        </w:rPr>
        <w:t xml:space="preserve">gospodăriile </w:t>
      </w:r>
      <w:r w:rsidR="001C75A6" w:rsidRPr="00454B29">
        <w:rPr>
          <w:rFonts w:ascii="Arial" w:hAnsi="Arial" w:cs="Arial"/>
          <w:sz w:val="20"/>
          <w:lang w:val="ro-RO"/>
        </w:rPr>
        <w:t xml:space="preserve">conduse </w:t>
      </w:r>
      <w:r w:rsidRPr="00454B29">
        <w:rPr>
          <w:rFonts w:ascii="Arial" w:hAnsi="Arial" w:cs="Arial"/>
          <w:sz w:val="20"/>
          <w:lang w:val="ro-RO"/>
        </w:rPr>
        <w:t xml:space="preserve">de </w:t>
      </w:r>
      <w:r w:rsidR="00D97E2B" w:rsidRPr="00454B29">
        <w:rPr>
          <w:rFonts w:ascii="Arial" w:hAnsi="Arial" w:cs="Arial"/>
          <w:sz w:val="20"/>
          <w:lang w:val="ro-RO"/>
        </w:rPr>
        <w:t>salariați</w:t>
      </w:r>
      <w:r w:rsidR="00072C9E" w:rsidRPr="00454B29">
        <w:rPr>
          <w:rFonts w:ascii="Arial" w:hAnsi="Arial" w:cs="Arial"/>
          <w:sz w:val="20"/>
          <w:lang w:val="ro-RO"/>
        </w:rPr>
        <w:t>, lucrătorii pe cont propriu în activități non</w:t>
      </w:r>
      <w:r w:rsidR="00CC144E" w:rsidRPr="00454B29">
        <w:rPr>
          <w:rFonts w:ascii="Arial" w:hAnsi="Arial" w:cs="Arial"/>
          <w:sz w:val="20"/>
          <w:lang w:val="ro-RO"/>
        </w:rPr>
        <w:t>-</w:t>
      </w:r>
      <w:r w:rsidR="00072C9E" w:rsidRPr="00454B29">
        <w:rPr>
          <w:rFonts w:ascii="Arial" w:hAnsi="Arial" w:cs="Arial"/>
          <w:sz w:val="20"/>
          <w:lang w:val="ro-RO"/>
        </w:rPr>
        <w:t>agricole</w:t>
      </w:r>
      <w:r w:rsidRPr="00454B29">
        <w:rPr>
          <w:rFonts w:ascii="Arial" w:hAnsi="Arial" w:cs="Arial"/>
          <w:sz w:val="20"/>
          <w:lang w:val="ro-RO"/>
        </w:rPr>
        <w:t xml:space="preserve"> </w:t>
      </w:r>
      <w:r w:rsidR="00056F63" w:rsidRPr="00454B29">
        <w:rPr>
          <w:rFonts w:ascii="Arial" w:hAnsi="Arial" w:cs="Arial"/>
          <w:sz w:val="20"/>
          <w:lang w:val="ro-RO"/>
        </w:rPr>
        <w:t>ș</w:t>
      </w:r>
      <w:r w:rsidRPr="00454B29">
        <w:rPr>
          <w:rFonts w:ascii="Arial" w:hAnsi="Arial" w:cs="Arial"/>
          <w:sz w:val="20"/>
          <w:lang w:val="ro-RO"/>
        </w:rPr>
        <w:t xml:space="preserve">i </w:t>
      </w:r>
      <w:r w:rsidR="00056F63" w:rsidRPr="00454B29">
        <w:rPr>
          <w:rFonts w:ascii="Arial" w:hAnsi="Arial" w:cs="Arial"/>
          <w:sz w:val="20"/>
          <w:lang w:val="ro-RO"/>
        </w:rPr>
        <w:t>a</w:t>
      </w:r>
      <w:r w:rsidR="00D97E2B" w:rsidRPr="00454B29">
        <w:rPr>
          <w:rFonts w:ascii="Arial" w:hAnsi="Arial" w:cs="Arial"/>
          <w:sz w:val="20"/>
          <w:lang w:val="ro-RO"/>
        </w:rPr>
        <w:t>lții</w:t>
      </w:r>
      <w:r w:rsidR="00EE0E15" w:rsidRPr="00454B29">
        <w:rPr>
          <w:rFonts w:ascii="Arial" w:hAnsi="Arial" w:cs="Arial"/>
          <w:sz w:val="20"/>
          <w:lang w:val="ro-RO"/>
        </w:rPr>
        <w:t xml:space="preserve"> alocă circa </w:t>
      </w:r>
      <w:r w:rsidR="0080164E" w:rsidRPr="00454B29">
        <w:rPr>
          <w:rFonts w:ascii="Arial" w:hAnsi="Arial" w:cs="Arial"/>
          <w:sz w:val="20"/>
          <w:lang w:val="ro-RO"/>
        </w:rPr>
        <w:t>4</w:t>
      </w:r>
      <w:r w:rsidR="00924B4B" w:rsidRPr="00454B29">
        <w:rPr>
          <w:rFonts w:ascii="Arial" w:hAnsi="Arial" w:cs="Arial"/>
          <w:sz w:val="20"/>
          <w:lang w:val="ro-RO"/>
        </w:rPr>
        <w:t>0</w:t>
      </w:r>
      <w:r w:rsidRPr="00454B29">
        <w:rPr>
          <w:rFonts w:ascii="Arial" w:hAnsi="Arial" w:cs="Arial"/>
          <w:sz w:val="20"/>
          <w:lang w:val="ro-RO"/>
        </w:rPr>
        <w:t>% din cheltuielile lunare.</w:t>
      </w:r>
    </w:p>
    <w:p w14:paraId="739156DC" w14:textId="4B1BDE35" w:rsidR="00CA3D57" w:rsidRPr="00454B29" w:rsidRDefault="00CA3D57" w:rsidP="00DD606A">
      <w:pPr>
        <w:overflowPunct/>
        <w:autoSpaceDE/>
        <w:autoSpaceDN/>
        <w:adjustRightInd/>
        <w:spacing w:before="120"/>
        <w:jc w:val="both"/>
        <w:textAlignment w:val="auto"/>
        <w:rPr>
          <w:rFonts w:ascii="Arial" w:hAnsi="Arial" w:cs="Arial"/>
          <w:sz w:val="20"/>
          <w:lang w:val="ro-RO"/>
        </w:rPr>
      </w:pPr>
      <w:r w:rsidRPr="00454B29">
        <w:rPr>
          <w:rFonts w:ascii="Arial" w:hAnsi="Arial" w:cs="Arial"/>
          <w:sz w:val="20"/>
          <w:lang w:val="ro-RO"/>
        </w:rPr>
        <w:lastRenderedPageBreak/>
        <w:t xml:space="preserve">Cheltuielile de consum ale gospodăriei </w:t>
      </w:r>
      <w:r w:rsidR="00BC1407" w:rsidRPr="00454B29">
        <w:rPr>
          <w:rFonts w:ascii="Arial" w:hAnsi="Arial" w:cs="Arial"/>
          <w:sz w:val="20"/>
          <w:lang w:val="ro-RO"/>
        </w:rPr>
        <w:t>sunt</w:t>
      </w:r>
      <w:r w:rsidRPr="00454B29">
        <w:rPr>
          <w:rFonts w:ascii="Arial" w:hAnsi="Arial" w:cs="Arial"/>
          <w:sz w:val="20"/>
          <w:lang w:val="ro-RO"/>
        </w:rPr>
        <w:t xml:space="preserve"> puternic influen</w:t>
      </w:r>
      <w:r w:rsidR="00056F63" w:rsidRPr="00454B29">
        <w:rPr>
          <w:rFonts w:ascii="Arial" w:hAnsi="Arial" w:cs="Arial"/>
          <w:sz w:val="20"/>
          <w:lang w:val="ro-RO"/>
        </w:rPr>
        <w:t>ț</w:t>
      </w:r>
      <w:r w:rsidRPr="00454B29">
        <w:rPr>
          <w:rFonts w:ascii="Arial" w:hAnsi="Arial" w:cs="Arial"/>
          <w:sz w:val="20"/>
          <w:lang w:val="ro-RO"/>
        </w:rPr>
        <w:t xml:space="preserve">ate </w:t>
      </w:r>
      <w:r w:rsidR="00056F63" w:rsidRPr="00454B29">
        <w:rPr>
          <w:rFonts w:ascii="Arial" w:hAnsi="Arial" w:cs="Arial"/>
          <w:sz w:val="20"/>
          <w:lang w:val="ro-RO"/>
        </w:rPr>
        <w:t>ș</w:t>
      </w:r>
      <w:r w:rsidRPr="00454B29">
        <w:rPr>
          <w:rFonts w:ascii="Arial" w:hAnsi="Arial" w:cs="Arial"/>
          <w:sz w:val="20"/>
          <w:lang w:val="ro-RO"/>
        </w:rPr>
        <w:t>i de mărimea acesteia, în deosebi</w:t>
      </w:r>
      <w:r w:rsidR="002A4F02" w:rsidRPr="00454B29">
        <w:rPr>
          <w:rFonts w:ascii="Arial" w:hAnsi="Arial" w:cs="Arial"/>
          <w:sz w:val="20"/>
          <w:lang w:val="ro-RO"/>
        </w:rPr>
        <w:t>,</w:t>
      </w:r>
      <w:r w:rsidRPr="00454B29">
        <w:rPr>
          <w:rFonts w:ascii="Arial" w:hAnsi="Arial" w:cs="Arial"/>
          <w:sz w:val="20"/>
          <w:lang w:val="ro-RO"/>
        </w:rPr>
        <w:t xml:space="preserve"> în cazul gospodăriilor numeroase. Dacă în gospodăriile cu o singură persoană cheltuielile medii lunare pe o persoană constituie </w:t>
      </w:r>
      <w:r w:rsidR="00072C9E" w:rsidRPr="00454B29">
        <w:rPr>
          <w:rFonts w:ascii="Arial" w:hAnsi="Arial" w:cs="Arial"/>
          <w:sz w:val="20"/>
          <w:lang w:val="ro-RO"/>
        </w:rPr>
        <w:t>5</w:t>
      </w:r>
      <w:r w:rsidR="003F19F5" w:rsidRPr="00454B29">
        <w:rPr>
          <w:rFonts w:ascii="Arial" w:hAnsi="Arial" w:cs="Arial"/>
          <w:sz w:val="20"/>
          <w:lang w:val="ro-RO"/>
        </w:rPr>
        <w:t>140</w:t>
      </w:r>
      <w:r w:rsidR="00072C9E" w:rsidRPr="00454B29">
        <w:rPr>
          <w:rFonts w:ascii="Arial" w:hAnsi="Arial" w:cs="Arial"/>
          <w:sz w:val="20"/>
          <w:lang w:val="ro-RO"/>
        </w:rPr>
        <w:t>,</w:t>
      </w:r>
      <w:r w:rsidR="003F19F5" w:rsidRPr="00454B29">
        <w:rPr>
          <w:rFonts w:ascii="Arial" w:hAnsi="Arial" w:cs="Arial"/>
          <w:sz w:val="20"/>
          <w:lang w:val="ro-RO"/>
        </w:rPr>
        <w:t>9</w:t>
      </w:r>
      <w:r w:rsidR="00072C9E" w:rsidRPr="00454B29">
        <w:rPr>
          <w:rFonts w:ascii="Arial" w:hAnsi="Arial" w:cs="Arial"/>
          <w:sz w:val="20"/>
          <w:lang w:val="ro-RO"/>
        </w:rPr>
        <w:t xml:space="preserve"> </w:t>
      </w:r>
      <w:r w:rsidRPr="00454B29">
        <w:rPr>
          <w:rFonts w:ascii="Arial" w:hAnsi="Arial" w:cs="Arial"/>
          <w:sz w:val="20"/>
          <w:lang w:val="ro-RO"/>
        </w:rPr>
        <w:t>lei, atunci pentru cele care au în componen</w:t>
      </w:r>
      <w:r w:rsidR="00056F63" w:rsidRPr="00454B29">
        <w:rPr>
          <w:rFonts w:ascii="Arial" w:hAnsi="Arial" w:cs="Arial"/>
          <w:sz w:val="20"/>
          <w:lang w:val="ro-RO"/>
        </w:rPr>
        <w:t>ț</w:t>
      </w:r>
      <w:r w:rsidRPr="00454B29">
        <w:rPr>
          <w:rFonts w:ascii="Arial" w:hAnsi="Arial" w:cs="Arial"/>
          <w:sz w:val="20"/>
          <w:lang w:val="ro-RO"/>
        </w:rPr>
        <w:t xml:space="preserve">a sa 5 </w:t>
      </w:r>
      <w:r w:rsidR="00056F63" w:rsidRPr="00454B29">
        <w:rPr>
          <w:rFonts w:ascii="Arial" w:hAnsi="Arial" w:cs="Arial"/>
          <w:sz w:val="20"/>
          <w:lang w:val="ro-RO"/>
        </w:rPr>
        <w:t>ș</w:t>
      </w:r>
      <w:r w:rsidRPr="00454B29">
        <w:rPr>
          <w:rFonts w:ascii="Arial" w:hAnsi="Arial" w:cs="Arial"/>
          <w:sz w:val="20"/>
          <w:lang w:val="ro-RO"/>
        </w:rPr>
        <w:t>i mai multe pe</w:t>
      </w:r>
      <w:r w:rsidR="00281902" w:rsidRPr="00454B29">
        <w:rPr>
          <w:rFonts w:ascii="Arial" w:hAnsi="Arial" w:cs="Arial"/>
          <w:sz w:val="20"/>
          <w:lang w:val="ro-RO"/>
        </w:rPr>
        <w:t xml:space="preserve">rsoane, cheltuielile </w:t>
      </w:r>
      <w:r w:rsidR="00BC1407" w:rsidRPr="00454B29">
        <w:rPr>
          <w:rFonts w:ascii="Arial" w:hAnsi="Arial" w:cs="Arial"/>
          <w:sz w:val="20"/>
          <w:lang w:val="ro-RO"/>
        </w:rPr>
        <w:t>sunt</w:t>
      </w:r>
      <w:r w:rsidR="00281902" w:rsidRPr="00454B29">
        <w:rPr>
          <w:rFonts w:ascii="Arial" w:hAnsi="Arial" w:cs="Arial"/>
          <w:sz w:val="20"/>
          <w:lang w:val="ro-RO"/>
        </w:rPr>
        <w:t xml:space="preserve"> de 1,</w:t>
      </w:r>
      <w:r w:rsidR="003F19F5" w:rsidRPr="00454B29">
        <w:rPr>
          <w:rFonts w:ascii="Arial" w:hAnsi="Arial" w:cs="Arial"/>
          <w:sz w:val="20"/>
          <w:lang w:val="ro-RO"/>
        </w:rPr>
        <w:t>8</w:t>
      </w:r>
      <w:r w:rsidR="008D1CA9" w:rsidRPr="00454B29">
        <w:rPr>
          <w:rFonts w:ascii="Arial" w:hAnsi="Arial" w:cs="Arial"/>
          <w:sz w:val="20"/>
          <w:lang w:val="ro-RO"/>
        </w:rPr>
        <w:t xml:space="preserve"> </w:t>
      </w:r>
      <w:r w:rsidRPr="00454B29">
        <w:rPr>
          <w:rFonts w:ascii="Arial" w:hAnsi="Arial" w:cs="Arial"/>
          <w:sz w:val="20"/>
          <w:lang w:val="ro-RO"/>
        </w:rPr>
        <w:t>ori mai mici (</w:t>
      </w:r>
      <w:r w:rsidR="003F19F5" w:rsidRPr="00454B29">
        <w:rPr>
          <w:rFonts w:ascii="Arial" w:hAnsi="Arial" w:cs="Arial"/>
          <w:sz w:val="20"/>
          <w:lang w:val="ro-RO"/>
        </w:rPr>
        <w:t>2893</w:t>
      </w:r>
      <w:r w:rsidR="00072C9E" w:rsidRPr="00454B29">
        <w:rPr>
          <w:rFonts w:ascii="Arial" w:hAnsi="Arial" w:cs="Arial"/>
          <w:sz w:val="20"/>
          <w:lang w:val="ro-RO"/>
        </w:rPr>
        <w:t>,</w:t>
      </w:r>
      <w:r w:rsidR="003F19F5" w:rsidRPr="00454B29">
        <w:rPr>
          <w:rFonts w:ascii="Arial" w:hAnsi="Arial" w:cs="Arial"/>
          <w:sz w:val="20"/>
          <w:lang w:val="ro-RO"/>
        </w:rPr>
        <w:t>2</w:t>
      </w:r>
      <w:r w:rsidR="00072C9E" w:rsidRPr="00454B29">
        <w:rPr>
          <w:rFonts w:ascii="Arial" w:hAnsi="Arial" w:cs="Arial"/>
          <w:sz w:val="20"/>
          <w:lang w:val="ro-RO"/>
        </w:rPr>
        <w:t xml:space="preserve"> </w:t>
      </w:r>
      <w:r w:rsidRPr="00454B29">
        <w:rPr>
          <w:rFonts w:ascii="Arial" w:hAnsi="Arial" w:cs="Arial"/>
          <w:sz w:val="20"/>
          <w:lang w:val="ro-RO"/>
        </w:rPr>
        <w:t>lei). Aceea</w:t>
      </w:r>
      <w:r w:rsidR="00056F63" w:rsidRPr="00454B29">
        <w:rPr>
          <w:rFonts w:ascii="Arial" w:hAnsi="Arial" w:cs="Arial"/>
          <w:sz w:val="20"/>
          <w:lang w:val="ro-RO"/>
        </w:rPr>
        <w:t>ș</w:t>
      </w:r>
      <w:r w:rsidRPr="00454B29">
        <w:rPr>
          <w:rFonts w:ascii="Arial" w:hAnsi="Arial" w:cs="Arial"/>
          <w:sz w:val="20"/>
          <w:lang w:val="ro-RO"/>
        </w:rPr>
        <w:t>i tendin</w:t>
      </w:r>
      <w:r w:rsidR="00056F63" w:rsidRPr="00454B29">
        <w:rPr>
          <w:rFonts w:ascii="Arial" w:hAnsi="Arial" w:cs="Arial"/>
          <w:sz w:val="20"/>
          <w:lang w:val="ro-RO"/>
        </w:rPr>
        <w:t>ț</w:t>
      </w:r>
      <w:r w:rsidRPr="00454B29">
        <w:rPr>
          <w:rFonts w:ascii="Arial" w:hAnsi="Arial" w:cs="Arial"/>
          <w:sz w:val="20"/>
          <w:lang w:val="ro-RO"/>
        </w:rPr>
        <w:t xml:space="preserve">ă este înregistrată </w:t>
      </w:r>
      <w:r w:rsidR="00056F63" w:rsidRPr="00454B29">
        <w:rPr>
          <w:rFonts w:ascii="Arial" w:hAnsi="Arial" w:cs="Arial"/>
          <w:sz w:val="20"/>
          <w:lang w:val="ro-RO"/>
        </w:rPr>
        <w:t>ș</w:t>
      </w:r>
      <w:r w:rsidRPr="00454B29">
        <w:rPr>
          <w:rFonts w:ascii="Arial" w:hAnsi="Arial" w:cs="Arial"/>
          <w:sz w:val="20"/>
          <w:lang w:val="ro-RO"/>
        </w:rPr>
        <w:t>i în func</w:t>
      </w:r>
      <w:r w:rsidR="00056F63" w:rsidRPr="00454B29">
        <w:rPr>
          <w:rFonts w:ascii="Arial" w:hAnsi="Arial" w:cs="Arial"/>
          <w:sz w:val="20"/>
          <w:lang w:val="ro-RO"/>
        </w:rPr>
        <w:t>ț</w:t>
      </w:r>
      <w:r w:rsidRPr="00454B29">
        <w:rPr>
          <w:rFonts w:ascii="Arial" w:hAnsi="Arial" w:cs="Arial"/>
          <w:sz w:val="20"/>
          <w:lang w:val="ro-RO"/>
        </w:rPr>
        <w:t>ie de numărul de copii în gospodărie: o gospodărie cu numai un copil în între</w:t>
      </w:r>
      <w:r w:rsidR="00056F63" w:rsidRPr="00454B29">
        <w:rPr>
          <w:rFonts w:ascii="Arial" w:hAnsi="Arial" w:cs="Arial"/>
          <w:sz w:val="20"/>
          <w:lang w:val="ro-RO"/>
        </w:rPr>
        <w:t>ț</w:t>
      </w:r>
      <w:r w:rsidRPr="00454B29">
        <w:rPr>
          <w:rFonts w:ascii="Arial" w:hAnsi="Arial" w:cs="Arial"/>
          <w:sz w:val="20"/>
          <w:lang w:val="ro-RO"/>
        </w:rPr>
        <w:t>inere cheltu</w:t>
      </w:r>
      <w:r w:rsidR="00471A92" w:rsidRPr="00454B29">
        <w:rPr>
          <w:rFonts w:ascii="Arial" w:hAnsi="Arial" w:cs="Arial"/>
          <w:sz w:val="20"/>
          <w:lang w:val="ro-RO"/>
        </w:rPr>
        <w:t>ie în medie pe o persoană de 1,</w:t>
      </w:r>
      <w:r w:rsidR="003F19F5" w:rsidRPr="00454B29">
        <w:rPr>
          <w:rFonts w:ascii="Arial" w:hAnsi="Arial" w:cs="Arial"/>
          <w:sz w:val="20"/>
          <w:lang w:val="ro-RO"/>
        </w:rPr>
        <w:t>7</w:t>
      </w:r>
      <w:r w:rsidRPr="00454B29">
        <w:rPr>
          <w:rFonts w:ascii="Arial" w:hAnsi="Arial" w:cs="Arial"/>
          <w:sz w:val="20"/>
          <w:lang w:val="ro-RO"/>
        </w:rPr>
        <w:t xml:space="preserve"> ori mai mult de</w:t>
      </w:r>
      <w:r w:rsidR="00A142D9" w:rsidRPr="00454B29">
        <w:rPr>
          <w:rFonts w:ascii="Arial" w:hAnsi="Arial" w:cs="Arial"/>
          <w:sz w:val="20"/>
          <w:lang w:val="ro-RO"/>
        </w:rPr>
        <w:t>cât</w:t>
      </w:r>
      <w:r w:rsidRPr="00454B29">
        <w:rPr>
          <w:rFonts w:ascii="Arial" w:hAnsi="Arial" w:cs="Arial"/>
          <w:sz w:val="20"/>
          <w:lang w:val="ro-RO"/>
        </w:rPr>
        <w:t xml:space="preserve"> o gospodărie cu </w:t>
      </w:r>
      <w:r w:rsidR="000406DB" w:rsidRPr="00454B29">
        <w:rPr>
          <w:rFonts w:ascii="Arial" w:hAnsi="Arial" w:cs="Arial"/>
          <w:sz w:val="20"/>
          <w:lang w:val="ro-RO"/>
        </w:rPr>
        <w:t>3 copii și mai mul</w:t>
      </w:r>
      <w:r w:rsidR="00072C9E" w:rsidRPr="00454B29">
        <w:rPr>
          <w:rFonts w:ascii="Arial" w:hAnsi="Arial" w:cs="Arial"/>
          <w:sz w:val="20"/>
          <w:lang w:val="ro-RO"/>
        </w:rPr>
        <w:t>t</w:t>
      </w:r>
      <w:r w:rsidRPr="00454B29">
        <w:rPr>
          <w:rFonts w:ascii="Arial" w:hAnsi="Arial" w:cs="Arial"/>
          <w:sz w:val="20"/>
          <w:lang w:val="ro-RO"/>
        </w:rPr>
        <w:t>.</w:t>
      </w:r>
    </w:p>
    <w:p w14:paraId="29BE306E" w14:textId="46822EDE" w:rsidR="00CA3D57" w:rsidRPr="00454B29" w:rsidRDefault="00CA3D57" w:rsidP="00DD606A">
      <w:pPr>
        <w:tabs>
          <w:tab w:val="left" w:pos="396"/>
          <w:tab w:val="left" w:pos="10065"/>
        </w:tabs>
        <w:spacing w:before="120"/>
        <w:jc w:val="both"/>
        <w:rPr>
          <w:rFonts w:ascii="Arial" w:hAnsi="Arial" w:cs="Arial"/>
          <w:b/>
          <w:bCs/>
          <w:iCs/>
          <w:sz w:val="20"/>
          <w:lang w:val="en-US"/>
        </w:rPr>
      </w:pPr>
      <w:r w:rsidRPr="00454B29">
        <w:rPr>
          <w:rFonts w:ascii="Arial" w:hAnsi="Arial" w:cs="Arial"/>
          <w:b/>
          <w:bCs/>
          <w:iCs/>
          <w:sz w:val="20"/>
          <w:lang w:val="ro-RO"/>
        </w:rPr>
        <w:t xml:space="preserve">Figura 9. Cheltuielile de consum </w:t>
      </w:r>
      <w:r w:rsidR="002D406A" w:rsidRPr="00454B29">
        <w:rPr>
          <w:rFonts w:ascii="Arial" w:hAnsi="Arial" w:cs="Arial"/>
          <w:b/>
          <w:bCs/>
          <w:iCs/>
          <w:sz w:val="20"/>
          <w:lang w:val="ro-RO"/>
        </w:rPr>
        <w:t>după</w:t>
      </w:r>
      <w:r w:rsidRPr="00454B29">
        <w:rPr>
          <w:rFonts w:ascii="Arial" w:hAnsi="Arial" w:cs="Arial"/>
          <w:b/>
          <w:bCs/>
          <w:iCs/>
          <w:sz w:val="20"/>
          <w:lang w:val="ro-RO"/>
        </w:rPr>
        <w:t xml:space="preserve"> medi</w:t>
      </w:r>
      <w:r w:rsidR="002D406A" w:rsidRPr="00454B29">
        <w:rPr>
          <w:rFonts w:ascii="Arial" w:hAnsi="Arial" w:cs="Arial"/>
          <w:b/>
          <w:bCs/>
          <w:iCs/>
          <w:sz w:val="20"/>
          <w:lang w:val="ro-RO"/>
        </w:rPr>
        <w:t>ul</w:t>
      </w:r>
      <w:r w:rsidRPr="00454B29">
        <w:rPr>
          <w:rFonts w:ascii="Arial" w:hAnsi="Arial" w:cs="Arial"/>
          <w:b/>
          <w:bCs/>
          <w:iCs/>
          <w:sz w:val="20"/>
          <w:lang w:val="ro-RO"/>
        </w:rPr>
        <w:t xml:space="preserve"> de re</w:t>
      </w:r>
      <w:r w:rsidR="00056F63" w:rsidRPr="00454B29">
        <w:rPr>
          <w:rFonts w:ascii="Arial" w:hAnsi="Arial" w:cs="Arial"/>
          <w:b/>
          <w:bCs/>
          <w:iCs/>
          <w:sz w:val="20"/>
          <w:lang w:val="ro-RO"/>
        </w:rPr>
        <w:t>ș</w:t>
      </w:r>
      <w:r w:rsidRPr="00454B29">
        <w:rPr>
          <w:rFonts w:ascii="Arial" w:hAnsi="Arial" w:cs="Arial"/>
          <w:b/>
          <w:bCs/>
          <w:iCs/>
          <w:sz w:val="20"/>
          <w:lang w:val="ro-RO"/>
        </w:rPr>
        <w:t>edin</w:t>
      </w:r>
      <w:r w:rsidR="00056F63" w:rsidRPr="00454B29">
        <w:rPr>
          <w:rFonts w:ascii="Arial" w:hAnsi="Arial" w:cs="Arial"/>
          <w:b/>
          <w:bCs/>
          <w:iCs/>
          <w:sz w:val="20"/>
          <w:lang w:val="ro-RO"/>
        </w:rPr>
        <w:t>ț</w:t>
      </w:r>
      <w:r w:rsidRPr="00454B29">
        <w:rPr>
          <w:rFonts w:ascii="Arial" w:hAnsi="Arial" w:cs="Arial"/>
          <w:b/>
          <w:bCs/>
          <w:iCs/>
          <w:sz w:val="20"/>
          <w:lang w:val="ro-RO"/>
        </w:rPr>
        <w:t xml:space="preserve">ă, mărimea gospodăriei </w:t>
      </w:r>
      <w:r w:rsidR="00056F63" w:rsidRPr="00454B29">
        <w:rPr>
          <w:rFonts w:ascii="Arial" w:hAnsi="Arial" w:cs="Arial"/>
          <w:b/>
          <w:bCs/>
          <w:iCs/>
          <w:sz w:val="20"/>
          <w:lang w:val="ro-RO"/>
        </w:rPr>
        <w:t>ș</w:t>
      </w:r>
      <w:r w:rsidRPr="00454B29">
        <w:rPr>
          <w:rFonts w:ascii="Arial" w:hAnsi="Arial" w:cs="Arial"/>
          <w:b/>
          <w:bCs/>
          <w:iCs/>
          <w:sz w:val="20"/>
          <w:lang w:val="ro-RO"/>
        </w:rPr>
        <w:t>i numărul de copii</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64A2B463" w14:textId="2E33C091" w:rsidR="00662875" w:rsidRPr="00454B29" w:rsidRDefault="00826753" w:rsidP="00DD606A">
      <w:pPr>
        <w:tabs>
          <w:tab w:val="left" w:pos="9781"/>
        </w:tabs>
        <w:spacing w:before="120"/>
        <w:jc w:val="center"/>
        <w:rPr>
          <w:rFonts w:ascii="Arial" w:hAnsi="Arial" w:cs="Arial"/>
          <w:noProof/>
          <w:sz w:val="16"/>
          <w:szCs w:val="16"/>
          <w:lang w:val="en-US" w:eastAsia="en-US"/>
        </w:rPr>
      </w:pPr>
      <w:r w:rsidRPr="00454B29">
        <w:rPr>
          <w:noProof/>
        </w:rPr>
        <w:drawing>
          <wp:inline distT="0" distB="0" distL="0" distR="0" wp14:anchorId="126F55CB" wp14:editId="3D24E96C">
            <wp:extent cx="6391275" cy="2505075"/>
            <wp:effectExtent l="0" t="0" r="0" b="0"/>
            <wp:docPr id="1580551555" name="Chart 1">
              <a:extLst xmlns:a="http://schemas.openxmlformats.org/drawingml/2006/main">
                <a:ext uri="{FF2B5EF4-FFF2-40B4-BE49-F238E27FC236}">
                  <a16:creationId xmlns:a16="http://schemas.microsoft.com/office/drawing/2014/main" id="{00000000-0008-0000-0200-0000070C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054C534" w14:textId="7264EA9B" w:rsidR="00CA3D57" w:rsidRPr="00454B29" w:rsidRDefault="00CA3D57" w:rsidP="00DD606A">
      <w:pPr>
        <w:tabs>
          <w:tab w:val="left" w:pos="9781"/>
        </w:tabs>
        <w:spacing w:before="120"/>
        <w:jc w:val="both"/>
        <w:rPr>
          <w:rFonts w:ascii="Arial" w:hAnsi="Arial" w:cs="Arial"/>
          <w:sz w:val="20"/>
          <w:lang w:val="ro-RO"/>
        </w:rPr>
      </w:pPr>
      <w:r w:rsidRPr="00454B29">
        <w:rPr>
          <w:rFonts w:ascii="Arial" w:hAnsi="Arial" w:cs="Arial"/>
          <w:sz w:val="20"/>
          <w:lang w:val="ro-RO"/>
        </w:rPr>
        <w:t xml:space="preserve">Cheltuielile medii lunare pe total </w:t>
      </w:r>
      <w:r w:rsidR="00056F63" w:rsidRPr="00454B29">
        <w:rPr>
          <w:rFonts w:ascii="Arial" w:hAnsi="Arial" w:cs="Arial"/>
          <w:sz w:val="20"/>
          <w:lang w:val="ro-RO"/>
        </w:rPr>
        <w:t>ț</w:t>
      </w:r>
      <w:r w:rsidRPr="00454B29">
        <w:rPr>
          <w:rFonts w:ascii="Arial" w:hAnsi="Arial" w:cs="Arial"/>
          <w:sz w:val="20"/>
          <w:lang w:val="ro-RO"/>
        </w:rPr>
        <w:t>ară au fost depă</w:t>
      </w:r>
      <w:r w:rsidR="00056F63" w:rsidRPr="00454B29">
        <w:rPr>
          <w:rFonts w:ascii="Arial" w:hAnsi="Arial" w:cs="Arial"/>
          <w:sz w:val="20"/>
          <w:lang w:val="ro-RO"/>
        </w:rPr>
        <w:t>ș</w:t>
      </w:r>
      <w:r w:rsidRPr="00454B29">
        <w:rPr>
          <w:rFonts w:ascii="Arial" w:hAnsi="Arial" w:cs="Arial"/>
          <w:sz w:val="20"/>
          <w:lang w:val="ro-RO"/>
        </w:rPr>
        <w:t xml:space="preserve">ite doar de gospodăriile formate maxim din </w:t>
      </w:r>
      <w:r w:rsidR="009776D5" w:rsidRPr="00454B29">
        <w:rPr>
          <w:rFonts w:ascii="Arial" w:hAnsi="Arial" w:cs="Arial"/>
          <w:sz w:val="20"/>
          <w:lang w:val="ro-RO"/>
        </w:rPr>
        <w:t>3</w:t>
      </w:r>
      <w:r w:rsidRPr="00454B29">
        <w:rPr>
          <w:rFonts w:ascii="Arial" w:hAnsi="Arial" w:cs="Arial"/>
          <w:sz w:val="20"/>
          <w:lang w:val="ro-RO"/>
        </w:rPr>
        <w:t xml:space="preserve"> persoane, celelalte </w:t>
      </w:r>
      <w:r w:rsidR="002132EA" w:rsidRPr="00454B29">
        <w:rPr>
          <w:rFonts w:ascii="Arial" w:hAnsi="Arial" w:cs="Arial"/>
          <w:sz w:val="20"/>
          <w:lang w:val="ro-RO"/>
        </w:rPr>
        <w:t xml:space="preserve">înregistrând </w:t>
      </w:r>
      <w:r w:rsidRPr="00454B29">
        <w:rPr>
          <w:rFonts w:ascii="Arial" w:hAnsi="Arial" w:cs="Arial"/>
          <w:sz w:val="20"/>
          <w:lang w:val="ro-RO"/>
        </w:rPr>
        <w:t>niveluri mai inferioare. Principalele destina</w:t>
      </w:r>
      <w:r w:rsidR="00056F63" w:rsidRPr="00454B29">
        <w:rPr>
          <w:rFonts w:ascii="Arial" w:hAnsi="Arial" w:cs="Arial"/>
          <w:sz w:val="20"/>
          <w:lang w:val="ro-RO"/>
        </w:rPr>
        <w:t>ț</w:t>
      </w:r>
      <w:r w:rsidRPr="00454B29">
        <w:rPr>
          <w:rFonts w:ascii="Arial" w:hAnsi="Arial" w:cs="Arial"/>
          <w:sz w:val="20"/>
          <w:lang w:val="ro-RO"/>
        </w:rPr>
        <w:t xml:space="preserve">ii ale cheltuielilor, indiferent de mărimea gospodăriei, </w:t>
      </w:r>
      <w:r w:rsidR="00A05869" w:rsidRPr="00454B29">
        <w:rPr>
          <w:rFonts w:ascii="Arial" w:hAnsi="Arial" w:cs="Arial"/>
          <w:sz w:val="20"/>
          <w:lang w:val="ro-RO"/>
        </w:rPr>
        <w:t xml:space="preserve">rămân </w:t>
      </w:r>
      <w:r w:rsidRPr="00454B29">
        <w:rPr>
          <w:rFonts w:ascii="Arial" w:hAnsi="Arial" w:cs="Arial"/>
          <w:sz w:val="20"/>
          <w:lang w:val="ro-RO"/>
        </w:rPr>
        <w:t xml:space="preserve">a fi cheltuielile pentru produse alimentare, mărfuri nealimentare </w:t>
      </w:r>
      <w:r w:rsidR="00056F63" w:rsidRPr="00454B29">
        <w:rPr>
          <w:rFonts w:ascii="Arial" w:hAnsi="Arial" w:cs="Arial"/>
          <w:sz w:val="20"/>
          <w:lang w:val="ro-RO"/>
        </w:rPr>
        <w:t>ș</w:t>
      </w:r>
      <w:r w:rsidRPr="00454B29">
        <w:rPr>
          <w:rFonts w:ascii="Arial" w:hAnsi="Arial" w:cs="Arial"/>
          <w:sz w:val="20"/>
          <w:lang w:val="ro-RO"/>
        </w:rPr>
        <w:t>i între</w:t>
      </w:r>
      <w:r w:rsidR="00056F63" w:rsidRPr="00454B29">
        <w:rPr>
          <w:rFonts w:ascii="Arial" w:hAnsi="Arial" w:cs="Arial"/>
          <w:sz w:val="20"/>
          <w:lang w:val="ro-RO"/>
        </w:rPr>
        <w:t>ț</w:t>
      </w:r>
      <w:r w:rsidRPr="00454B29">
        <w:rPr>
          <w:rFonts w:ascii="Arial" w:hAnsi="Arial" w:cs="Arial"/>
          <w:sz w:val="20"/>
          <w:lang w:val="ro-RO"/>
        </w:rPr>
        <w:t>inerea locuin</w:t>
      </w:r>
      <w:r w:rsidR="00056F63" w:rsidRPr="00454B29">
        <w:rPr>
          <w:rFonts w:ascii="Arial" w:hAnsi="Arial" w:cs="Arial"/>
          <w:sz w:val="20"/>
          <w:lang w:val="ro-RO"/>
        </w:rPr>
        <w:t>ț</w:t>
      </w:r>
      <w:r w:rsidRPr="00454B29">
        <w:rPr>
          <w:rFonts w:ascii="Arial" w:hAnsi="Arial" w:cs="Arial"/>
          <w:sz w:val="20"/>
          <w:lang w:val="ro-RO"/>
        </w:rPr>
        <w:t>ei.</w:t>
      </w:r>
    </w:p>
    <w:p w14:paraId="4F1E1C2E" w14:textId="3943535D"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Gospodăriile cel mai pu</w:t>
      </w:r>
      <w:r w:rsidR="00056F63" w:rsidRPr="00454B29">
        <w:rPr>
          <w:rFonts w:ascii="Arial" w:hAnsi="Arial" w:cs="Arial"/>
          <w:sz w:val="20"/>
          <w:lang w:val="ro-RO"/>
        </w:rPr>
        <w:t>ț</w:t>
      </w:r>
      <w:r w:rsidRPr="00454B29">
        <w:rPr>
          <w:rFonts w:ascii="Arial" w:hAnsi="Arial" w:cs="Arial"/>
          <w:sz w:val="20"/>
          <w:lang w:val="ro-RO"/>
        </w:rPr>
        <w:t>in asigur</w:t>
      </w:r>
      <w:r w:rsidR="00DA208D" w:rsidRPr="00454B29">
        <w:rPr>
          <w:rFonts w:ascii="Arial" w:hAnsi="Arial" w:cs="Arial"/>
          <w:sz w:val="20"/>
          <w:lang w:val="ro-RO"/>
        </w:rPr>
        <w:t xml:space="preserve">ate (quintila I) cheltuie </w:t>
      </w:r>
      <w:r w:rsidR="0051677E" w:rsidRPr="00454B29">
        <w:rPr>
          <w:rFonts w:ascii="Arial" w:hAnsi="Arial" w:cs="Arial"/>
          <w:sz w:val="20"/>
          <w:lang w:val="ro-RO"/>
        </w:rPr>
        <w:t xml:space="preserve">de </w:t>
      </w:r>
      <w:r w:rsidR="009A59E6" w:rsidRPr="00454B29">
        <w:rPr>
          <w:rFonts w:ascii="Arial" w:hAnsi="Arial" w:cs="Arial"/>
          <w:sz w:val="20"/>
          <w:lang w:val="ro-RO"/>
        </w:rPr>
        <w:t>circa</w:t>
      </w:r>
      <w:r w:rsidR="00DA208D" w:rsidRPr="00454B29">
        <w:rPr>
          <w:rFonts w:ascii="Arial" w:hAnsi="Arial" w:cs="Arial"/>
          <w:sz w:val="20"/>
          <w:lang w:val="ro-RO"/>
        </w:rPr>
        <w:t xml:space="preserve"> </w:t>
      </w:r>
      <w:r w:rsidR="009776D5" w:rsidRPr="00454B29">
        <w:rPr>
          <w:rFonts w:ascii="Arial" w:hAnsi="Arial" w:cs="Arial"/>
          <w:sz w:val="20"/>
          <w:lang w:val="ro-RO"/>
        </w:rPr>
        <w:t>4</w:t>
      </w:r>
      <w:r w:rsidR="00111E5E" w:rsidRPr="00454B29">
        <w:rPr>
          <w:rFonts w:ascii="Arial" w:hAnsi="Arial" w:cs="Arial"/>
          <w:sz w:val="20"/>
          <w:lang w:val="ro-RO"/>
        </w:rPr>
        <w:t>,</w:t>
      </w:r>
      <w:r w:rsidR="003F19F5" w:rsidRPr="00454B29">
        <w:rPr>
          <w:rFonts w:ascii="Arial" w:hAnsi="Arial" w:cs="Arial"/>
          <w:sz w:val="20"/>
          <w:lang w:val="ro-RO"/>
        </w:rPr>
        <w:t>3</w:t>
      </w:r>
      <w:r w:rsidRPr="00454B29">
        <w:rPr>
          <w:rFonts w:ascii="Arial" w:hAnsi="Arial" w:cs="Arial"/>
          <w:sz w:val="20"/>
          <w:lang w:val="ro-RO"/>
        </w:rPr>
        <w:t xml:space="preserve"> ori mai pu</w:t>
      </w:r>
      <w:r w:rsidR="00056F63" w:rsidRPr="00454B29">
        <w:rPr>
          <w:rFonts w:ascii="Arial" w:hAnsi="Arial" w:cs="Arial"/>
          <w:sz w:val="20"/>
          <w:lang w:val="ro-RO"/>
        </w:rPr>
        <w:t>ț</w:t>
      </w:r>
      <w:r w:rsidRPr="00454B29">
        <w:rPr>
          <w:rFonts w:ascii="Arial" w:hAnsi="Arial" w:cs="Arial"/>
          <w:sz w:val="20"/>
          <w:lang w:val="ro-RO"/>
        </w:rPr>
        <w:t>in de</w:t>
      </w:r>
      <w:r w:rsidR="00A142D9" w:rsidRPr="00454B29">
        <w:rPr>
          <w:rFonts w:ascii="Arial" w:hAnsi="Arial" w:cs="Arial"/>
          <w:sz w:val="20"/>
          <w:lang w:val="ro-RO"/>
        </w:rPr>
        <w:t>cât</w:t>
      </w:r>
      <w:r w:rsidRPr="00454B29">
        <w:rPr>
          <w:rFonts w:ascii="Arial" w:hAnsi="Arial" w:cs="Arial"/>
          <w:sz w:val="20"/>
          <w:lang w:val="ro-RO"/>
        </w:rPr>
        <w:t xml:space="preserve"> cele mai bine asigurate (quintila V). Pentru asigurarea consumului alimentar popula</w:t>
      </w:r>
      <w:r w:rsidR="00056F63" w:rsidRPr="00454B29">
        <w:rPr>
          <w:rFonts w:ascii="Arial" w:hAnsi="Arial" w:cs="Arial"/>
          <w:sz w:val="20"/>
          <w:lang w:val="ro-RO"/>
        </w:rPr>
        <w:t>ț</w:t>
      </w:r>
      <w:r w:rsidRPr="00454B29">
        <w:rPr>
          <w:rFonts w:ascii="Arial" w:hAnsi="Arial" w:cs="Arial"/>
          <w:sz w:val="20"/>
          <w:lang w:val="ro-RO"/>
        </w:rPr>
        <w:t xml:space="preserve">ia din quintila I alocă lunar </w:t>
      </w:r>
      <w:r w:rsidR="003B480E" w:rsidRPr="00454B29">
        <w:rPr>
          <w:rFonts w:ascii="Arial" w:hAnsi="Arial" w:cs="Arial"/>
          <w:sz w:val="20"/>
          <w:lang w:val="ro-RO"/>
        </w:rPr>
        <w:t>5</w:t>
      </w:r>
      <w:r w:rsidR="003F19F5" w:rsidRPr="00454B29">
        <w:rPr>
          <w:rFonts w:ascii="Arial" w:hAnsi="Arial" w:cs="Arial"/>
          <w:sz w:val="20"/>
          <w:lang w:val="ro-RO"/>
        </w:rPr>
        <w:t>4</w:t>
      </w:r>
      <w:r w:rsidR="003B480E" w:rsidRPr="00454B29">
        <w:rPr>
          <w:rFonts w:ascii="Arial" w:hAnsi="Arial" w:cs="Arial"/>
          <w:sz w:val="20"/>
          <w:lang w:val="ro-RO"/>
        </w:rPr>
        <w:t>,</w:t>
      </w:r>
      <w:r w:rsidR="003F19F5" w:rsidRPr="00454B29">
        <w:rPr>
          <w:rFonts w:ascii="Arial" w:hAnsi="Arial" w:cs="Arial"/>
          <w:sz w:val="20"/>
          <w:lang w:val="ro-RO"/>
        </w:rPr>
        <w:t>9</w:t>
      </w:r>
      <w:r w:rsidRPr="00454B29">
        <w:rPr>
          <w:rFonts w:ascii="Arial" w:hAnsi="Arial" w:cs="Arial"/>
          <w:sz w:val="20"/>
          <w:lang w:val="ro-RO"/>
        </w:rPr>
        <w:t>% din total cheltuieli de consum, iar popula</w:t>
      </w:r>
      <w:r w:rsidR="00056F63" w:rsidRPr="00454B29">
        <w:rPr>
          <w:rFonts w:ascii="Arial" w:hAnsi="Arial" w:cs="Arial"/>
          <w:sz w:val="20"/>
          <w:lang w:val="ro-RO"/>
        </w:rPr>
        <w:t>ț</w:t>
      </w:r>
      <w:r w:rsidRPr="00454B29">
        <w:rPr>
          <w:rFonts w:ascii="Arial" w:hAnsi="Arial" w:cs="Arial"/>
          <w:sz w:val="20"/>
          <w:lang w:val="ro-RO"/>
        </w:rPr>
        <w:t xml:space="preserve">ia din quintila V – </w:t>
      </w:r>
      <w:r w:rsidR="006B5BA3" w:rsidRPr="00454B29">
        <w:rPr>
          <w:rFonts w:ascii="Arial" w:hAnsi="Arial" w:cs="Arial"/>
          <w:sz w:val="20"/>
          <w:lang w:val="ro-RO"/>
        </w:rPr>
        <w:t>29,</w:t>
      </w:r>
      <w:r w:rsidR="003F19F5" w:rsidRPr="00454B29">
        <w:rPr>
          <w:rFonts w:ascii="Arial" w:hAnsi="Arial" w:cs="Arial"/>
          <w:sz w:val="20"/>
          <w:lang w:val="ro-RO"/>
        </w:rPr>
        <w:t>1</w:t>
      </w:r>
      <w:r w:rsidRPr="00454B29">
        <w:rPr>
          <w:rFonts w:ascii="Arial" w:hAnsi="Arial" w:cs="Arial"/>
          <w:sz w:val="20"/>
          <w:lang w:val="ro-RO"/>
        </w:rPr>
        <w:t>% din cheltuielile de consum lunare.</w:t>
      </w:r>
    </w:p>
    <w:p w14:paraId="512BE4B5" w14:textId="1D4153EE" w:rsidR="00CA3D57" w:rsidRPr="00454B29" w:rsidRDefault="00CA3D57"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Figura 10. Structura cheltuielilor de consum</w:t>
      </w:r>
      <w:r w:rsidR="00D07FF1" w:rsidRPr="00454B29">
        <w:rPr>
          <w:rFonts w:ascii="Arial" w:hAnsi="Arial" w:cs="Arial"/>
          <w:b/>
          <w:bCs/>
          <w:iCs/>
          <w:sz w:val="20"/>
          <w:lang w:val="ro-RO"/>
        </w:rPr>
        <w:t>,</w:t>
      </w:r>
      <w:r w:rsidRPr="00454B29">
        <w:rPr>
          <w:rFonts w:ascii="Arial" w:hAnsi="Arial" w:cs="Arial"/>
          <w:b/>
          <w:bCs/>
          <w:iCs/>
          <w:sz w:val="20"/>
          <w:lang w:val="ro-RO"/>
        </w:rPr>
        <w:t xml:space="preserve"> pe quintile</w:t>
      </w:r>
      <w:r w:rsidR="001959DB" w:rsidRPr="00454B29">
        <w:rPr>
          <w:rFonts w:ascii="Arial" w:hAnsi="Arial" w:cs="Arial"/>
          <w:b/>
          <w:bCs/>
          <w:iCs/>
          <w:sz w:val="20"/>
          <w:lang w:val="ro-RO"/>
        </w:rPr>
        <w:t>le I și V</w:t>
      </w:r>
      <w:r w:rsidR="00431583" w:rsidRPr="00454B29">
        <w:rPr>
          <w:rFonts w:ascii="Arial" w:hAnsi="Arial" w:cs="Arial"/>
          <w:b/>
          <w:bCs/>
          <w:iCs/>
          <w:sz w:val="20"/>
          <w:lang w:val="ro-RO"/>
        </w:rPr>
        <w:t>, în 202</w:t>
      </w:r>
      <w:r w:rsidR="00BD6564" w:rsidRPr="00454B29">
        <w:rPr>
          <w:rFonts w:ascii="Arial" w:hAnsi="Arial" w:cs="Arial"/>
          <w:b/>
          <w:bCs/>
          <w:iCs/>
          <w:sz w:val="20"/>
          <w:lang w:val="en-US"/>
        </w:rPr>
        <w:t>4</w:t>
      </w:r>
    </w:p>
    <w:tbl>
      <w:tblPr>
        <w:tblW w:w="9497" w:type="dxa"/>
        <w:tblInd w:w="426" w:type="dxa"/>
        <w:tblLayout w:type="fixed"/>
        <w:tblLook w:val="04A0" w:firstRow="1" w:lastRow="0" w:firstColumn="1" w:lastColumn="0" w:noHBand="0" w:noVBand="1"/>
      </w:tblPr>
      <w:tblGrid>
        <w:gridCol w:w="5670"/>
        <w:gridCol w:w="3827"/>
      </w:tblGrid>
      <w:tr w:rsidR="00CA3D57" w:rsidRPr="00454B29" w14:paraId="5D0CF38B" w14:textId="77777777" w:rsidTr="00F856D5">
        <w:tc>
          <w:tcPr>
            <w:tcW w:w="5670" w:type="dxa"/>
          </w:tcPr>
          <w:p w14:paraId="1BF1CD5F" w14:textId="27D90BDF" w:rsidR="00CA3D57" w:rsidRPr="00454B29" w:rsidRDefault="00F856D5" w:rsidP="00DD606A">
            <w:pPr>
              <w:tabs>
                <w:tab w:val="left" w:pos="4955"/>
              </w:tabs>
              <w:spacing w:before="120"/>
              <w:jc w:val="both"/>
              <w:rPr>
                <w:rFonts w:ascii="Arial" w:hAnsi="Arial" w:cs="Arial"/>
                <w:sz w:val="16"/>
                <w:szCs w:val="16"/>
                <w:lang w:val="ro-RO"/>
              </w:rPr>
            </w:pPr>
            <w:r w:rsidRPr="00454B29">
              <w:rPr>
                <w:noProof/>
              </w:rPr>
              <w:drawing>
                <wp:inline distT="0" distB="0" distL="0" distR="0" wp14:anchorId="4CA93397" wp14:editId="1EB55540">
                  <wp:extent cx="3463290" cy="2533650"/>
                  <wp:effectExtent l="0" t="0" r="3810" b="0"/>
                  <wp:docPr id="1628140405" name="Chart 1">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3827" w:type="dxa"/>
          </w:tcPr>
          <w:p w14:paraId="26607248" w14:textId="21D18441" w:rsidR="00111E5E" w:rsidRPr="00454B29" w:rsidRDefault="00F856D5" w:rsidP="00DD606A">
            <w:pPr>
              <w:tabs>
                <w:tab w:val="left" w:pos="1170"/>
              </w:tabs>
              <w:spacing w:before="120"/>
              <w:rPr>
                <w:rFonts w:ascii="Arial" w:hAnsi="Arial" w:cs="Arial"/>
                <w:sz w:val="16"/>
                <w:szCs w:val="16"/>
                <w:lang w:val="ro-RO"/>
              </w:rPr>
            </w:pPr>
            <w:r w:rsidRPr="00454B29">
              <w:rPr>
                <w:noProof/>
              </w:rPr>
              <w:drawing>
                <wp:inline distT="0" distB="0" distL="0" distR="0" wp14:anchorId="0D10F9C3" wp14:editId="4961D6EB">
                  <wp:extent cx="2292985" cy="2533650"/>
                  <wp:effectExtent l="0" t="0" r="0" b="0"/>
                  <wp:docPr id="445384886" name="Chart 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54E80EF6" w14:textId="77777777" w:rsidR="00B1453E" w:rsidRPr="00454B29" w:rsidRDefault="00B1453E" w:rsidP="00DD606A">
      <w:pPr>
        <w:tabs>
          <w:tab w:val="left" w:pos="10065"/>
        </w:tabs>
        <w:spacing w:before="120"/>
        <w:jc w:val="both"/>
        <w:rPr>
          <w:rFonts w:ascii="Arial" w:hAnsi="Arial" w:cs="Arial"/>
          <w:b/>
          <w:i/>
          <w:sz w:val="20"/>
          <w:lang w:val="ro-RO"/>
        </w:rPr>
      </w:pPr>
    </w:p>
    <w:p w14:paraId="6592C9AF" w14:textId="77777777" w:rsidR="00CA3D57" w:rsidRPr="00454B29" w:rsidRDefault="00B1453E" w:rsidP="00DD606A">
      <w:pPr>
        <w:tabs>
          <w:tab w:val="left" w:pos="10065"/>
        </w:tabs>
        <w:spacing w:before="120"/>
        <w:jc w:val="both"/>
        <w:rPr>
          <w:rFonts w:ascii="Arial" w:hAnsi="Arial" w:cs="Arial"/>
          <w:b/>
          <w:iCs/>
          <w:sz w:val="20"/>
          <w:lang w:val="ro-RO"/>
        </w:rPr>
      </w:pPr>
      <w:r w:rsidRPr="00454B29">
        <w:rPr>
          <w:rFonts w:ascii="Arial" w:hAnsi="Arial" w:cs="Arial"/>
          <w:b/>
          <w:i/>
          <w:sz w:val="20"/>
          <w:lang w:val="ro-RO"/>
        </w:rPr>
        <w:br w:type="page"/>
      </w:r>
      <w:r w:rsidR="00CA3D57" w:rsidRPr="00454B29">
        <w:rPr>
          <w:rFonts w:ascii="Arial" w:hAnsi="Arial" w:cs="Arial"/>
          <w:b/>
          <w:iCs/>
          <w:sz w:val="20"/>
          <w:lang w:val="ro-RO"/>
        </w:rPr>
        <w:lastRenderedPageBreak/>
        <w:t>Condi</w:t>
      </w:r>
      <w:r w:rsidR="00056F63" w:rsidRPr="00454B29">
        <w:rPr>
          <w:rFonts w:ascii="Arial" w:hAnsi="Arial" w:cs="Arial"/>
          <w:b/>
          <w:iCs/>
          <w:sz w:val="20"/>
          <w:lang w:val="ro-RO"/>
        </w:rPr>
        <w:t>ț</w:t>
      </w:r>
      <w:r w:rsidR="00CA3D57" w:rsidRPr="00454B29">
        <w:rPr>
          <w:rFonts w:ascii="Arial" w:hAnsi="Arial" w:cs="Arial"/>
          <w:b/>
          <w:iCs/>
          <w:sz w:val="20"/>
          <w:lang w:val="ro-RO"/>
        </w:rPr>
        <w:t>iile de trai</w:t>
      </w:r>
    </w:p>
    <w:p w14:paraId="4B502201" w14:textId="174596CA"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Condi</w:t>
      </w:r>
      <w:r w:rsidR="00056F63" w:rsidRPr="00454B29">
        <w:rPr>
          <w:rFonts w:ascii="Arial" w:hAnsi="Arial" w:cs="Arial"/>
          <w:sz w:val="20"/>
          <w:lang w:val="ro-RO"/>
        </w:rPr>
        <w:t>ț</w:t>
      </w:r>
      <w:r w:rsidRPr="00454B29">
        <w:rPr>
          <w:rFonts w:ascii="Arial" w:hAnsi="Arial" w:cs="Arial"/>
          <w:sz w:val="20"/>
          <w:lang w:val="ro-RO"/>
        </w:rPr>
        <w:t xml:space="preserve">iile de </w:t>
      </w:r>
      <w:r w:rsidR="005777FC" w:rsidRPr="00454B29">
        <w:rPr>
          <w:rFonts w:ascii="Arial" w:hAnsi="Arial" w:cs="Arial"/>
          <w:sz w:val="20"/>
          <w:lang w:val="ro-RO"/>
        </w:rPr>
        <w:t>trai</w:t>
      </w:r>
      <w:r w:rsidRPr="00454B29">
        <w:rPr>
          <w:rFonts w:ascii="Arial" w:hAnsi="Arial" w:cs="Arial"/>
          <w:sz w:val="20"/>
          <w:lang w:val="ro-RO"/>
        </w:rPr>
        <w:t xml:space="preserve"> reprezintă un indice important al bunăstării popula</w:t>
      </w:r>
      <w:r w:rsidR="00056F63" w:rsidRPr="00454B29">
        <w:rPr>
          <w:rFonts w:ascii="Arial" w:hAnsi="Arial" w:cs="Arial"/>
          <w:sz w:val="20"/>
          <w:lang w:val="ro-RO"/>
        </w:rPr>
        <w:t>ț</w:t>
      </w:r>
      <w:r w:rsidRPr="00454B29">
        <w:rPr>
          <w:rFonts w:ascii="Arial" w:hAnsi="Arial" w:cs="Arial"/>
          <w:sz w:val="20"/>
          <w:lang w:val="ro-RO"/>
        </w:rPr>
        <w:t>iei, acestea oferind persoanei satisfacerea necesită</w:t>
      </w:r>
      <w:r w:rsidR="00056F63" w:rsidRPr="00454B29">
        <w:rPr>
          <w:rFonts w:ascii="Arial" w:hAnsi="Arial" w:cs="Arial"/>
          <w:sz w:val="20"/>
          <w:lang w:val="ro-RO"/>
        </w:rPr>
        <w:t>ț</w:t>
      </w:r>
      <w:r w:rsidRPr="00454B29">
        <w:rPr>
          <w:rFonts w:ascii="Arial" w:hAnsi="Arial" w:cs="Arial"/>
          <w:sz w:val="20"/>
          <w:lang w:val="ro-RO"/>
        </w:rPr>
        <w:t xml:space="preserve">ilor de ordin biologic, psihologic, social </w:t>
      </w:r>
      <w:r w:rsidR="00056F63" w:rsidRPr="00454B29">
        <w:rPr>
          <w:rFonts w:ascii="Arial" w:hAnsi="Arial" w:cs="Arial"/>
          <w:sz w:val="20"/>
          <w:lang w:val="ro-RO"/>
        </w:rPr>
        <w:t>ș</w:t>
      </w:r>
      <w:r w:rsidRPr="00454B29">
        <w:rPr>
          <w:rFonts w:ascii="Arial" w:hAnsi="Arial" w:cs="Arial"/>
          <w:sz w:val="20"/>
          <w:lang w:val="ro-RO"/>
        </w:rPr>
        <w:t>i familial.</w:t>
      </w:r>
    </w:p>
    <w:p w14:paraId="5C355BA0" w14:textId="6D90CEAE" w:rsidR="00CA3D57" w:rsidRPr="00454B29" w:rsidRDefault="002F0796" w:rsidP="00DD606A">
      <w:pPr>
        <w:tabs>
          <w:tab w:val="left" w:pos="10065"/>
        </w:tabs>
        <w:spacing w:before="120"/>
        <w:jc w:val="both"/>
        <w:rPr>
          <w:rFonts w:ascii="Arial" w:hAnsi="Arial" w:cs="Arial"/>
          <w:sz w:val="20"/>
          <w:lang w:val="ro-RO"/>
        </w:rPr>
      </w:pPr>
      <w:r w:rsidRPr="00454B29">
        <w:rPr>
          <w:rFonts w:ascii="Arial" w:hAnsi="Arial" w:cs="Arial"/>
          <w:sz w:val="20"/>
          <w:lang w:val="ro-RO"/>
        </w:rPr>
        <w:t>Din total gospodării, 9</w:t>
      </w:r>
      <w:r w:rsidR="00CD733B" w:rsidRPr="00454B29">
        <w:rPr>
          <w:rFonts w:ascii="Arial" w:hAnsi="Arial" w:cs="Arial"/>
          <w:sz w:val="20"/>
          <w:lang w:val="ro-RO"/>
        </w:rPr>
        <w:t>5</w:t>
      </w:r>
      <w:r w:rsidRPr="00454B29">
        <w:rPr>
          <w:rFonts w:ascii="Arial" w:hAnsi="Arial" w:cs="Arial"/>
          <w:sz w:val="20"/>
          <w:lang w:val="ro-RO"/>
        </w:rPr>
        <w:t>,</w:t>
      </w:r>
      <w:r w:rsidR="00B60362" w:rsidRPr="00454B29">
        <w:rPr>
          <w:rFonts w:ascii="Arial" w:hAnsi="Arial" w:cs="Arial"/>
          <w:sz w:val="20"/>
          <w:lang w:val="ro-RO"/>
        </w:rPr>
        <w:t>2</w:t>
      </w:r>
      <w:r w:rsidR="00CA3D57" w:rsidRPr="00454B29">
        <w:rPr>
          <w:rFonts w:ascii="Arial" w:hAnsi="Arial" w:cs="Arial"/>
          <w:sz w:val="20"/>
          <w:lang w:val="ro-RO"/>
        </w:rPr>
        <w:t>% de</w:t>
      </w:r>
      <w:r w:rsidR="00056F63" w:rsidRPr="00454B29">
        <w:rPr>
          <w:rFonts w:ascii="Arial" w:hAnsi="Arial" w:cs="Arial"/>
          <w:sz w:val="20"/>
          <w:lang w:val="ro-RO"/>
        </w:rPr>
        <w:t>ț</w:t>
      </w:r>
      <w:r w:rsidR="00CA3D57" w:rsidRPr="00454B29">
        <w:rPr>
          <w:rFonts w:ascii="Arial" w:hAnsi="Arial" w:cs="Arial"/>
          <w:sz w:val="20"/>
          <w:lang w:val="ro-RO"/>
        </w:rPr>
        <w:t>in locuin</w:t>
      </w:r>
      <w:r w:rsidR="00056F63" w:rsidRPr="00454B29">
        <w:rPr>
          <w:rFonts w:ascii="Arial" w:hAnsi="Arial" w:cs="Arial"/>
          <w:sz w:val="20"/>
          <w:lang w:val="ro-RO"/>
        </w:rPr>
        <w:t>ț</w:t>
      </w:r>
      <w:r w:rsidR="00CA3D57" w:rsidRPr="00454B29">
        <w:rPr>
          <w:rFonts w:ascii="Arial" w:hAnsi="Arial" w:cs="Arial"/>
          <w:sz w:val="20"/>
          <w:lang w:val="ro-RO"/>
        </w:rPr>
        <w:t>ă privată. În mediul urban, ponderea gospodăriilor care locuiesc în locuin</w:t>
      </w:r>
      <w:r w:rsidR="00056F63" w:rsidRPr="00454B29">
        <w:rPr>
          <w:rFonts w:ascii="Arial" w:hAnsi="Arial" w:cs="Arial"/>
          <w:sz w:val="20"/>
          <w:lang w:val="ro-RO"/>
        </w:rPr>
        <w:t>ț</w:t>
      </w:r>
      <w:r w:rsidR="00CA3D57" w:rsidRPr="00454B29">
        <w:rPr>
          <w:rFonts w:ascii="Arial" w:hAnsi="Arial" w:cs="Arial"/>
          <w:sz w:val="20"/>
          <w:lang w:val="ro-RO"/>
        </w:rPr>
        <w:t xml:space="preserve">e private a constituit </w:t>
      </w:r>
      <w:r w:rsidR="00CD733B" w:rsidRPr="00454B29">
        <w:rPr>
          <w:rFonts w:ascii="Arial" w:hAnsi="Arial" w:cs="Arial"/>
          <w:sz w:val="20"/>
          <w:lang w:val="ro-RO"/>
        </w:rPr>
        <w:t>8</w:t>
      </w:r>
      <w:r w:rsidR="00B60362" w:rsidRPr="00454B29">
        <w:rPr>
          <w:rFonts w:ascii="Arial" w:hAnsi="Arial" w:cs="Arial"/>
          <w:sz w:val="20"/>
          <w:lang w:val="ro-RO"/>
        </w:rPr>
        <w:t>9</w:t>
      </w:r>
      <w:r w:rsidR="00CD733B" w:rsidRPr="00454B29">
        <w:rPr>
          <w:rFonts w:ascii="Arial" w:hAnsi="Arial" w:cs="Arial"/>
          <w:sz w:val="20"/>
          <w:lang w:val="ro-RO"/>
        </w:rPr>
        <w:t>,</w:t>
      </w:r>
      <w:r w:rsidR="003F19F5" w:rsidRPr="00454B29">
        <w:rPr>
          <w:rFonts w:ascii="Arial" w:hAnsi="Arial" w:cs="Arial"/>
          <w:sz w:val="20"/>
          <w:lang w:val="ro-RO"/>
        </w:rPr>
        <w:t>8</w:t>
      </w:r>
      <w:r w:rsidR="00CA3D57" w:rsidRPr="00454B29">
        <w:rPr>
          <w:rFonts w:ascii="Arial" w:hAnsi="Arial" w:cs="Arial"/>
          <w:sz w:val="20"/>
          <w:lang w:val="ro-RO"/>
        </w:rPr>
        <w:t>%,</w:t>
      </w:r>
      <w:r w:rsidRPr="00454B29">
        <w:rPr>
          <w:rFonts w:ascii="Arial" w:hAnsi="Arial" w:cs="Arial"/>
          <w:sz w:val="20"/>
          <w:lang w:val="ro-RO"/>
        </w:rPr>
        <w:t xml:space="preserve"> iar în mediul rural 9</w:t>
      </w:r>
      <w:r w:rsidR="00B75B7D" w:rsidRPr="00454B29">
        <w:rPr>
          <w:rFonts w:ascii="Arial" w:hAnsi="Arial" w:cs="Arial"/>
          <w:sz w:val="20"/>
          <w:lang w:val="ro-RO"/>
        </w:rPr>
        <w:t>9</w:t>
      </w:r>
      <w:r w:rsidRPr="00454B29">
        <w:rPr>
          <w:rFonts w:ascii="Arial" w:hAnsi="Arial" w:cs="Arial"/>
          <w:sz w:val="20"/>
          <w:lang w:val="ro-RO"/>
        </w:rPr>
        <w:t>,</w:t>
      </w:r>
      <w:r w:rsidR="003F19F5" w:rsidRPr="00454B29">
        <w:rPr>
          <w:rFonts w:ascii="Arial" w:hAnsi="Arial" w:cs="Arial"/>
          <w:sz w:val="20"/>
          <w:lang w:val="ro-RO"/>
        </w:rPr>
        <w:t>2</w:t>
      </w:r>
      <w:r w:rsidR="00CA3D57" w:rsidRPr="00454B29">
        <w:rPr>
          <w:rFonts w:ascii="Arial" w:hAnsi="Arial" w:cs="Arial"/>
          <w:sz w:val="20"/>
          <w:lang w:val="ro-RO"/>
        </w:rPr>
        <w:t>% de</w:t>
      </w:r>
      <w:r w:rsidR="00056F63" w:rsidRPr="00454B29">
        <w:rPr>
          <w:rFonts w:ascii="Arial" w:hAnsi="Arial" w:cs="Arial"/>
          <w:sz w:val="20"/>
          <w:lang w:val="ro-RO"/>
        </w:rPr>
        <w:t>ț</w:t>
      </w:r>
      <w:r w:rsidR="00CA3D57" w:rsidRPr="00454B29">
        <w:rPr>
          <w:rFonts w:ascii="Arial" w:hAnsi="Arial" w:cs="Arial"/>
          <w:sz w:val="20"/>
          <w:lang w:val="ro-RO"/>
        </w:rPr>
        <w:t>in în proprietate o locuin</w:t>
      </w:r>
      <w:r w:rsidR="00056F63" w:rsidRPr="00454B29">
        <w:rPr>
          <w:rFonts w:ascii="Arial" w:hAnsi="Arial" w:cs="Arial"/>
          <w:sz w:val="20"/>
          <w:lang w:val="ro-RO"/>
        </w:rPr>
        <w:t>ț</w:t>
      </w:r>
      <w:r w:rsidR="00CA3D57" w:rsidRPr="00454B29">
        <w:rPr>
          <w:rFonts w:ascii="Arial" w:hAnsi="Arial" w:cs="Arial"/>
          <w:sz w:val="20"/>
          <w:lang w:val="ro-RO"/>
        </w:rPr>
        <w:t xml:space="preserve">ă </w:t>
      </w:r>
      <w:r w:rsidR="00056F63" w:rsidRPr="00454B29">
        <w:rPr>
          <w:rFonts w:ascii="Arial" w:hAnsi="Arial" w:cs="Arial"/>
          <w:sz w:val="20"/>
          <w:lang w:val="ro-RO"/>
        </w:rPr>
        <w:t>ș</w:t>
      </w:r>
      <w:r w:rsidR="00CA3D57" w:rsidRPr="00454B29">
        <w:rPr>
          <w:rFonts w:ascii="Arial" w:hAnsi="Arial" w:cs="Arial"/>
          <w:sz w:val="20"/>
          <w:lang w:val="ro-RO"/>
        </w:rPr>
        <w:t xml:space="preserve">i doar </w:t>
      </w:r>
      <w:r w:rsidR="00B75B7D" w:rsidRPr="00454B29">
        <w:rPr>
          <w:rFonts w:ascii="Arial" w:hAnsi="Arial" w:cs="Arial"/>
          <w:sz w:val="20"/>
          <w:lang w:val="ro-RO"/>
        </w:rPr>
        <w:t>0</w:t>
      </w:r>
      <w:r w:rsidR="00CA3D57" w:rsidRPr="00454B29">
        <w:rPr>
          <w:rFonts w:ascii="Arial" w:hAnsi="Arial" w:cs="Arial"/>
          <w:sz w:val="20"/>
          <w:lang w:val="ro-RO"/>
        </w:rPr>
        <w:t>,</w:t>
      </w:r>
      <w:r w:rsidR="003F19F5" w:rsidRPr="00454B29">
        <w:rPr>
          <w:rFonts w:ascii="Arial" w:hAnsi="Arial" w:cs="Arial"/>
          <w:sz w:val="20"/>
          <w:lang w:val="ro-RO"/>
        </w:rPr>
        <w:t>8</w:t>
      </w:r>
      <w:r w:rsidR="00CA3D57" w:rsidRPr="00454B29">
        <w:rPr>
          <w:rFonts w:ascii="Arial" w:hAnsi="Arial" w:cs="Arial"/>
          <w:sz w:val="20"/>
          <w:lang w:val="ro-RO"/>
        </w:rPr>
        <w:t>% închiriază. Pe</w:t>
      </w:r>
      <w:r w:rsidR="00701C8D" w:rsidRPr="00454B29">
        <w:rPr>
          <w:rFonts w:ascii="Arial" w:hAnsi="Arial" w:cs="Arial"/>
          <w:sz w:val="20"/>
          <w:lang w:val="ro-RO"/>
        </w:rPr>
        <w:t>r</w:t>
      </w:r>
      <w:r w:rsidR="00CA3D57" w:rsidRPr="00454B29">
        <w:rPr>
          <w:rFonts w:ascii="Arial" w:hAnsi="Arial" w:cs="Arial"/>
          <w:sz w:val="20"/>
          <w:lang w:val="ro-RO"/>
        </w:rPr>
        <w:t xml:space="preserve"> total</w:t>
      </w:r>
      <w:r w:rsidR="00701C8D" w:rsidRPr="00454B29">
        <w:rPr>
          <w:rFonts w:ascii="Arial" w:hAnsi="Arial" w:cs="Arial"/>
          <w:sz w:val="20"/>
          <w:lang w:val="ro-RO"/>
        </w:rPr>
        <w:t xml:space="preserve"> țară</w:t>
      </w:r>
      <w:r w:rsidR="00CA3D57" w:rsidRPr="00454B29">
        <w:rPr>
          <w:rFonts w:ascii="Arial" w:hAnsi="Arial" w:cs="Arial"/>
          <w:sz w:val="20"/>
          <w:lang w:val="ro-RO"/>
        </w:rPr>
        <w:t>, ponderea gospodăriilor care ocupă o locuin</w:t>
      </w:r>
      <w:r w:rsidR="00056F63" w:rsidRPr="00454B29">
        <w:rPr>
          <w:rFonts w:ascii="Arial" w:hAnsi="Arial" w:cs="Arial"/>
          <w:sz w:val="20"/>
          <w:lang w:val="ro-RO"/>
        </w:rPr>
        <w:t>ț</w:t>
      </w:r>
      <w:r w:rsidR="00CA3D57" w:rsidRPr="00454B29">
        <w:rPr>
          <w:rFonts w:ascii="Arial" w:hAnsi="Arial" w:cs="Arial"/>
          <w:sz w:val="20"/>
          <w:lang w:val="ro-RO"/>
        </w:rPr>
        <w:t xml:space="preserve">ă în chirie este de </w:t>
      </w:r>
      <w:r w:rsidR="00B60362" w:rsidRPr="00454B29">
        <w:rPr>
          <w:rFonts w:ascii="Arial" w:hAnsi="Arial" w:cs="Arial"/>
          <w:sz w:val="20"/>
          <w:lang w:val="ro-RO"/>
        </w:rPr>
        <w:t>4</w:t>
      </w:r>
      <w:r w:rsidRPr="00454B29">
        <w:rPr>
          <w:rFonts w:ascii="Arial" w:hAnsi="Arial" w:cs="Arial"/>
          <w:sz w:val="20"/>
          <w:lang w:val="ro-RO"/>
        </w:rPr>
        <w:t>,</w:t>
      </w:r>
      <w:r w:rsidR="003F19F5" w:rsidRPr="00454B29">
        <w:rPr>
          <w:rFonts w:ascii="Arial" w:hAnsi="Arial" w:cs="Arial"/>
          <w:sz w:val="20"/>
          <w:lang w:val="ro-RO"/>
        </w:rPr>
        <w:t>8</w:t>
      </w:r>
      <w:r w:rsidR="00CA3D57" w:rsidRPr="00454B29">
        <w:rPr>
          <w:rFonts w:ascii="Arial" w:hAnsi="Arial" w:cs="Arial"/>
          <w:sz w:val="20"/>
          <w:lang w:val="ro-RO"/>
        </w:rPr>
        <w:t>%, aceste cazuri fiind mai frecvente în mediul urban (</w:t>
      </w:r>
      <w:r w:rsidR="00CD733B" w:rsidRPr="00454B29">
        <w:rPr>
          <w:rFonts w:ascii="Arial" w:hAnsi="Arial" w:cs="Arial"/>
          <w:sz w:val="20"/>
          <w:lang w:val="ro-RO"/>
        </w:rPr>
        <w:t>1</w:t>
      </w:r>
      <w:r w:rsidR="00B60362" w:rsidRPr="00454B29">
        <w:rPr>
          <w:rFonts w:ascii="Arial" w:hAnsi="Arial" w:cs="Arial"/>
          <w:sz w:val="20"/>
          <w:lang w:val="ro-RO"/>
        </w:rPr>
        <w:t>0</w:t>
      </w:r>
      <w:r w:rsidRPr="00454B29">
        <w:rPr>
          <w:rFonts w:ascii="Arial" w:hAnsi="Arial" w:cs="Arial"/>
          <w:sz w:val="20"/>
          <w:lang w:val="ro-RO"/>
        </w:rPr>
        <w:t>,</w:t>
      </w:r>
      <w:r w:rsidR="003F19F5" w:rsidRPr="00454B29">
        <w:rPr>
          <w:rFonts w:ascii="Arial" w:hAnsi="Arial" w:cs="Arial"/>
          <w:sz w:val="20"/>
          <w:lang w:val="ro-RO"/>
        </w:rPr>
        <w:t>1</w:t>
      </w:r>
      <w:r w:rsidR="00CA3D57" w:rsidRPr="00454B29">
        <w:rPr>
          <w:rFonts w:ascii="Arial" w:hAnsi="Arial" w:cs="Arial"/>
          <w:sz w:val="20"/>
          <w:lang w:val="ro-RO"/>
        </w:rPr>
        <w:t>%).</w:t>
      </w:r>
    </w:p>
    <w:p w14:paraId="0608EC1C" w14:textId="6DC9B0BD"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Tipul de locuin</w:t>
      </w:r>
      <w:r w:rsidR="00056F63" w:rsidRPr="00454B29">
        <w:rPr>
          <w:rFonts w:ascii="Arial" w:hAnsi="Arial" w:cs="Arial"/>
          <w:sz w:val="20"/>
          <w:lang w:val="ro-RO"/>
        </w:rPr>
        <w:t>ț</w:t>
      </w:r>
      <w:r w:rsidRPr="00454B29">
        <w:rPr>
          <w:rFonts w:ascii="Arial" w:hAnsi="Arial" w:cs="Arial"/>
          <w:sz w:val="20"/>
          <w:lang w:val="ro-RO"/>
        </w:rPr>
        <w:t xml:space="preserve">ă cu cea mai mare </w:t>
      </w:r>
      <w:r w:rsidR="0051677E" w:rsidRPr="00454B29">
        <w:rPr>
          <w:rFonts w:ascii="Arial" w:hAnsi="Arial" w:cs="Arial"/>
          <w:sz w:val="20"/>
          <w:lang w:val="ro-RO"/>
        </w:rPr>
        <w:t xml:space="preserve">răspândire </w:t>
      </w:r>
      <w:r w:rsidRPr="00454B29">
        <w:rPr>
          <w:rFonts w:ascii="Arial" w:hAnsi="Arial" w:cs="Arial"/>
          <w:sz w:val="20"/>
          <w:lang w:val="ro-RO"/>
        </w:rPr>
        <w:t>îl constituie casele ind</w:t>
      </w:r>
      <w:r w:rsidR="00ED7E83" w:rsidRPr="00454B29">
        <w:rPr>
          <w:rFonts w:ascii="Arial" w:hAnsi="Arial" w:cs="Arial"/>
          <w:sz w:val="20"/>
          <w:lang w:val="ro-RO"/>
        </w:rPr>
        <w:t>iv</w:t>
      </w:r>
      <w:r w:rsidR="00227A53" w:rsidRPr="00454B29">
        <w:rPr>
          <w:rFonts w:ascii="Arial" w:hAnsi="Arial" w:cs="Arial"/>
          <w:sz w:val="20"/>
          <w:lang w:val="ro-RO"/>
        </w:rPr>
        <w:t xml:space="preserve">iduale, în care se regăsesc </w:t>
      </w:r>
      <w:r w:rsidR="00161267" w:rsidRPr="00454B29">
        <w:rPr>
          <w:rFonts w:ascii="Arial" w:hAnsi="Arial" w:cs="Arial"/>
          <w:sz w:val="20"/>
          <w:lang w:val="ro-RO"/>
        </w:rPr>
        <w:t>6</w:t>
      </w:r>
      <w:r w:rsidR="003F19F5" w:rsidRPr="00454B29">
        <w:rPr>
          <w:rFonts w:ascii="Arial" w:hAnsi="Arial" w:cs="Arial"/>
          <w:sz w:val="20"/>
          <w:lang w:val="ro-RO"/>
        </w:rPr>
        <w:t>7</w:t>
      </w:r>
      <w:r w:rsidR="00227A53" w:rsidRPr="00454B29">
        <w:rPr>
          <w:rFonts w:ascii="Arial" w:hAnsi="Arial" w:cs="Arial"/>
          <w:sz w:val="20"/>
          <w:lang w:val="ro-RO"/>
        </w:rPr>
        <w:t>,</w:t>
      </w:r>
      <w:r w:rsidR="003F19F5" w:rsidRPr="00454B29">
        <w:rPr>
          <w:rFonts w:ascii="Arial" w:hAnsi="Arial" w:cs="Arial"/>
          <w:sz w:val="20"/>
          <w:lang w:val="ro-RO"/>
        </w:rPr>
        <w:t>9</w:t>
      </w:r>
      <w:r w:rsidRPr="00454B29">
        <w:rPr>
          <w:rFonts w:ascii="Arial" w:hAnsi="Arial" w:cs="Arial"/>
          <w:sz w:val="20"/>
          <w:lang w:val="ro-RO"/>
        </w:rPr>
        <w:t>% din totalul gospodăriilor, propor</w:t>
      </w:r>
      <w:r w:rsidR="00056F63" w:rsidRPr="00454B29">
        <w:rPr>
          <w:rFonts w:ascii="Arial" w:hAnsi="Arial" w:cs="Arial"/>
          <w:sz w:val="20"/>
          <w:lang w:val="ro-RO"/>
        </w:rPr>
        <w:t>ț</w:t>
      </w:r>
      <w:r w:rsidRPr="00454B29">
        <w:rPr>
          <w:rFonts w:ascii="Arial" w:hAnsi="Arial" w:cs="Arial"/>
          <w:sz w:val="20"/>
          <w:lang w:val="ro-RO"/>
        </w:rPr>
        <w:t>ie determinată în principal de mediul rural, unde 9</w:t>
      </w:r>
      <w:r w:rsidR="003F19F5" w:rsidRPr="00454B29">
        <w:rPr>
          <w:rFonts w:ascii="Arial" w:hAnsi="Arial" w:cs="Arial"/>
          <w:sz w:val="20"/>
          <w:lang w:val="ro-RO"/>
        </w:rPr>
        <w:t>7</w:t>
      </w:r>
      <w:r w:rsidRPr="00454B29">
        <w:rPr>
          <w:rFonts w:ascii="Arial" w:hAnsi="Arial" w:cs="Arial"/>
          <w:sz w:val="20"/>
          <w:lang w:val="ro-RO"/>
        </w:rPr>
        <w:t>,</w:t>
      </w:r>
      <w:r w:rsidR="003F19F5" w:rsidRPr="00454B29">
        <w:rPr>
          <w:rFonts w:ascii="Arial" w:hAnsi="Arial" w:cs="Arial"/>
          <w:sz w:val="20"/>
          <w:lang w:val="ro-RO"/>
        </w:rPr>
        <w:t>3</w:t>
      </w:r>
      <w:r w:rsidRPr="00454B29">
        <w:rPr>
          <w:rFonts w:ascii="Arial" w:hAnsi="Arial" w:cs="Arial"/>
          <w:sz w:val="20"/>
          <w:lang w:val="ro-RO"/>
        </w:rPr>
        <w:t xml:space="preserve">% din gospodării locuiesc în case individuale. În mediul urban, </w:t>
      </w:r>
      <w:r w:rsidR="003F19F5" w:rsidRPr="00454B29">
        <w:rPr>
          <w:rFonts w:ascii="Arial" w:hAnsi="Arial" w:cs="Arial"/>
          <w:sz w:val="20"/>
          <w:lang w:val="ro-RO"/>
        </w:rPr>
        <w:t>68</w:t>
      </w:r>
      <w:r w:rsidR="00ED7E83" w:rsidRPr="00454B29">
        <w:rPr>
          <w:rFonts w:ascii="Arial" w:hAnsi="Arial" w:cs="Arial"/>
          <w:sz w:val="20"/>
          <w:lang w:val="ro-RO"/>
        </w:rPr>
        <w:t>,</w:t>
      </w:r>
      <w:r w:rsidR="003F19F5" w:rsidRPr="00454B29">
        <w:rPr>
          <w:rFonts w:ascii="Arial" w:hAnsi="Arial" w:cs="Arial"/>
          <w:sz w:val="20"/>
          <w:lang w:val="ro-RO"/>
        </w:rPr>
        <w:t>7</w:t>
      </w:r>
      <w:r w:rsidRPr="00454B29">
        <w:rPr>
          <w:rFonts w:ascii="Arial" w:hAnsi="Arial" w:cs="Arial"/>
          <w:sz w:val="20"/>
          <w:lang w:val="ro-RO"/>
        </w:rPr>
        <w:t>% din gospodării</w:t>
      </w:r>
      <w:r w:rsidR="00ED7E83" w:rsidRPr="00454B29">
        <w:rPr>
          <w:rFonts w:ascii="Arial" w:hAnsi="Arial" w:cs="Arial"/>
          <w:sz w:val="20"/>
          <w:lang w:val="ro-RO"/>
        </w:rPr>
        <w:t xml:space="preserve"> locuiesc în apartamente </w:t>
      </w:r>
      <w:r w:rsidR="00056F63" w:rsidRPr="00454B29">
        <w:rPr>
          <w:rFonts w:ascii="Arial" w:hAnsi="Arial" w:cs="Arial"/>
          <w:sz w:val="20"/>
          <w:lang w:val="ro-RO"/>
        </w:rPr>
        <w:t>ș</w:t>
      </w:r>
      <w:r w:rsidR="00ED7E83" w:rsidRPr="00454B29">
        <w:rPr>
          <w:rFonts w:ascii="Arial" w:hAnsi="Arial" w:cs="Arial"/>
          <w:sz w:val="20"/>
          <w:lang w:val="ro-RO"/>
        </w:rPr>
        <w:t xml:space="preserve">i </w:t>
      </w:r>
      <w:r w:rsidR="00B75B7D" w:rsidRPr="00454B29">
        <w:rPr>
          <w:rFonts w:ascii="Arial" w:hAnsi="Arial" w:cs="Arial"/>
          <w:sz w:val="20"/>
          <w:lang w:val="ro-RO"/>
        </w:rPr>
        <w:t>2</w:t>
      </w:r>
      <w:r w:rsidR="003F19F5" w:rsidRPr="00454B29">
        <w:rPr>
          <w:rFonts w:ascii="Arial" w:hAnsi="Arial" w:cs="Arial"/>
          <w:sz w:val="20"/>
          <w:lang w:val="ro-RO"/>
        </w:rPr>
        <w:t>8</w:t>
      </w:r>
      <w:r w:rsidR="00ED7E83" w:rsidRPr="00454B29">
        <w:rPr>
          <w:rFonts w:ascii="Arial" w:hAnsi="Arial" w:cs="Arial"/>
          <w:sz w:val="20"/>
          <w:lang w:val="ro-RO"/>
        </w:rPr>
        <w:t>,</w:t>
      </w:r>
      <w:r w:rsidR="003F19F5" w:rsidRPr="00454B29">
        <w:rPr>
          <w:rFonts w:ascii="Arial" w:hAnsi="Arial" w:cs="Arial"/>
          <w:sz w:val="20"/>
          <w:lang w:val="ro-RO"/>
        </w:rPr>
        <w:t>2</w:t>
      </w:r>
      <w:r w:rsidRPr="00454B29">
        <w:rPr>
          <w:rFonts w:ascii="Arial" w:hAnsi="Arial" w:cs="Arial"/>
          <w:sz w:val="20"/>
          <w:lang w:val="ro-RO"/>
        </w:rPr>
        <w:t>% în case individuale.</w:t>
      </w:r>
    </w:p>
    <w:p w14:paraId="1F569FA0" w14:textId="70513B4B" w:rsidR="00CA3D57" w:rsidRPr="00454B29" w:rsidRDefault="00CA3D57" w:rsidP="00DD606A">
      <w:pPr>
        <w:tabs>
          <w:tab w:val="left" w:pos="10065"/>
        </w:tabs>
        <w:spacing w:before="120"/>
        <w:jc w:val="both"/>
        <w:rPr>
          <w:rFonts w:ascii="Arial" w:hAnsi="Arial" w:cs="Arial"/>
          <w:i/>
          <w:color w:val="000000" w:themeColor="text1"/>
          <w:sz w:val="20"/>
          <w:lang w:val="ro-RO"/>
        </w:rPr>
      </w:pPr>
      <w:r w:rsidRPr="00454B29">
        <w:rPr>
          <w:rFonts w:ascii="Arial" w:hAnsi="Arial" w:cs="Arial"/>
          <w:sz w:val="20"/>
          <w:lang w:val="ro-RO"/>
        </w:rPr>
        <w:t>Fiind considerat numărul camerelo</w:t>
      </w:r>
      <w:r w:rsidR="009C1A43" w:rsidRPr="00454B29">
        <w:rPr>
          <w:rFonts w:ascii="Arial" w:hAnsi="Arial" w:cs="Arial"/>
          <w:sz w:val="20"/>
          <w:lang w:val="ro-RO"/>
        </w:rPr>
        <w:t>r de locuit</w:t>
      </w:r>
      <w:r w:rsidR="002A639F" w:rsidRPr="00454B29">
        <w:rPr>
          <w:rFonts w:ascii="Arial" w:hAnsi="Arial" w:cs="Arial"/>
          <w:sz w:val="20"/>
          <w:lang w:val="ro-RO"/>
        </w:rPr>
        <w:t>, se constată</w:t>
      </w:r>
      <w:r w:rsidR="009C1A43" w:rsidRPr="00454B29">
        <w:rPr>
          <w:rFonts w:ascii="Arial" w:hAnsi="Arial" w:cs="Arial"/>
          <w:sz w:val="20"/>
          <w:lang w:val="ro-RO"/>
        </w:rPr>
        <w:t xml:space="preserve"> că 6</w:t>
      </w:r>
      <w:r w:rsidR="003F19F5" w:rsidRPr="00454B29">
        <w:rPr>
          <w:rFonts w:ascii="Arial" w:hAnsi="Arial" w:cs="Arial"/>
          <w:sz w:val="20"/>
          <w:lang w:val="ro-RO"/>
        </w:rPr>
        <w:t>8</w:t>
      </w:r>
      <w:r w:rsidR="009C1A43" w:rsidRPr="00454B29">
        <w:rPr>
          <w:rFonts w:ascii="Arial" w:hAnsi="Arial" w:cs="Arial"/>
          <w:sz w:val="20"/>
          <w:lang w:val="ro-RO"/>
        </w:rPr>
        <w:t>,</w:t>
      </w:r>
      <w:r w:rsidR="003F19F5" w:rsidRPr="00454B29">
        <w:rPr>
          <w:rFonts w:ascii="Arial" w:hAnsi="Arial" w:cs="Arial"/>
          <w:sz w:val="20"/>
          <w:lang w:val="ro-RO"/>
        </w:rPr>
        <w:t>5</w:t>
      </w:r>
      <w:r w:rsidRPr="00454B29">
        <w:rPr>
          <w:rFonts w:ascii="Arial" w:hAnsi="Arial" w:cs="Arial"/>
          <w:sz w:val="20"/>
          <w:lang w:val="ro-RO"/>
        </w:rPr>
        <w:t>% din total gospodării dispun de locuin</w:t>
      </w:r>
      <w:r w:rsidR="00056F63" w:rsidRPr="00454B29">
        <w:rPr>
          <w:rFonts w:ascii="Arial" w:hAnsi="Arial" w:cs="Arial"/>
          <w:sz w:val="20"/>
          <w:lang w:val="ro-RO"/>
        </w:rPr>
        <w:t>ț</w:t>
      </w:r>
      <w:r w:rsidRPr="00454B29">
        <w:rPr>
          <w:rFonts w:ascii="Arial" w:hAnsi="Arial" w:cs="Arial"/>
          <w:sz w:val="20"/>
          <w:lang w:val="ro-RO"/>
        </w:rPr>
        <w:t xml:space="preserve">e formate din 2-3 camere, iar </w:t>
      </w:r>
      <w:r w:rsidR="00227A53" w:rsidRPr="00454B29">
        <w:rPr>
          <w:rFonts w:ascii="Arial" w:hAnsi="Arial" w:cs="Arial"/>
          <w:sz w:val="20"/>
          <w:lang w:val="ro-RO"/>
        </w:rPr>
        <w:t>2</w:t>
      </w:r>
      <w:r w:rsidR="003F19F5" w:rsidRPr="00454B29">
        <w:rPr>
          <w:rFonts w:ascii="Arial" w:hAnsi="Arial" w:cs="Arial"/>
          <w:sz w:val="20"/>
          <w:lang w:val="ro-RO"/>
        </w:rPr>
        <w:t>2</w:t>
      </w:r>
      <w:r w:rsidR="009C1A43" w:rsidRPr="00454B29">
        <w:rPr>
          <w:rFonts w:ascii="Arial" w:hAnsi="Arial" w:cs="Arial"/>
          <w:sz w:val="20"/>
          <w:lang w:val="ro-RO"/>
        </w:rPr>
        <w:t>,</w:t>
      </w:r>
      <w:r w:rsidR="003F19F5" w:rsidRPr="00454B29">
        <w:rPr>
          <w:rFonts w:ascii="Arial" w:hAnsi="Arial" w:cs="Arial"/>
          <w:sz w:val="20"/>
          <w:lang w:val="ro-RO"/>
        </w:rPr>
        <w:t>1</w:t>
      </w:r>
      <w:r w:rsidRPr="00454B29">
        <w:rPr>
          <w:rFonts w:ascii="Arial" w:hAnsi="Arial" w:cs="Arial"/>
          <w:sz w:val="20"/>
          <w:lang w:val="ro-RO"/>
        </w:rPr>
        <w:t xml:space="preserve">% locuiesc în 4 </w:t>
      </w:r>
      <w:r w:rsidR="00D07B73" w:rsidRPr="00454B29">
        <w:rPr>
          <w:rFonts w:ascii="Arial" w:hAnsi="Arial" w:cs="Arial"/>
          <w:sz w:val="20"/>
          <w:lang w:val="ro-RO"/>
        </w:rPr>
        <w:t xml:space="preserve">camere </w:t>
      </w:r>
      <w:r w:rsidR="00056F63" w:rsidRPr="00454B29">
        <w:rPr>
          <w:rFonts w:ascii="Arial" w:hAnsi="Arial" w:cs="Arial"/>
          <w:sz w:val="20"/>
          <w:lang w:val="ro-RO"/>
        </w:rPr>
        <w:t>ș</w:t>
      </w:r>
      <w:r w:rsidRPr="00454B29">
        <w:rPr>
          <w:rFonts w:ascii="Arial" w:hAnsi="Arial" w:cs="Arial"/>
          <w:sz w:val="20"/>
          <w:lang w:val="ro-RO"/>
        </w:rPr>
        <w:t>i mai mult. În mediul urban predomină gospodăriile care dispun de locuin</w:t>
      </w:r>
      <w:r w:rsidR="00056F63" w:rsidRPr="00454B29">
        <w:rPr>
          <w:rFonts w:ascii="Arial" w:hAnsi="Arial" w:cs="Arial"/>
          <w:sz w:val="20"/>
          <w:lang w:val="ro-RO"/>
        </w:rPr>
        <w:t>ț</w:t>
      </w:r>
      <w:r w:rsidRPr="00454B29">
        <w:rPr>
          <w:rFonts w:ascii="Arial" w:hAnsi="Arial" w:cs="Arial"/>
          <w:sz w:val="20"/>
          <w:lang w:val="ro-RO"/>
        </w:rPr>
        <w:t xml:space="preserve">e din 2 camere de locuit, constituind </w:t>
      </w:r>
      <w:r w:rsidR="003F19F5" w:rsidRPr="00454B29">
        <w:rPr>
          <w:rFonts w:ascii="Arial" w:hAnsi="Arial" w:cs="Arial"/>
          <w:sz w:val="20"/>
          <w:lang w:val="ro-RO"/>
        </w:rPr>
        <w:t>38</w:t>
      </w:r>
      <w:r w:rsidR="009C1A43" w:rsidRPr="00454B29">
        <w:rPr>
          <w:rFonts w:ascii="Arial" w:hAnsi="Arial" w:cs="Arial"/>
          <w:sz w:val="20"/>
          <w:lang w:val="ro-RO"/>
        </w:rPr>
        <w:t>,</w:t>
      </w:r>
      <w:r w:rsidR="003F19F5" w:rsidRPr="00454B29">
        <w:rPr>
          <w:rFonts w:ascii="Arial" w:hAnsi="Arial" w:cs="Arial"/>
          <w:sz w:val="20"/>
          <w:lang w:val="ro-RO"/>
        </w:rPr>
        <w:t>4</w:t>
      </w:r>
      <w:r w:rsidRPr="00454B29">
        <w:rPr>
          <w:rFonts w:ascii="Arial" w:hAnsi="Arial" w:cs="Arial"/>
          <w:sz w:val="20"/>
          <w:lang w:val="ro-RO"/>
        </w:rPr>
        <w:t>% fa</w:t>
      </w:r>
      <w:r w:rsidR="00056F63" w:rsidRPr="00454B29">
        <w:rPr>
          <w:rFonts w:ascii="Arial" w:hAnsi="Arial" w:cs="Arial"/>
          <w:sz w:val="20"/>
          <w:lang w:val="ro-RO"/>
        </w:rPr>
        <w:t>ț</w:t>
      </w:r>
      <w:r w:rsidRPr="00454B29">
        <w:rPr>
          <w:rFonts w:ascii="Arial" w:hAnsi="Arial" w:cs="Arial"/>
          <w:sz w:val="20"/>
          <w:lang w:val="ro-RO"/>
        </w:rPr>
        <w:t xml:space="preserve">ă de </w:t>
      </w:r>
      <w:r w:rsidR="00DD4B84" w:rsidRPr="00454B29">
        <w:rPr>
          <w:rFonts w:ascii="Arial" w:hAnsi="Arial" w:cs="Arial"/>
          <w:sz w:val="20"/>
          <w:lang w:val="ro-RO"/>
        </w:rPr>
        <w:t>2</w:t>
      </w:r>
      <w:r w:rsidR="003F19F5" w:rsidRPr="00454B29">
        <w:rPr>
          <w:rFonts w:ascii="Arial" w:hAnsi="Arial" w:cs="Arial"/>
          <w:sz w:val="20"/>
          <w:lang w:val="ro-RO"/>
        </w:rPr>
        <w:t>3</w:t>
      </w:r>
      <w:r w:rsidR="009C1A43" w:rsidRPr="00454B29">
        <w:rPr>
          <w:rFonts w:ascii="Arial" w:hAnsi="Arial" w:cs="Arial"/>
          <w:sz w:val="20"/>
          <w:lang w:val="ro-RO"/>
        </w:rPr>
        <w:t>,</w:t>
      </w:r>
      <w:r w:rsidR="00161267" w:rsidRPr="00454B29">
        <w:rPr>
          <w:rFonts w:ascii="Arial" w:hAnsi="Arial" w:cs="Arial"/>
          <w:sz w:val="20"/>
          <w:lang w:val="ro-RO"/>
        </w:rPr>
        <w:t>2</w:t>
      </w:r>
      <w:r w:rsidRPr="00454B29">
        <w:rPr>
          <w:rFonts w:ascii="Arial" w:hAnsi="Arial" w:cs="Arial"/>
          <w:sz w:val="20"/>
          <w:lang w:val="ro-RO"/>
        </w:rPr>
        <w:t>% în mediul rural, unde predomină locuin</w:t>
      </w:r>
      <w:r w:rsidR="00056F63" w:rsidRPr="00454B29">
        <w:rPr>
          <w:rFonts w:ascii="Arial" w:hAnsi="Arial" w:cs="Arial"/>
          <w:sz w:val="20"/>
          <w:lang w:val="ro-RO"/>
        </w:rPr>
        <w:t>ț</w:t>
      </w:r>
      <w:r w:rsidRPr="00454B29">
        <w:rPr>
          <w:rFonts w:ascii="Arial" w:hAnsi="Arial" w:cs="Arial"/>
          <w:sz w:val="20"/>
          <w:lang w:val="ro-RO"/>
        </w:rPr>
        <w:t>ele cu multe camere. Astfel, din total gospodării care de</w:t>
      </w:r>
      <w:r w:rsidR="00056F63" w:rsidRPr="00454B29">
        <w:rPr>
          <w:rFonts w:ascii="Arial" w:hAnsi="Arial" w:cs="Arial"/>
          <w:sz w:val="20"/>
          <w:lang w:val="ro-RO"/>
        </w:rPr>
        <w:t>ț</w:t>
      </w:r>
      <w:r w:rsidRPr="00454B29">
        <w:rPr>
          <w:rFonts w:ascii="Arial" w:hAnsi="Arial" w:cs="Arial"/>
          <w:sz w:val="20"/>
          <w:lang w:val="ro-RO"/>
        </w:rPr>
        <w:t>in locuin</w:t>
      </w:r>
      <w:r w:rsidR="00056F63" w:rsidRPr="00454B29">
        <w:rPr>
          <w:rFonts w:ascii="Arial" w:hAnsi="Arial" w:cs="Arial"/>
          <w:sz w:val="20"/>
          <w:lang w:val="ro-RO"/>
        </w:rPr>
        <w:t>ț</w:t>
      </w:r>
      <w:r w:rsidRPr="00454B29">
        <w:rPr>
          <w:rFonts w:ascii="Arial" w:hAnsi="Arial" w:cs="Arial"/>
          <w:sz w:val="20"/>
          <w:lang w:val="ro-RO"/>
        </w:rPr>
        <w:t xml:space="preserve">e cu 4 </w:t>
      </w:r>
      <w:r w:rsidR="00056F63" w:rsidRPr="00454B29">
        <w:rPr>
          <w:rFonts w:ascii="Arial" w:hAnsi="Arial" w:cs="Arial"/>
          <w:sz w:val="20"/>
          <w:lang w:val="ro-RO"/>
        </w:rPr>
        <w:t>ș</w:t>
      </w:r>
      <w:r w:rsidRPr="00454B29">
        <w:rPr>
          <w:rFonts w:ascii="Arial" w:hAnsi="Arial" w:cs="Arial"/>
          <w:sz w:val="20"/>
          <w:lang w:val="ro-RO"/>
        </w:rPr>
        <w:t xml:space="preserve">i mai multe camere </w:t>
      </w:r>
      <w:r w:rsidR="003F19F5" w:rsidRPr="00454B29">
        <w:rPr>
          <w:rFonts w:ascii="Arial" w:hAnsi="Arial" w:cs="Arial"/>
          <w:color w:val="000000" w:themeColor="text1"/>
          <w:sz w:val="20"/>
          <w:lang w:val="ro-RO"/>
        </w:rPr>
        <w:t>76</w:t>
      </w:r>
      <w:r w:rsidR="00161267" w:rsidRPr="00454B29">
        <w:rPr>
          <w:rFonts w:ascii="Arial" w:hAnsi="Arial" w:cs="Arial"/>
          <w:color w:val="000000" w:themeColor="text1"/>
          <w:sz w:val="20"/>
          <w:lang w:val="ro-RO"/>
        </w:rPr>
        <w:t>,</w:t>
      </w:r>
      <w:r w:rsidR="003F19F5" w:rsidRPr="00454B29">
        <w:rPr>
          <w:rFonts w:ascii="Arial" w:hAnsi="Arial" w:cs="Arial"/>
          <w:color w:val="000000" w:themeColor="text1"/>
          <w:sz w:val="20"/>
          <w:lang w:val="ro-RO"/>
        </w:rPr>
        <w:t>2</w:t>
      </w:r>
      <w:r w:rsidR="00B768D4" w:rsidRPr="00454B29">
        <w:rPr>
          <w:rFonts w:ascii="Arial" w:hAnsi="Arial" w:cs="Arial"/>
          <w:color w:val="000000" w:themeColor="text1"/>
          <w:sz w:val="20"/>
          <w:lang w:val="ro-RO"/>
        </w:rPr>
        <w:t>%</w:t>
      </w:r>
      <w:r w:rsidRPr="00454B29">
        <w:rPr>
          <w:rFonts w:ascii="Arial" w:hAnsi="Arial" w:cs="Arial"/>
          <w:color w:val="000000" w:themeColor="text1"/>
          <w:sz w:val="20"/>
          <w:lang w:val="ro-RO"/>
        </w:rPr>
        <w:t xml:space="preserve"> </w:t>
      </w:r>
      <w:r w:rsidR="00BC1407" w:rsidRPr="00454B29">
        <w:rPr>
          <w:rFonts w:ascii="Arial" w:hAnsi="Arial" w:cs="Arial"/>
          <w:color w:val="000000" w:themeColor="text1"/>
          <w:sz w:val="20"/>
          <w:lang w:val="ro-RO"/>
        </w:rPr>
        <w:t>sunt</w:t>
      </w:r>
      <w:r w:rsidRPr="00454B29">
        <w:rPr>
          <w:rFonts w:ascii="Arial" w:hAnsi="Arial" w:cs="Arial"/>
          <w:color w:val="000000" w:themeColor="text1"/>
          <w:sz w:val="20"/>
          <w:lang w:val="ro-RO"/>
        </w:rPr>
        <w:t xml:space="preserve"> din localită</w:t>
      </w:r>
      <w:r w:rsidR="00056F63" w:rsidRPr="00454B29">
        <w:rPr>
          <w:rFonts w:ascii="Arial" w:hAnsi="Arial" w:cs="Arial"/>
          <w:color w:val="000000" w:themeColor="text1"/>
          <w:sz w:val="20"/>
          <w:lang w:val="ro-RO"/>
        </w:rPr>
        <w:t>ț</w:t>
      </w:r>
      <w:r w:rsidRPr="00454B29">
        <w:rPr>
          <w:rFonts w:ascii="Arial" w:hAnsi="Arial" w:cs="Arial"/>
          <w:color w:val="000000" w:themeColor="text1"/>
          <w:sz w:val="20"/>
          <w:lang w:val="ro-RO"/>
        </w:rPr>
        <w:t>ile rurale</w:t>
      </w:r>
      <w:r w:rsidRPr="00454B29">
        <w:rPr>
          <w:rFonts w:ascii="Arial" w:hAnsi="Arial" w:cs="Arial"/>
          <w:i/>
          <w:color w:val="000000" w:themeColor="text1"/>
          <w:sz w:val="20"/>
          <w:lang w:val="ro-RO"/>
        </w:rPr>
        <w:t>.</w:t>
      </w:r>
    </w:p>
    <w:p w14:paraId="59369278" w14:textId="7BB5AC2B"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Suprafa</w:t>
      </w:r>
      <w:r w:rsidR="00056F63" w:rsidRPr="00454B29">
        <w:rPr>
          <w:rFonts w:ascii="Arial" w:hAnsi="Arial" w:cs="Arial"/>
          <w:sz w:val="20"/>
          <w:lang w:val="ro-RO"/>
        </w:rPr>
        <w:t>ț</w:t>
      </w:r>
      <w:r w:rsidRPr="00454B29">
        <w:rPr>
          <w:rFonts w:ascii="Arial" w:hAnsi="Arial" w:cs="Arial"/>
          <w:sz w:val="20"/>
          <w:lang w:val="ro-RO"/>
        </w:rPr>
        <w:t>a locuibilă ce revine în medie</w:t>
      </w:r>
      <w:r w:rsidR="009C1A43" w:rsidRPr="00454B29">
        <w:rPr>
          <w:rFonts w:ascii="Arial" w:hAnsi="Arial" w:cs="Arial"/>
          <w:sz w:val="20"/>
          <w:lang w:val="ro-RO"/>
        </w:rPr>
        <w:t xml:space="preserve"> la o persoană a constituit</w:t>
      </w:r>
      <w:r w:rsidR="00547B42" w:rsidRPr="00454B29">
        <w:rPr>
          <w:rFonts w:ascii="Arial" w:hAnsi="Arial" w:cs="Arial"/>
          <w:sz w:val="20"/>
          <w:lang w:val="ro-RO"/>
        </w:rPr>
        <w:t xml:space="preserve"> </w:t>
      </w:r>
      <w:r w:rsidR="009C1A43" w:rsidRPr="00454B29">
        <w:rPr>
          <w:rFonts w:ascii="Arial" w:hAnsi="Arial" w:cs="Arial"/>
          <w:sz w:val="20"/>
          <w:lang w:val="ro-RO"/>
        </w:rPr>
        <w:t>2</w:t>
      </w:r>
      <w:r w:rsidR="00547B42" w:rsidRPr="00454B29">
        <w:rPr>
          <w:rFonts w:ascii="Arial" w:hAnsi="Arial" w:cs="Arial"/>
          <w:sz w:val="20"/>
          <w:lang w:val="ro-RO"/>
        </w:rPr>
        <w:t>7</w:t>
      </w:r>
      <w:r w:rsidR="00AF1BB4" w:rsidRPr="00454B29">
        <w:rPr>
          <w:rFonts w:ascii="Arial" w:hAnsi="Arial" w:cs="Arial"/>
          <w:sz w:val="20"/>
          <w:lang w:val="ro-RO"/>
        </w:rPr>
        <w:t>,</w:t>
      </w:r>
      <w:r w:rsidR="003F19F5" w:rsidRPr="00454B29">
        <w:rPr>
          <w:rFonts w:ascii="Arial" w:hAnsi="Arial" w:cs="Arial"/>
          <w:sz w:val="20"/>
          <w:lang w:val="ro-RO"/>
        </w:rPr>
        <w:t>4</w:t>
      </w:r>
      <w:r w:rsidRPr="00454B29">
        <w:rPr>
          <w:rFonts w:ascii="Arial" w:hAnsi="Arial" w:cs="Arial"/>
          <w:sz w:val="20"/>
          <w:lang w:val="ro-RO"/>
        </w:rPr>
        <w:t xml:space="preserve"> m.p., iar la o cameră de locuit în medie revine 0,</w:t>
      </w:r>
      <w:r w:rsidR="00DD4B84" w:rsidRPr="00454B29">
        <w:rPr>
          <w:rFonts w:ascii="Arial" w:hAnsi="Arial" w:cs="Arial"/>
          <w:sz w:val="20"/>
          <w:lang w:val="ro-RO"/>
        </w:rPr>
        <w:t>9</w:t>
      </w:r>
      <w:r w:rsidRPr="00454B29">
        <w:rPr>
          <w:rFonts w:ascii="Arial" w:hAnsi="Arial" w:cs="Arial"/>
          <w:sz w:val="20"/>
          <w:lang w:val="ro-RO"/>
        </w:rPr>
        <w:t xml:space="preserve"> persoane. </w:t>
      </w:r>
      <w:r w:rsidR="00AF1BB4" w:rsidRPr="00454B29">
        <w:rPr>
          <w:rFonts w:ascii="Arial" w:hAnsi="Arial" w:cs="Arial"/>
          <w:sz w:val="20"/>
          <w:lang w:val="ro-RO"/>
        </w:rPr>
        <w:t>Se constată o diferențiere a acestui indicator p</w:t>
      </w:r>
      <w:r w:rsidRPr="00454B29">
        <w:rPr>
          <w:rFonts w:ascii="Arial" w:hAnsi="Arial" w:cs="Arial"/>
          <w:sz w:val="20"/>
          <w:lang w:val="ro-RO"/>
        </w:rPr>
        <w:t>e medii de re</w:t>
      </w:r>
      <w:r w:rsidR="00056F63" w:rsidRPr="00454B29">
        <w:rPr>
          <w:rFonts w:ascii="Arial" w:hAnsi="Arial" w:cs="Arial"/>
          <w:sz w:val="20"/>
          <w:lang w:val="ro-RO"/>
        </w:rPr>
        <w:t>ș</w:t>
      </w:r>
      <w:r w:rsidRPr="00454B29">
        <w:rPr>
          <w:rFonts w:ascii="Arial" w:hAnsi="Arial" w:cs="Arial"/>
          <w:sz w:val="20"/>
          <w:lang w:val="ro-RO"/>
        </w:rPr>
        <w:t>edin</w:t>
      </w:r>
      <w:r w:rsidR="00056F63" w:rsidRPr="00454B29">
        <w:rPr>
          <w:rFonts w:ascii="Arial" w:hAnsi="Arial" w:cs="Arial"/>
          <w:sz w:val="20"/>
          <w:lang w:val="ro-RO"/>
        </w:rPr>
        <w:t>ț</w:t>
      </w:r>
      <w:r w:rsidRPr="00454B29">
        <w:rPr>
          <w:rFonts w:ascii="Arial" w:hAnsi="Arial" w:cs="Arial"/>
          <w:sz w:val="20"/>
          <w:lang w:val="ro-RO"/>
        </w:rPr>
        <w:t xml:space="preserve">ă </w:t>
      </w:r>
      <w:r w:rsidR="009C1A43" w:rsidRPr="00454B29">
        <w:rPr>
          <w:rFonts w:ascii="Arial" w:hAnsi="Arial" w:cs="Arial"/>
          <w:sz w:val="20"/>
          <w:lang w:val="ro-RO"/>
        </w:rPr>
        <w:t>de la 2</w:t>
      </w:r>
      <w:r w:rsidR="003F19F5" w:rsidRPr="00454B29">
        <w:rPr>
          <w:rFonts w:ascii="Arial" w:hAnsi="Arial" w:cs="Arial"/>
          <w:sz w:val="20"/>
          <w:lang w:val="ro-RO"/>
        </w:rPr>
        <w:t>2</w:t>
      </w:r>
      <w:r w:rsidR="009C1A43" w:rsidRPr="00454B29">
        <w:rPr>
          <w:rFonts w:ascii="Arial" w:hAnsi="Arial" w:cs="Arial"/>
          <w:sz w:val="20"/>
          <w:lang w:val="ro-RO"/>
        </w:rPr>
        <w:t>,</w:t>
      </w:r>
      <w:r w:rsidR="003F19F5" w:rsidRPr="00454B29">
        <w:rPr>
          <w:rFonts w:ascii="Arial" w:hAnsi="Arial" w:cs="Arial"/>
          <w:sz w:val="20"/>
          <w:lang w:val="ro-RO"/>
        </w:rPr>
        <w:t>2</w:t>
      </w:r>
      <w:r w:rsidRPr="00454B29">
        <w:rPr>
          <w:rFonts w:ascii="Arial" w:hAnsi="Arial" w:cs="Arial"/>
          <w:sz w:val="20"/>
          <w:lang w:val="ro-RO"/>
        </w:rPr>
        <w:t xml:space="preserve"> m.p. suprafa</w:t>
      </w:r>
      <w:r w:rsidR="00056F63" w:rsidRPr="00454B29">
        <w:rPr>
          <w:rFonts w:ascii="Arial" w:hAnsi="Arial" w:cs="Arial"/>
          <w:sz w:val="20"/>
          <w:lang w:val="ro-RO"/>
        </w:rPr>
        <w:t>ț</w:t>
      </w:r>
      <w:r w:rsidRPr="00454B29">
        <w:rPr>
          <w:rFonts w:ascii="Arial" w:hAnsi="Arial" w:cs="Arial"/>
          <w:sz w:val="20"/>
          <w:lang w:val="ro-RO"/>
        </w:rPr>
        <w:t>a locuibilă pe o persoană în mediul urban</w:t>
      </w:r>
      <w:r w:rsidR="0037585C" w:rsidRPr="00454B29">
        <w:rPr>
          <w:rFonts w:ascii="Arial" w:hAnsi="Arial" w:cs="Arial"/>
          <w:sz w:val="20"/>
          <w:lang w:val="ro-RO"/>
        </w:rPr>
        <w:t>,</w:t>
      </w:r>
      <w:r w:rsidRPr="00454B29">
        <w:rPr>
          <w:rFonts w:ascii="Arial" w:hAnsi="Arial" w:cs="Arial"/>
          <w:sz w:val="20"/>
          <w:lang w:val="ro-RO"/>
        </w:rPr>
        <w:t xml:space="preserve"> </w:t>
      </w:r>
      <w:r w:rsidR="00D2128A" w:rsidRPr="00454B29">
        <w:rPr>
          <w:rFonts w:ascii="Arial" w:hAnsi="Arial" w:cs="Arial"/>
          <w:sz w:val="20"/>
          <w:lang w:val="ro-RO"/>
        </w:rPr>
        <w:t>până</w:t>
      </w:r>
      <w:r w:rsidRPr="00454B29">
        <w:rPr>
          <w:rFonts w:ascii="Arial" w:hAnsi="Arial" w:cs="Arial"/>
          <w:sz w:val="20"/>
          <w:lang w:val="ro-RO"/>
        </w:rPr>
        <w:t xml:space="preserve"> la </w:t>
      </w:r>
      <w:r w:rsidR="00FC45C0" w:rsidRPr="00454B29">
        <w:rPr>
          <w:rFonts w:ascii="Arial" w:hAnsi="Arial" w:cs="Arial"/>
          <w:sz w:val="20"/>
          <w:lang w:val="ro-RO"/>
        </w:rPr>
        <w:t>3</w:t>
      </w:r>
      <w:r w:rsidR="003F19F5" w:rsidRPr="00454B29">
        <w:rPr>
          <w:rFonts w:ascii="Arial" w:hAnsi="Arial" w:cs="Arial"/>
          <w:sz w:val="20"/>
          <w:lang w:val="ro-RO"/>
        </w:rPr>
        <w:t>1</w:t>
      </w:r>
      <w:r w:rsidR="00FC45C0" w:rsidRPr="00454B29">
        <w:rPr>
          <w:rFonts w:ascii="Arial" w:hAnsi="Arial" w:cs="Arial"/>
          <w:sz w:val="20"/>
          <w:lang w:val="ro-RO"/>
        </w:rPr>
        <w:t>,</w:t>
      </w:r>
      <w:r w:rsidR="003F19F5" w:rsidRPr="00454B29">
        <w:rPr>
          <w:rFonts w:ascii="Arial" w:hAnsi="Arial" w:cs="Arial"/>
          <w:sz w:val="20"/>
          <w:lang w:val="ro-RO"/>
        </w:rPr>
        <w:t>3</w:t>
      </w:r>
      <w:r w:rsidRPr="00454B29">
        <w:rPr>
          <w:rFonts w:ascii="Arial" w:hAnsi="Arial" w:cs="Arial"/>
          <w:sz w:val="20"/>
          <w:lang w:val="ro-RO"/>
        </w:rPr>
        <w:t xml:space="preserve"> m.p</w:t>
      </w:r>
      <w:r w:rsidR="002932CE" w:rsidRPr="00454B29">
        <w:rPr>
          <w:rFonts w:ascii="Arial" w:hAnsi="Arial" w:cs="Arial"/>
          <w:sz w:val="20"/>
          <w:lang w:val="ro-RO"/>
        </w:rPr>
        <w:t>.</w:t>
      </w:r>
      <w:r w:rsidRPr="00454B29">
        <w:rPr>
          <w:rFonts w:ascii="Arial" w:hAnsi="Arial" w:cs="Arial"/>
          <w:sz w:val="20"/>
          <w:lang w:val="ro-RO"/>
        </w:rPr>
        <w:t xml:space="preserve"> în cazul gospodăriilor din mediul rural.</w:t>
      </w:r>
    </w:p>
    <w:p w14:paraId="1D9DDB2A" w14:textId="2A3C7F91"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Dotarea locuin</w:t>
      </w:r>
      <w:r w:rsidR="00056F63" w:rsidRPr="00454B29">
        <w:rPr>
          <w:rFonts w:ascii="Arial" w:hAnsi="Arial" w:cs="Arial"/>
          <w:sz w:val="20"/>
          <w:lang w:val="ro-RO"/>
        </w:rPr>
        <w:t>ț</w:t>
      </w:r>
      <w:r w:rsidRPr="00454B29">
        <w:rPr>
          <w:rFonts w:ascii="Arial" w:hAnsi="Arial" w:cs="Arial"/>
          <w:sz w:val="20"/>
          <w:lang w:val="ro-RO"/>
        </w:rPr>
        <w:t>ei cu principalele comodită</w:t>
      </w:r>
      <w:r w:rsidR="00056F63" w:rsidRPr="00454B29">
        <w:rPr>
          <w:rFonts w:ascii="Arial" w:hAnsi="Arial" w:cs="Arial"/>
          <w:sz w:val="20"/>
          <w:lang w:val="ro-RO"/>
        </w:rPr>
        <w:t>ț</w:t>
      </w:r>
      <w:r w:rsidRPr="00454B29">
        <w:rPr>
          <w:rFonts w:ascii="Arial" w:hAnsi="Arial" w:cs="Arial"/>
          <w:sz w:val="20"/>
          <w:lang w:val="ro-RO"/>
        </w:rPr>
        <w:t xml:space="preserve">i reflectă gradul de confort al fondului locativ. Astfel, cea mai mare parte a gospodăriilor din mediul urban beneficiază de un </w:t>
      </w:r>
      <w:r w:rsidR="00056F63" w:rsidRPr="00454B29">
        <w:rPr>
          <w:rFonts w:ascii="Arial" w:hAnsi="Arial" w:cs="Arial"/>
          <w:sz w:val="20"/>
          <w:lang w:val="ro-RO"/>
        </w:rPr>
        <w:t>ș</w:t>
      </w:r>
      <w:r w:rsidRPr="00454B29">
        <w:rPr>
          <w:rFonts w:ascii="Arial" w:hAnsi="Arial" w:cs="Arial"/>
          <w:sz w:val="20"/>
          <w:lang w:val="ro-RO"/>
        </w:rPr>
        <w:t>ir de utilită</w:t>
      </w:r>
      <w:r w:rsidR="00056F63" w:rsidRPr="00454B29">
        <w:rPr>
          <w:rFonts w:ascii="Arial" w:hAnsi="Arial" w:cs="Arial"/>
          <w:sz w:val="20"/>
          <w:lang w:val="ro-RO"/>
        </w:rPr>
        <w:t>ț</w:t>
      </w:r>
      <w:r w:rsidRPr="00454B29">
        <w:rPr>
          <w:rFonts w:ascii="Arial" w:hAnsi="Arial" w:cs="Arial"/>
          <w:sz w:val="20"/>
          <w:lang w:val="ro-RO"/>
        </w:rPr>
        <w:t>i în interiorul locuin</w:t>
      </w:r>
      <w:r w:rsidR="00056F63" w:rsidRPr="00454B29">
        <w:rPr>
          <w:rFonts w:ascii="Arial" w:hAnsi="Arial" w:cs="Arial"/>
          <w:sz w:val="20"/>
          <w:lang w:val="ro-RO"/>
        </w:rPr>
        <w:t>ț</w:t>
      </w:r>
      <w:r w:rsidRPr="00454B29">
        <w:rPr>
          <w:rFonts w:ascii="Arial" w:hAnsi="Arial" w:cs="Arial"/>
          <w:sz w:val="20"/>
          <w:lang w:val="ro-RO"/>
        </w:rPr>
        <w:t>ei (re</w:t>
      </w:r>
      <w:r w:rsidR="00056F63" w:rsidRPr="00454B29">
        <w:rPr>
          <w:rFonts w:ascii="Arial" w:hAnsi="Arial" w:cs="Arial"/>
          <w:sz w:val="20"/>
          <w:lang w:val="ro-RO"/>
        </w:rPr>
        <w:t>ț</w:t>
      </w:r>
      <w:r w:rsidRPr="00454B29">
        <w:rPr>
          <w:rFonts w:ascii="Arial" w:hAnsi="Arial" w:cs="Arial"/>
          <w:sz w:val="20"/>
          <w:lang w:val="ro-RO"/>
        </w:rPr>
        <w:t>ele de apă caldă, încălzire, gaze din re</w:t>
      </w:r>
      <w:r w:rsidR="00056F63" w:rsidRPr="00454B29">
        <w:rPr>
          <w:rFonts w:ascii="Arial" w:hAnsi="Arial" w:cs="Arial"/>
          <w:sz w:val="20"/>
          <w:lang w:val="ro-RO"/>
        </w:rPr>
        <w:t>ț</w:t>
      </w:r>
      <w:r w:rsidRPr="00454B29">
        <w:rPr>
          <w:rFonts w:ascii="Arial" w:hAnsi="Arial" w:cs="Arial"/>
          <w:sz w:val="20"/>
          <w:lang w:val="ro-RO"/>
        </w:rPr>
        <w:t>ea, grup sanitar, canalizare etc.), ceea ce este</w:t>
      </w:r>
      <w:r w:rsidR="0037585C" w:rsidRPr="00454B29">
        <w:rPr>
          <w:rFonts w:ascii="Arial" w:hAnsi="Arial" w:cs="Arial"/>
          <w:sz w:val="20"/>
          <w:lang w:val="ro-RO"/>
        </w:rPr>
        <w:t xml:space="preserve"> mai puțin caracteristic</w:t>
      </w:r>
      <w:r w:rsidRPr="00454B29">
        <w:rPr>
          <w:rFonts w:ascii="Arial" w:hAnsi="Arial" w:cs="Arial"/>
          <w:sz w:val="20"/>
          <w:lang w:val="ro-RO"/>
        </w:rPr>
        <w:t xml:space="preserve"> mediului rural.</w:t>
      </w:r>
    </w:p>
    <w:p w14:paraId="4BED9E5E" w14:textId="709FCCB1"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Iluminarea electrică este accesibilă pentru toate gospodăriile, celelalte utilită</w:t>
      </w:r>
      <w:r w:rsidR="00056F63" w:rsidRPr="00454B29">
        <w:rPr>
          <w:rFonts w:ascii="Arial" w:hAnsi="Arial" w:cs="Arial"/>
          <w:sz w:val="20"/>
          <w:lang w:val="ro-RO"/>
        </w:rPr>
        <w:t>ț</w:t>
      </w:r>
      <w:r w:rsidRPr="00454B29">
        <w:rPr>
          <w:rFonts w:ascii="Arial" w:hAnsi="Arial" w:cs="Arial"/>
          <w:sz w:val="20"/>
          <w:lang w:val="ro-RO"/>
        </w:rPr>
        <w:t xml:space="preserve">i </w:t>
      </w:r>
      <w:r w:rsidR="00BC1407" w:rsidRPr="00454B29">
        <w:rPr>
          <w:rFonts w:ascii="Arial" w:hAnsi="Arial" w:cs="Arial"/>
          <w:sz w:val="20"/>
          <w:lang w:val="ro-RO"/>
        </w:rPr>
        <w:t>sunt</w:t>
      </w:r>
      <w:r w:rsidRPr="00454B29">
        <w:rPr>
          <w:rFonts w:ascii="Arial" w:hAnsi="Arial" w:cs="Arial"/>
          <w:sz w:val="20"/>
          <w:lang w:val="ro-RO"/>
        </w:rPr>
        <w:t xml:space="preserve"> mai pu</w:t>
      </w:r>
      <w:r w:rsidR="00056F63" w:rsidRPr="00454B29">
        <w:rPr>
          <w:rFonts w:ascii="Arial" w:hAnsi="Arial" w:cs="Arial"/>
          <w:sz w:val="20"/>
          <w:lang w:val="ro-RO"/>
        </w:rPr>
        <w:t>ț</w:t>
      </w:r>
      <w:r w:rsidRPr="00454B29">
        <w:rPr>
          <w:rFonts w:ascii="Arial" w:hAnsi="Arial" w:cs="Arial"/>
          <w:sz w:val="20"/>
          <w:lang w:val="ro-RO"/>
        </w:rPr>
        <w:t xml:space="preserve">in accesibile gospodăriilor din mediul rural. În mediul urban, </w:t>
      </w:r>
      <w:r w:rsidR="002D2238" w:rsidRPr="00454B29">
        <w:rPr>
          <w:rFonts w:ascii="Arial" w:hAnsi="Arial" w:cs="Arial"/>
          <w:sz w:val="20"/>
          <w:lang w:val="ro-RO"/>
        </w:rPr>
        <w:t>9</w:t>
      </w:r>
      <w:r w:rsidR="003F19F5" w:rsidRPr="00454B29">
        <w:rPr>
          <w:rFonts w:ascii="Arial" w:hAnsi="Arial" w:cs="Arial"/>
          <w:sz w:val="20"/>
          <w:lang w:val="ro-RO"/>
        </w:rPr>
        <w:t>8</w:t>
      </w:r>
      <w:r w:rsidR="002D2238" w:rsidRPr="00454B29">
        <w:rPr>
          <w:rFonts w:ascii="Arial" w:hAnsi="Arial" w:cs="Arial"/>
          <w:sz w:val="20"/>
          <w:lang w:val="ro-RO"/>
        </w:rPr>
        <w:t>,</w:t>
      </w:r>
      <w:r w:rsidR="003F19F5" w:rsidRPr="00454B29">
        <w:rPr>
          <w:rFonts w:ascii="Arial" w:hAnsi="Arial" w:cs="Arial"/>
          <w:sz w:val="20"/>
          <w:lang w:val="ro-RO"/>
        </w:rPr>
        <w:t>2</w:t>
      </w:r>
      <w:r w:rsidRPr="00454B29">
        <w:rPr>
          <w:rFonts w:ascii="Arial" w:hAnsi="Arial" w:cs="Arial"/>
          <w:sz w:val="20"/>
          <w:lang w:val="ro-RO"/>
        </w:rPr>
        <w:t>% din gospodării au acces la ap</w:t>
      </w:r>
      <w:r w:rsidR="00DD4B84" w:rsidRPr="00454B29">
        <w:rPr>
          <w:rFonts w:ascii="Arial" w:hAnsi="Arial" w:cs="Arial"/>
          <w:sz w:val="20"/>
          <w:lang w:val="ro-RO"/>
        </w:rPr>
        <w:t>educt</w:t>
      </w:r>
      <w:r w:rsidRPr="00454B29">
        <w:rPr>
          <w:rFonts w:ascii="Arial" w:hAnsi="Arial" w:cs="Arial"/>
          <w:sz w:val="20"/>
          <w:lang w:val="ro-RO"/>
        </w:rPr>
        <w:t xml:space="preserve">, </w:t>
      </w:r>
      <w:r w:rsidR="00FC45C0" w:rsidRPr="00454B29">
        <w:rPr>
          <w:rFonts w:ascii="Arial" w:hAnsi="Arial" w:cs="Arial"/>
          <w:sz w:val="20"/>
          <w:lang w:val="ro-RO"/>
        </w:rPr>
        <w:t>9</w:t>
      </w:r>
      <w:r w:rsidR="003F19F5" w:rsidRPr="00454B29">
        <w:rPr>
          <w:rFonts w:ascii="Arial" w:hAnsi="Arial" w:cs="Arial"/>
          <w:sz w:val="20"/>
          <w:lang w:val="ro-RO"/>
        </w:rPr>
        <w:t>0</w:t>
      </w:r>
      <w:r w:rsidR="00FC45C0" w:rsidRPr="00454B29">
        <w:rPr>
          <w:rFonts w:ascii="Arial" w:hAnsi="Arial" w:cs="Arial"/>
          <w:sz w:val="20"/>
          <w:lang w:val="ro-RO"/>
        </w:rPr>
        <w:t>,</w:t>
      </w:r>
      <w:r w:rsidR="003F19F5" w:rsidRPr="00454B29">
        <w:rPr>
          <w:rFonts w:ascii="Arial" w:hAnsi="Arial" w:cs="Arial"/>
          <w:sz w:val="20"/>
          <w:lang w:val="ro-RO"/>
        </w:rPr>
        <w:t>3</w:t>
      </w:r>
      <w:r w:rsidRPr="00454B29">
        <w:rPr>
          <w:rFonts w:ascii="Arial" w:hAnsi="Arial" w:cs="Arial"/>
          <w:sz w:val="20"/>
          <w:lang w:val="ro-RO"/>
        </w:rPr>
        <w:t xml:space="preserve">% dispun de grup sanitar </w:t>
      </w:r>
      <w:r w:rsidR="00DD4B84" w:rsidRPr="00454B29">
        <w:rPr>
          <w:rFonts w:ascii="Arial" w:hAnsi="Arial" w:cs="Arial"/>
          <w:sz w:val="20"/>
          <w:lang w:val="ro-RO"/>
        </w:rPr>
        <w:t xml:space="preserve">cu apă </w:t>
      </w:r>
      <w:r w:rsidRPr="00454B29">
        <w:rPr>
          <w:rFonts w:ascii="Arial" w:hAnsi="Arial" w:cs="Arial"/>
          <w:sz w:val="20"/>
          <w:lang w:val="ro-RO"/>
        </w:rPr>
        <w:t>în interiorul locuin</w:t>
      </w:r>
      <w:r w:rsidR="00056F63" w:rsidRPr="00454B29">
        <w:rPr>
          <w:rFonts w:ascii="Arial" w:hAnsi="Arial" w:cs="Arial"/>
          <w:sz w:val="20"/>
          <w:lang w:val="ro-RO"/>
        </w:rPr>
        <w:t>ț</w:t>
      </w:r>
      <w:r w:rsidRPr="00454B29">
        <w:rPr>
          <w:rFonts w:ascii="Arial" w:hAnsi="Arial" w:cs="Arial"/>
          <w:sz w:val="20"/>
          <w:lang w:val="ro-RO"/>
        </w:rPr>
        <w:t xml:space="preserve">ei, </w:t>
      </w:r>
      <w:r w:rsidR="00544BFE" w:rsidRPr="00454B29">
        <w:rPr>
          <w:rFonts w:ascii="Arial" w:hAnsi="Arial" w:cs="Arial"/>
          <w:sz w:val="20"/>
          <w:lang w:val="ro-RO"/>
        </w:rPr>
        <w:t>9</w:t>
      </w:r>
      <w:r w:rsidR="003F19F5" w:rsidRPr="00454B29">
        <w:rPr>
          <w:rFonts w:ascii="Arial" w:hAnsi="Arial" w:cs="Arial"/>
          <w:sz w:val="20"/>
          <w:lang w:val="ro-RO"/>
        </w:rPr>
        <w:t>7</w:t>
      </w:r>
      <w:r w:rsidR="00544BFE" w:rsidRPr="00454B29">
        <w:rPr>
          <w:rFonts w:ascii="Arial" w:hAnsi="Arial" w:cs="Arial"/>
          <w:sz w:val="20"/>
          <w:lang w:val="ro-RO"/>
        </w:rPr>
        <w:t>,</w:t>
      </w:r>
      <w:r w:rsidR="003F19F5" w:rsidRPr="00454B29">
        <w:rPr>
          <w:rFonts w:ascii="Arial" w:hAnsi="Arial" w:cs="Arial"/>
          <w:sz w:val="20"/>
          <w:lang w:val="ro-RO"/>
        </w:rPr>
        <w:t>2</w:t>
      </w:r>
      <w:r w:rsidRPr="00454B29">
        <w:rPr>
          <w:rFonts w:ascii="Arial" w:hAnsi="Arial" w:cs="Arial"/>
          <w:sz w:val="20"/>
          <w:lang w:val="ro-RO"/>
        </w:rPr>
        <w:t xml:space="preserve">% au </w:t>
      </w:r>
      <w:r w:rsidR="00DD4B84" w:rsidRPr="00454B29">
        <w:rPr>
          <w:rFonts w:ascii="Arial" w:hAnsi="Arial" w:cs="Arial"/>
          <w:sz w:val="20"/>
          <w:lang w:val="ro-RO"/>
        </w:rPr>
        <w:t>sistem</w:t>
      </w:r>
      <w:r w:rsidRPr="00454B29">
        <w:rPr>
          <w:rFonts w:ascii="Arial" w:hAnsi="Arial" w:cs="Arial"/>
          <w:sz w:val="20"/>
          <w:lang w:val="ro-RO"/>
        </w:rPr>
        <w:t xml:space="preserve"> de canalizare </w:t>
      </w:r>
      <w:r w:rsidR="00056F63" w:rsidRPr="00454B29">
        <w:rPr>
          <w:rFonts w:ascii="Arial" w:hAnsi="Arial" w:cs="Arial"/>
          <w:sz w:val="20"/>
          <w:lang w:val="ro-RO"/>
        </w:rPr>
        <w:t>ș</w:t>
      </w:r>
      <w:r w:rsidRPr="00454B29">
        <w:rPr>
          <w:rFonts w:ascii="Arial" w:hAnsi="Arial" w:cs="Arial"/>
          <w:sz w:val="20"/>
          <w:lang w:val="ro-RO"/>
        </w:rPr>
        <w:t xml:space="preserve">i </w:t>
      </w:r>
      <w:r w:rsidR="00BB588F" w:rsidRPr="00454B29">
        <w:rPr>
          <w:rFonts w:ascii="Arial" w:hAnsi="Arial" w:cs="Arial"/>
          <w:sz w:val="20"/>
          <w:lang w:val="ro-RO"/>
        </w:rPr>
        <w:t>9</w:t>
      </w:r>
      <w:r w:rsidR="003F19F5" w:rsidRPr="00454B29">
        <w:rPr>
          <w:rFonts w:ascii="Arial" w:hAnsi="Arial" w:cs="Arial"/>
          <w:sz w:val="20"/>
          <w:lang w:val="ro-RO"/>
        </w:rPr>
        <w:t>2</w:t>
      </w:r>
      <w:r w:rsidR="00BB588F" w:rsidRPr="00454B29">
        <w:rPr>
          <w:rFonts w:ascii="Arial" w:hAnsi="Arial" w:cs="Arial"/>
          <w:sz w:val="20"/>
          <w:lang w:val="ro-RO"/>
        </w:rPr>
        <w:t>,</w:t>
      </w:r>
      <w:r w:rsidR="003F19F5" w:rsidRPr="00454B29">
        <w:rPr>
          <w:rFonts w:ascii="Arial" w:hAnsi="Arial" w:cs="Arial"/>
          <w:sz w:val="20"/>
          <w:lang w:val="ro-RO"/>
        </w:rPr>
        <w:t>5</w:t>
      </w:r>
      <w:r w:rsidRPr="00454B29">
        <w:rPr>
          <w:rFonts w:ascii="Arial" w:hAnsi="Arial" w:cs="Arial"/>
          <w:sz w:val="20"/>
          <w:lang w:val="ro-RO"/>
        </w:rPr>
        <w:t>% dispun de baie sau du</w:t>
      </w:r>
      <w:r w:rsidR="00056F63" w:rsidRPr="00454B29">
        <w:rPr>
          <w:rFonts w:ascii="Arial" w:hAnsi="Arial" w:cs="Arial"/>
          <w:sz w:val="20"/>
          <w:lang w:val="ro-RO"/>
        </w:rPr>
        <w:t>ș</w:t>
      </w:r>
      <w:r w:rsidR="00DD4B84" w:rsidRPr="00454B29">
        <w:rPr>
          <w:rFonts w:ascii="Arial" w:hAnsi="Arial" w:cs="Arial"/>
          <w:sz w:val="20"/>
          <w:lang w:val="ro-RO"/>
        </w:rPr>
        <w:t xml:space="preserve"> în interiorul locuinței</w:t>
      </w:r>
      <w:r w:rsidRPr="00454B29">
        <w:rPr>
          <w:rFonts w:ascii="Arial" w:hAnsi="Arial" w:cs="Arial"/>
          <w:sz w:val="20"/>
          <w:lang w:val="ro-RO"/>
        </w:rPr>
        <w:t>. În cazul gospodăriilor din mediul rural</w:t>
      </w:r>
      <w:r w:rsidR="002C352F" w:rsidRPr="00454B29">
        <w:rPr>
          <w:rFonts w:ascii="Arial" w:hAnsi="Arial" w:cs="Arial"/>
          <w:sz w:val="20"/>
          <w:lang w:val="ro-RO"/>
        </w:rPr>
        <w:t>,</w:t>
      </w:r>
      <w:r w:rsidRPr="00454B29">
        <w:rPr>
          <w:rFonts w:ascii="Arial" w:hAnsi="Arial" w:cs="Arial"/>
          <w:sz w:val="20"/>
          <w:lang w:val="ro-RO"/>
        </w:rPr>
        <w:t xml:space="preserve"> doar </w:t>
      </w:r>
      <w:r w:rsidR="00BB588F" w:rsidRPr="00454B29">
        <w:rPr>
          <w:rFonts w:ascii="Arial" w:hAnsi="Arial" w:cs="Arial"/>
          <w:sz w:val="20"/>
          <w:lang w:val="ro-RO"/>
        </w:rPr>
        <w:t>8</w:t>
      </w:r>
      <w:r w:rsidR="003F19F5" w:rsidRPr="00454B29">
        <w:rPr>
          <w:rFonts w:ascii="Arial" w:hAnsi="Arial" w:cs="Arial"/>
          <w:sz w:val="20"/>
          <w:lang w:val="ro-RO"/>
        </w:rPr>
        <w:t>2</w:t>
      </w:r>
      <w:r w:rsidR="00544BFE" w:rsidRPr="00454B29">
        <w:rPr>
          <w:rFonts w:ascii="Arial" w:hAnsi="Arial" w:cs="Arial"/>
          <w:sz w:val="20"/>
          <w:lang w:val="ro-RO"/>
        </w:rPr>
        <w:t>,</w:t>
      </w:r>
      <w:r w:rsidR="003F19F5" w:rsidRPr="00454B29">
        <w:rPr>
          <w:rFonts w:ascii="Arial" w:hAnsi="Arial" w:cs="Arial"/>
          <w:sz w:val="20"/>
          <w:lang w:val="ro-RO"/>
        </w:rPr>
        <w:t>8</w:t>
      </w:r>
      <w:r w:rsidRPr="00454B29">
        <w:rPr>
          <w:rFonts w:ascii="Arial" w:hAnsi="Arial" w:cs="Arial"/>
          <w:sz w:val="20"/>
          <w:lang w:val="ro-RO"/>
        </w:rPr>
        <w:t xml:space="preserve">% dispun de </w:t>
      </w:r>
      <w:r w:rsidR="00DD4B84" w:rsidRPr="00454B29">
        <w:rPr>
          <w:rFonts w:ascii="Arial" w:hAnsi="Arial" w:cs="Arial"/>
          <w:sz w:val="20"/>
          <w:lang w:val="ro-RO"/>
        </w:rPr>
        <w:t>apeduct</w:t>
      </w:r>
      <w:r w:rsidRPr="00454B29">
        <w:rPr>
          <w:rFonts w:ascii="Arial" w:hAnsi="Arial" w:cs="Arial"/>
          <w:sz w:val="20"/>
          <w:lang w:val="ro-RO"/>
        </w:rPr>
        <w:t xml:space="preserve">, </w:t>
      </w:r>
      <w:r w:rsidR="00163FEA" w:rsidRPr="00454B29">
        <w:rPr>
          <w:rFonts w:ascii="Arial" w:hAnsi="Arial" w:cs="Arial"/>
          <w:sz w:val="20"/>
          <w:lang w:val="ro-RO"/>
        </w:rPr>
        <w:t>4</w:t>
      </w:r>
      <w:r w:rsidR="003F19F5" w:rsidRPr="00454B29">
        <w:rPr>
          <w:rFonts w:ascii="Arial" w:hAnsi="Arial" w:cs="Arial"/>
          <w:sz w:val="20"/>
          <w:lang w:val="ro-RO"/>
        </w:rPr>
        <w:t>7</w:t>
      </w:r>
      <w:r w:rsidR="00544BFE" w:rsidRPr="00454B29">
        <w:rPr>
          <w:rFonts w:ascii="Arial" w:hAnsi="Arial" w:cs="Arial"/>
          <w:sz w:val="20"/>
          <w:lang w:val="ro-RO"/>
        </w:rPr>
        <w:t>,</w:t>
      </w:r>
      <w:r w:rsidR="003F19F5" w:rsidRPr="00454B29">
        <w:rPr>
          <w:rFonts w:ascii="Arial" w:hAnsi="Arial" w:cs="Arial"/>
          <w:sz w:val="20"/>
          <w:lang w:val="ro-RO"/>
        </w:rPr>
        <w:t>6</w:t>
      </w:r>
      <w:r w:rsidRPr="00454B29">
        <w:rPr>
          <w:rFonts w:ascii="Arial" w:hAnsi="Arial" w:cs="Arial"/>
          <w:sz w:val="20"/>
          <w:lang w:val="ro-RO"/>
        </w:rPr>
        <w:t xml:space="preserve">% </w:t>
      </w:r>
      <w:r w:rsidR="00920A1A" w:rsidRPr="00454B29">
        <w:rPr>
          <w:rFonts w:ascii="Arial" w:hAnsi="Arial" w:cs="Arial"/>
          <w:sz w:val="20"/>
          <w:lang w:val="ro-RO"/>
        </w:rPr>
        <w:t>–</w:t>
      </w:r>
      <w:r w:rsidRPr="00454B29">
        <w:rPr>
          <w:rFonts w:ascii="Arial" w:hAnsi="Arial" w:cs="Arial"/>
          <w:sz w:val="20"/>
          <w:lang w:val="ro-RO"/>
        </w:rPr>
        <w:t xml:space="preserve"> de grup sanitar </w:t>
      </w:r>
      <w:r w:rsidR="00DD4B84" w:rsidRPr="00454B29">
        <w:rPr>
          <w:rFonts w:ascii="Arial" w:hAnsi="Arial" w:cs="Arial"/>
          <w:sz w:val="20"/>
          <w:lang w:val="ro-RO"/>
        </w:rPr>
        <w:t xml:space="preserve">cu apă </w:t>
      </w:r>
      <w:r w:rsidRPr="00454B29">
        <w:rPr>
          <w:rFonts w:ascii="Arial" w:hAnsi="Arial" w:cs="Arial"/>
          <w:sz w:val="20"/>
          <w:lang w:val="ro-RO"/>
        </w:rPr>
        <w:t>în interiorul locuin</w:t>
      </w:r>
      <w:r w:rsidR="00056F63" w:rsidRPr="00454B29">
        <w:rPr>
          <w:rFonts w:ascii="Arial" w:hAnsi="Arial" w:cs="Arial"/>
          <w:sz w:val="20"/>
          <w:lang w:val="ro-RO"/>
        </w:rPr>
        <w:t>ț</w:t>
      </w:r>
      <w:r w:rsidRPr="00454B29">
        <w:rPr>
          <w:rFonts w:ascii="Arial" w:hAnsi="Arial" w:cs="Arial"/>
          <w:sz w:val="20"/>
          <w:lang w:val="ro-RO"/>
        </w:rPr>
        <w:t>ei</w:t>
      </w:r>
      <w:r w:rsidR="00920A1A" w:rsidRPr="00454B29">
        <w:rPr>
          <w:rFonts w:ascii="Arial" w:hAnsi="Arial" w:cs="Arial"/>
          <w:sz w:val="20"/>
          <w:lang w:val="ro-RO"/>
        </w:rPr>
        <w:t>,</w:t>
      </w:r>
      <w:r w:rsidRPr="00454B29">
        <w:rPr>
          <w:rFonts w:ascii="Arial" w:hAnsi="Arial" w:cs="Arial"/>
          <w:sz w:val="20"/>
          <w:lang w:val="ro-RO"/>
        </w:rPr>
        <w:t xml:space="preserve"> </w:t>
      </w:r>
      <w:r w:rsidR="003F19F5" w:rsidRPr="00454B29">
        <w:rPr>
          <w:rFonts w:ascii="Arial" w:hAnsi="Arial" w:cs="Arial"/>
          <w:sz w:val="20"/>
          <w:lang w:val="ro-RO"/>
        </w:rPr>
        <w:t>72</w:t>
      </w:r>
      <w:r w:rsidR="00163FEA" w:rsidRPr="00454B29">
        <w:rPr>
          <w:rFonts w:ascii="Arial" w:hAnsi="Arial" w:cs="Arial"/>
          <w:sz w:val="20"/>
          <w:lang w:val="ro-RO"/>
        </w:rPr>
        <w:t>,</w:t>
      </w:r>
      <w:r w:rsidR="003F19F5" w:rsidRPr="00454B29">
        <w:rPr>
          <w:rFonts w:ascii="Arial" w:hAnsi="Arial" w:cs="Arial"/>
          <w:sz w:val="20"/>
          <w:lang w:val="ro-RO"/>
        </w:rPr>
        <w:t>2</w:t>
      </w:r>
      <w:r w:rsidRPr="00454B29">
        <w:rPr>
          <w:rFonts w:ascii="Arial" w:hAnsi="Arial" w:cs="Arial"/>
          <w:sz w:val="20"/>
          <w:lang w:val="ro-RO"/>
        </w:rPr>
        <w:t xml:space="preserve">% au </w:t>
      </w:r>
      <w:r w:rsidR="00DD4B84" w:rsidRPr="00454B29">
        <w:rPr>
          <w:rFonts w:ascii="Arial" w:hAnsi="Arial" w:cs="Arial"/>
          <w:sz w:val="20"/>
          <w:lang w:val="ro-RO"/>
        </w:rPr>
        <w:t>sistem</w:t>
      </w:r>
      <w:r w:rsidRPr="00454B29">
        <w:rPr>
          <w:rFonts w:ascii="Arial" w:hAnsi="Arial" w:cs="Arial"/>
          <w:sz w:val="20"/>
          <w:lang w:val="ro-RO"/>
        </w:rPr>
        <w:t xml:space="preserve"> de canalizare</w:t>
      </w:r>
      <w:r w:rsidR="00920A1A" w:rsidRPr="00454B29">
        <w:rPr>
          <w:rFonts w:ascii="Arial" w:hAnsi="Arial" w:cs="Arial"/>
          <w:sz w:val="20"/>
          <w:lang w:val="ro-RO"/>
        </w:rPr>
        <w:t xml:space="preserve"> și doar </w:t>
      </w:r>
      <w:r w:rsidR="00163FEA" w:rsidRPr="00454B29">
        <w:rPr>
          <w:rFonts w:ascii="Arial" w:hAnsi="Arial" w:cs="Arial"/>
          <w:sz w:val="20"/>
          <w:lang w:val="ro-RO"/>
        </w:rPr>
        <w:t>5</w:t>
      </w:r>
      <w:r w:rsidR="003F19F5" w:rsidRPr="00454B29">
        <w:rPr>
          <w:rFonts w:ascii="Arial" w:hAnsi="Arial" w:cs="Arial"/>
          <w:sz w:val="20"/>
          <w:lang w:val="ro-RO"/>
        </w:rPr>
        <w:t>8</w:t>
      </w:r>
      <w:r w:rsidR="00920A1A" w:rsidRPr="00454B29">
        <w:rPr>
          <w:rFonts w:ascii="Arial" w:hAnsi="Arial" w:cs="Arial"/>
          <w:sz w:val="20"/>
          <w:lang w:val="ro-RO"/>
        </w:rPr>
        <w:t>,</w:t>
      </w:r>
      <w:r w:rsidR="003F19F5" w:rsidRPr="00454B29">
        <w:rPr>
          <w:rFonts w:ascii="Arial" w:hAnsi="Arial" w:cs="Arial"/>
          <w:sz w:val="20"/>
          <w:lang w:val="ro-RO"/>
        </w:rPr>
        <w:t>2</w:t>
      </w:r>
      <w:r w:rsidR="00920A1A" w:rsidRPr="00454B29">
        <w:rPr>
          <w:rFonts w:ascii="Arial" w:hAnsi="Arial" w:cs="Arial"/>
          <w:sz w:val="20"/>
          <w:lang w:val="ro-RO"/>
        </w:rPr>
        <w:t>% dispun de baie sau duș în interiorul locuinței</w:t>
      </w:r>
      <w:r w:rsidRPr="00454B29">
        <w:rPr>
          <w:rFonts w:ascii="Arial" w:hAnsi="Arial" w:cs="Arial"/>
          <w:sz w:val="20"/>
          <w:lang w:val="ro-RO"/>
        </w:rPr>
        <w:t>.</w:t>
      </w:r>
    </w:p>
    <w:p w14:paraId="75E15A41" w14:textId="4B272595" w:rsidR="00CA3D57" w:rsidRPr="00454B29" w:rsidRDefault="00CA3D57"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Figura 11. Dotarea gospodăriilor cu principalele utilită</w:t>
      </w:r>
      <w:r w:rsidR="00056F63" w:rsidRPr="00454B29">
        <w:rPr>
          <w:rFonts w:ascii="Arial" w:hAnsi="Arial" w:cs="Arial"/>
          <w:b/>
          <w:bCs/>
          <w:iCs/>
          <w:sz w:val="20"/>
          <w:lang w:val="ro-RO"/>
        </w:rPr>
        <w:t>ți</w:t>
      </w:r>
      <w:r w:rsidRPr="00454B29">
        <w:rPr>
          <w:rFonts w:ascii="Arial" w:hAnsi="Arial" w:cs="Arial"/>
          <w:b/>
          <w:bCs/>
          <w:iCs/>
          <w:sz w:val="20"/>
          <w:lang w:val="ro-RO"/>
        </w:rPr>
        <w:t xml:space="preserve">, </w:t>
      </w:r>
      <w:r w:rsidR="00A75621" w:rsidRPr="00454B29">
        <w:rPr>
          <w:rFonts w:ascii="Arial" w:hAnsi="Arial" w:cs="Arial"/>
          <w:b/>
          <w:bCs/>
          <w:iCs/>
          <w:sz w:val="20"/>
          <w:lang w:val="ro-RO"/>
        </w:rPr>
        <w:t>după</w:t>
      </w:r>
      <w:r w:rsidRPr="00454B29">
        <w:rPr>
          <w:rFonts w:ascii="Arial" w:hAnsi="Arial" w:cs="Arial"/>
          <w:b/>
          <w:bCs/>
          <w:iCs/>
          <w:sz w:val="20"/>
          <w:lang w:val="ro-RO"/>
        </w:rPr>
        <w:t xml:space="preserve"> medi</w:t>
      </w:r>
      <w:r w:rsidR="00A75621" w:rsidRPr="00454B29">
        <w:rPr>
          <w:rFonts w:ascii="Arial" w:hAnsi="Arial" w:cs="Arial"/>
          <w:b/>
          <w:bCs/>
          <w:iCs/>
          <w:sz w:val="20"/>
          <w:lang w:val="ro-RO"/>
        </w:rPr>
        <w:t>ul</w:t>
      </w:r>
      <w:r w:rsidRPr="00454B29">
        <w:rPr>
          <w:rFonts w:ascii="Arial" w:hAnsi="Arial" w:cs="Arial"/>
          <w:b/>
          <w:bCs/>
          <w:iCs/>
          <w:sz w:val="20"/>
          <w:lang w:val="ro-RO"/>
        </w:rPr>
        <w:t xml:space="preserve"> de re</w:t>
      </w:r>
      <w:r w:rsidR="00056F63" w:rsidRPr="00454B29">
        <w:rPr>
          <w:rFonts w:ascii="Arial" w:hAnsi="Arial" w:cs="Arial"/>
          <w:b/>
          <w:bCs/>
          <w:iCs/>
          <w:sz w:val="20"/>
          <w:lang w:val="ro-RO"/>
        </w:rPr>
        <w:t>ș</w:t>
      </w:r>
      <w:r w:rsidRPr="00454B29">
        <w:rPr>
          <w:rFonts w:ascii="Arial" w:hAnsi="Arial" w:cs="Arial"/>
          <w:b/>
          <w:bCs/>
          <w:iCs/>
          <w:sz w:val="20"/>
          <w:lang w:val="ro-RO"/>
        </w:rPr>
        <w:t>edin</w:t>
      </w:r>
      <w:r w:rsidR="00056F63" w:rsidRPr="00454B29">
        <w:rPr>
          <w:rFonts w:ascii="Arial" w:hAnsi="Arial" w:cs="Arial"/>
          <w:b/>
          <w:bCs/>
          <w:iCs/>
          <w:sz w:val="20"/>
          <w:lang w:val="ro-RO"/>
        </w:rPr>
        <w:t>ț</w:t>
      </w:r>
      <w:r w:rsidRPr="00454B29">
        <w:rPr>
          <w:rFonts w:ascii="Arial" w:hAnsi="Arial" w:cs="Arial"/>
          <w:b/>
          <w:bCs/>
          <w:iCs/>
          <w:sz w:val="20"/>
          <w:lang w:val="ro-RO"/>
        </w:rPr>
        <w:t>ă</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61507535" w14:textId="16634770" w:rsidR="00065CB3" w:rsidRPr="00454B29" w:rsidRDefault="00182111" w:rsidP="00DD606A">
      <w:pPr>
        <w:tabs>
          <w:tab w:val="left" w:pos="9781"/>
        </w:tabs>
        <w:spacing w:before="120"/>
        <w:jc w:val="center"/>
        <w:rPr>
          <w:rFonts w:ascii="Arial" w:hAnsi="Arial" w:cs="Arial"/>
          <w:sz w:val="20"/>
          <w:lang w:val="en-US"/>
        </w:rPr>
      </w:pPr>
      <w:r w:rsidRPr="00454B29">
        <w:rPr>
          <w:noProof/>
        </w:rPr>
        <w:drawing>
          <wp:inline distT="0" distB="0" distL="0" distR="0" wp14:anchorId="79B83F98" wp14:editId="28FA4ED3">
            <wp:extent cx="6353175" cy="2438400"/>
            <wp:effectExtent l="0" t="0" r="0" b="0"/>
            <wp:docPr id="2011551813" name="Chart 1">
              <a:extLst xmlns:a="http://schemas.openxmlformats.org/drawingml/2006/main">
                <a:ext uri="{FF2B5EF4-FFF2-40B4-BE49-F238E27FC236}">
                  <a16:creationId xmlns:a16="http://schemas.microsoft.com/office/drawing/2014/main" id="{00000000-0008-0000-0300-0000131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6AD6D5C" w14:textId="17791618" w:rsidR="00A401D1" w:rsidRPr="00454B29" w:rsidRDefault="00CA3D57" w:rsidP="00DD606A">
      <w:pPr>
        <w:spacing w:before="120"/>
        <w:jc w:val="both"/>
        <w:rPr>
          <w:rFonts w:ascii="Arial" w:hAnsi="Arial" w:cs="Arial"/>
          <w:sz w:val="20"/>
          <w:lang w:val="ro-RO"/>
        </w:rPr>
      </w:pPr>
      <w:r w:rsidRPr="00454B29">
        <w:rPr>
          <w:rFonts w:ascii="Arial" w:hAnsi="Arial" w:cs="Arial"/>
          <w:sz w:val="20"/>
          <w:lang w:val="ro-RO"/>
        </w:rPr>
        <w:t>Comparativ cu gospodăriile din mediul urban, a căror locuin</w:t>
      </w:r>
      <w:r w:rsidR="00056F63" w:rsidRPr="00454B29">
        <w:rPr>
          <w:rFonts w:ascii="Arial" w:hAnsi="Arial" w:cs="Arial"/>
          <w:sz w:val="20"/>
          <w:lang w:val="ro-RO"/>
        </w:rPr>
        <w:t>ț</w:t>
      </w:r>
      <w:r w:rsidRPr="00454B29">
        <w:rPr>
          <w:rFonts w:ascii="Arial" w:hAnsi="Arial" w:cs="Arial"/>
          <w:sz w:val="20"/>
          <w:lang w:val="ro-RO"/>
        </w:rPr>
        <w:t xml:space="preserve">e </w:t>
      </w:r>
      <w:r w:rsidR="00BC1407" w:rsidRPr="00454B29">
        <w:rPr>
          <w:rFonts w:ascii="Arial" w:hAnsi="Arial" w:cs="Arial"/>
          <w:sz w:val="20"/>
          <w:lang w:val="ro-RO"/>
        </w:rPr>
        <w:t>sunt</w:t>
      </w:r>
      <w:r w:rsidRPr="00454B29">
        <w:rPr>
          <w:rFonts w:ascii="Arial" w:hAnsi="Arial" w:cs="Arial"/>
          <w:sz w:val="20"/>
          <w:lang w:val="ro-RO"/>
        </w:rPr>
        <w:t xml:space="preserve"> mai bine dotate cu electrocasnice, cele din mediul rural au o dotare mai inferioară. Astfel, dacă în mediul urban, la 100 gospodării revin în medie 11</w:t>
      </w:r>
      <w:r w:rsidR="00715C7A" w:rsidRPr="00454B29">
        <w:rPr>
          <w:rFonts w:ascii="Arial" w:hAnsi="Arial" w:cs="Arial"/>
          <w:sz w:val="20"/>
          <w:lang w:val="ro-RO"/>
        </w:rPr>
        <w:t>8</w:t>
      </w:r>
      <w:r w:rsidRPr="00454B29">
        <w:rPr>
          <w:rFonts w:ascii="Arial" w:hAnsi="Arial" w:cs="Arial"/>
          <w:sz w:val="20"/>
          <w:lang w:val="ro-RO"/>
        </w:rPr>
        <w:t xml:space="preserve"> televizoare, atunci în mediul </w:t>
      </w:r>
      <w:r w:rsidR="00FA5F93" w:rsidRPr="00454B29">
        <w:rPr>
          <w:rFonts w:ascii="Arial" w:hAnsi="Arial" w:cs="Arial"/>
          <w:sz w:val="20"/>
          <w:lang w:val="ro-RO"/>
        </w:rPr>
        <w:t>rural acestora le revin 10</w:t>
      </w:r>
      <w:r w:rsidR="00065CB3" w:rsidRPr="00454B29">
        <w:rPr>
          <w:rFonts w:ascii="Arial" w:hAnsi="Arial" w:cs="Arial"/>
          <w:sz w:val="20"/>
          <w:lang w:val="ro-RO"/>
        </w:rPr>
        <w:t>9</w:t>
      </w:r>
      <w:r w:rsidRPr="00454B29">
        <w:rPr>
          <w:rFonts w:ascii="Arial" w:hAnsi="Arial" w:cs="Arial"/>
          <w:sz w:val="20"/>
          <w:lang w:val="ro-RO"/>
        </w:rPr>
        <w:t xml:space="preserve"> televizoare. Cu </w:t>
      </w:r>
      <w:r w:rsidR="00783E4F" w:rsidRPr="00454B29">
        <w:rPr>
          <w:rFonts w:ascii="Arial" w:hAnsi="Arial" w:cs="Arial"/>
          <w:sz w:val="20"/>
          <w:lang w:val="ro-RO"/>
        </w:rPr>
        <w:t xml:space="preserve">mașini </w:t>
      </w:r>
      <w:r w:rsidR="00DD4B84" w:rsidRPr="00454B29">
        <w:rPr>
          <w:rFonts w:ascii="Arial" w:hAnsi="Arial" w:cs="Arial"/>
          <w:sz w:val="20"/>
          <w:lang w:val="ro-RO"/>
        </w:rPr>
        <w:t>de spălat rufe automat</w:t>
      </w:r>
      <w:r w:rsidR="002C352F" w:rsidRPr="00454B29">
        <w:rPr>
          <w:rFonts w:ascii="Arial" w:hAnsi="Arial" w:cs="Arial"/>
          <w:sz w:val="20"/>
          <w:lang w:val="ro-RO"/>
        </w:rPr>
        <w:t>e</w:t>
      </w:r>
      <w:r w:rsidRPr="00454B29">
        <w:rPr>
          <w:rFonts w:ascii="Arial" w:hAnsi="Arial" w:cs="Arial"/>
          <w:sz w:val="20"/>
          <w:lang w:val="ro-RO"/>
        </w:rPr>
        <w:t xml:space="preserve"> </w:t>
      </w:r>
      <w:r w:rsidR="00BC1407" w:rsidRPr="00454B29">
        <w:rPr>
          <w:rFonts w:ascii="Arial" w:hAnsi="Arial" w:cs="Arial"/>
          <w:sz w:val="20"/>
          <w:lang w:val="ro-RO"/>
        </w:rPr>
        <w:t>sunt</w:t>
      </w:r>
      <w:r w:rsidRPr="00454B29">
        <w:rPr>
          <w:rFonts w:ascii="Arial" w:hAnsi="Arial" w:cs="Arial"/>
          <w:sz w:val="20"/>
          <w:lang w:val="ro-RO"/>
        </w:rPr>
        <w:t xml:space="preserve"> dotate </w:t>
      </w:r>
      <w:r w:rsidR="003059BA" w:rsidRPr="00454B29">
        <w:rPr>
          <w:rFonts w:ascii="Arial" w:hAnsi="Arial" w:cs="Arial"/>
          <w:sz w:val="20"/>
          <w:lang w:val="ro-RO"/>
        </w:rPr>
        <w:t>9</w:t>
      </w:r>
      <w:r w:rsidR="009B17EF" w:rsidRPr="00454B29">
        <w:rPr>
          <w:rFonts w:ascii="Arial" w:hAnsi="Arial" w:cs="Arial"/>
          <w:sz w:val="20"/>
          <w:lang w:val="ro-RO"/>
        </w:rPr>
        <w:t>4</w:t>
      </w:r>
      <w:r w:rsidRPr="00454B29">
        <w:rPr>
          <w:rFonts w:ascii="Arial" w:hAnsi="Arial" w:cs="Arial"/>
          <w:sz w:val="20"/>
          <w:lang w:val="ro-RO"/>
        </w:rPr>
        <w:t xml:space="preserve"> gospodării din 100 în mediul urban </w:t>
      </w:r>
      <w:r w:rsidR="00344B71" w:rsidRPr="00454B29">
        <w:rPr>
          <w:rFonts w:ascii="Arial" w:hAnsi="Arial" w:cs="Arial"/>
          <w:sz w:val="20"/>
          <w:lang w:val="ro-RO"/>
        </w:rPr>
        <w:t xml:space="preserve">și </w:t>
      </w:r>
      <w:r w:rsidR="001E06DC" w:rsidRPr="00454B29">
        <w:rPr>
          <w:rFonts w:ascii="Arial" w:hAnsi="Arial" w:cs="Arial"/>
          <w:sz w:val="20"/>
          <w:lang w:val="ro-RO"/>
        </w:rPr>
        <w:t xml:space="preserve">doar </w:t>
      </w:r>
      <w:r w:rsidR="00715C7A" w:rsidRPr="00454B29">
        <w:rPr>
          <w:rFonts w:ascii="Arial" w:hAnsi="Arial" w:cs="Arial"/>
          <w:sz w:val="20"/>
          <w:lang w:val="ro-RO"/>
        </w:rPr>
        <w:t>70</w:t>
      </w:r>
      <w:r w:rsidR="00344B71" w:rsidRPr="00454B29">
        <w:rPr>
          <w:rFonts w:ascii="Arial" w:hAnsi="Arial" w:cs="Arial"/>
          <w:sz w:val="20"/>
          <w:lang w:val="ro-RO"/>
        </w:rPr>
        <w:t xml:space="preserve"> </w:t>
      </w:r>
      <w:r w:rsidR="00F440C4" w:rsidRPr="00454B29">
        <w:rPr>
          <w:rFonts w:ascii="Arial" w:hAnsi="Arial" w:cs="Arial"/>
          <w:sz w:val="20"/>
          <w:lang w:val="ro-RO"/>
        </w:rPr>
        <w:t xml:space="preserve">din 100 </w:t>
      </w:r>
      <w:r w:rsidRPr="00454B29">
        <w:rPr>
          <w:rFonts w:ascii="Arial" w:hAnsi="Arial" w:cs="Arial"/>
          <w:sz w:val="20"/>
          <w:lang w:val="ro-RO"/>
        </w:rPr>
        <w:t>în ru</w:t>
      </w:r>
      <w:r w:rsidR="00344B71" w:rsidRPr="00454B29">
        <w:rPr>
          <w:rFonts w:ascii="Arial" w:hAnsi="Arial" w:cs="Arial"/>
          <w:sz w:val="20"/>
          <w:lang w:val="ro-RO"/>
        </w:rPr>
        <w:t>ral</w:t>
      </w:r>
      <w:r w:rsidRPr="00454B29">
        <w:rPr>
          <w:rFonts w:ascii="Arial" w:hAnsi="Arial" w:cs="Arial"/>
          <w:sz w:val="20"/>
          <w:lang w:val="ro-RO"/>
        </w:rPr>
        <w:t xml:space="preserve">. </w:t>
      </w:r>
      <w:r w:rsidR="003059BA" w:rsidRPr="00454B29">
        <w:rPr>
          <w:rFonts w:ascii="Arial" w:hAnsi="Arial" w:cs="Arial"/>
          <w:sz w:val="20"/>
          <w:lang w:val="ro-RO"/>
        </w:rPr>
        <w:t>Gospodăriile</w:t>
      </w:r>
      <w:r w:rsidRPr="00454B29">
        <w:rPr>
          <w:rFonts w:ascii="Arial" w:hAnsi="Arial" w:cs="Arial"/>
          <w:sz w:val="20"/>
          <w:lang w:val="ro-RO"/>
        </w:rPr>
        <w:t xml:space="preserve"> din mediul urban d</w:t>
      </w:r>
      <w:r w:rsidR="00FA5F93" w:rsidRPr="00454B29">
        <w:rPr>
          <w:rFonts w:ascii="Arial" w:hAnsi="Arial" w:cs="Arial"/>
          <w:sz w:val="20"/>
          <w:lang w:val="ro-RO"/>
        </w:rPr>
        <w:t>ispun de mai multe computere (</w:t>
      </w:r>
      <w:r w:rsidR="00A401D1" w:rsidRPr="00454B29">
        <w:rPr>
          <w:rFonts w:ascii="Arial" w:hAnsi="Arial" w:cs="Arial"/>
          <w:sz w:val="20"/>
          <w:lang w:val="ro-RO"/>
        </w:rPr>
        <w:t>8</w:t>
      </w:r>
      <w:r w:rsidR="00715C7A" w:rsidRPr="00454B29">
        <w:rPr>
          <w:rFonts w:ascii="Arial" w:hAnsi="Arial" w:cs="Arial"/>
          <w:sz w:val="20"/>
          <w:lang w:val="ro-RO"/>
        </w:rPr>
        <w:t>1</w:t>
      </w:r>
      <w:r w:rsidRPr="00454B29">
        <w:rPr>
          <w:rFonts w:ascii="Arial" w:hAnsi="Arial" w:cs="Arial"/>
          <w:sz w:val="20"/>
          <w:lang w:val="ro-RO"/>
        </w:rPr>
        <w:t xml:space="preserve"> din 100 de gospodării), în timp ce în mediul rural doar </w:t>
      </w:r>
      <w:r w:rsidR="00715C7A" w:rsidRPr="00454B29">
        <w:rPr>
          <w:rFonts w:ascii="Arial" w:hAnsi="Arial" w:cs="Arial"/>
          <w:sz w:val="20"/>
          <w:lang w:val="ro-RO"/>
        </w:rPr>
        <w:t>48</w:t>
      </w:r>
      <w:r w:rsidRPr="00454B29">
        <w:rPr>
          <w:rFonts w:ascii="Arial" w:hAnsi="Arial" w:cs="Arial"/>
          <w:sz w:val="20"/>
          <w:lang w:val="ro-RO"/>
        </w:rPr>
        <w:t xml:space="preserve"> din 100 gospodării </w:t>
      </w:r>
      <w:r w:rsidR="009B17EF" w:rsidRPr="00454B29">
        <w:rPr>
          <w:rFonts w:ascii="Arial" w:hAnsi="Arial" w:cs="Arial"/>
          <w:sz w:val="20"/>
          <w:lang w:val="ro-RO"/>
        </w:rPr>
        <w:t>au în folosință</w:t>
      </w:r>
      <w:r w:rsidRPr="00454B29">
        <w:rPr>
          <w:rFonts w:ascii="Arial" w:hAnsi="Arial" w:cs="Arial"/>
          <w:sz w:val="20"/>
          <w:lang w:val="ro-RO"/>
        </w:rPr>
        <w:t xml:space="preserve"> computere.</w:t>
      </w:r>
      <w:r w:rsidR="00A401D1" w:rsidRPr="00454B29">
        <w:rPr>
          <w:rFonts w:ascii="Arial" w:hAnsi="Arial" w:cs="Arial"/>
          <w:sz w:val="20"/>
          <w:lang w:val="ro-RO"/>
        </w:rPr>
        <w:t xml:space="preserve"> </w:t>
      </w:r>
      <w:r w:rsidR="00D82614" w:rsidRPr="00454B29">
        <w:rPr>
          <w:rFonts w:ascii="Arial" w:hAnsi="Arial" w:cs="Arial"/>
          <w:sz w:val="20"/>
          <w:lang w:val="ro-RO"/>
        </w:rPr>
        <w:t>Totodată,</w:t>
      </w:r>
      <w:r w:rsidR="00A401D1" w:rsidRPr="00454B29">
        <w:rPr>
          <w:rFonts w:ascii="Arial" w:hAnsi="Arial" w:cs="Arial"/>
          <w:sz w:val="20"/>
          <w:lang w:val="ro-RO"/>
        </w:rPr>
        <w:t xml:space="preserve"> în medie la 100 gospodării din mediul rural revin mai multe biciclete (</w:t>
      </w:r>
      <w:r w:rsidR="00065CB3" w:rsidRPr="00454B29">
        <w:rPr>
          <w:rFonts w:ascii="Arial" w:hAnsi="Arial" w:cs="Arial"/>
          <w:sz w:val="20"/>
          <w:lang w:val="ro-RO"/>
        </w:rPr>
        <w:t>3</w:t>
      </w:r>
      <w:r w:rsidR="00715C7A" w:rsidRPr="00454B29">
        <w:rPr>
          <w:rFonts w:ascii="Arial" w:hAnsi="Arial" w:cs="Arial"/>
          <w:sz w:val="20"/>
          <w:lang w:val="ro-RO"/>
        </w:rPr>
        <w:t>6</w:t>
      </w:r>
      <w:r w:rsidR="00A401D1" w:rsidRPr="00454B29">
        <w:rPr>
          <w:rFonts w:ascii="Arial" w:hAnsi="Arial" w:cs="Arial"/>
          <w:sz w:val="20"/>
          <w:lang w:val="ro-RO"/>
        </w:rPr>
        <w:t>), comparativ cu gospodăriile din urbe (1</w:t>
      </w:r>
      <w:r w:rsidR="00715C7A" w:rsidRPr="00454B29">
        <w:rPr>
          <w:rFonts w:ascii="Arial" w:hAnsi="Arial" w:cs="Arial"/>
          <w:sz w:val="20"/>
          <w:lang w:val="ro-RO"/>
        </w:rPr>
        <w:t>7</w:t>
      </w:r>
      <w:r w:rsidR="00A401D1" w:rsidRPr="00454B29">
        <w:rPr>
          <w:rFonts w:ascii="Arial" w:hAnsi="Arial" w:cs="Arial"/>
          <w:sz w:val="20"/>
          <w:lang w:val="ro-RO"/>
        </w:rPr>
        <w:t xml:space="preserve">). </w:t>
      </w:r>
    </w:p>
    <w:p w14:paraId="26494CF9" w14:textId="77777777" w:rsidR="00A401D1" w:rsidRPr="00454B29" w:rsidRDefault="00A401D1" w:rsidP="00DD606A">
      <w:pPr>
        <w:spacing w:before="120"/>
        <w:jc w:val="both"/>
        <w:rPr>
          <w:rFonts w:ascii="Arial" w:hAnsi="Arial" w:cs="Arial"/>
          <w:sz w:val="20"/>
          <w:lang w:val="ro-RO"/>
        </w:rPr>
      </w:pPr>
    </w:p>
    <w:p w14:paraId="651AAB2C" w14:textId="77777777" w:rsidR="00A401D1" w:rsidRPr="00454B29" w:rsidRDefault="00A401D1" w:rsidP="00DD606A">
      <w:pPr>
        <w:spacing w:before="120"/>
        <w:jc w:val="both"/>
        <w:rPr>
          <w:rFonts w:ascii="Arial" w:hAnsi="Arial" w:cs="Arial"/>
          <w:sz w:val="20"/>
          <w:lang w:val="ro-RO"/>
        </w:rPr>
      </w:pPr>
    </w:p>
    <w:p w14:paraId="4B259219" w14:textId="30BA7887" w:rsidR="00CA3D57" w:rsidRPr="00454B29" w:rsidRDefault="00A401D1" w:rsidP="00DD606A">
      <w:pPr>
        <w:spacing w:before="120"/>
        <w:jc w:val="both"/>
        <w:rPr>
          <w:rFonts w:ascii="Arial" w:hAnsi="Arial" w:cs="Arial"/>
          <w:b/>
          <w:bCs/>
          <w:iCs/>
          <w:color w:val="0D0D0D" w:themeColor="text1" w:themeTint="F2"/>
          <w:sz w:val="20"/>
          <w:lang w:val="en-US"/>
        </w:rPr>
      </w:pPr>
      <w:r w:rsidRPr="00454B29">
        <w:rPr>
          <w:rFonts w:ascii="Arial" w:hAnsi="Arial" w:cs="Arial"/>
          <w:sz w:val="20"/>
          <w:lang w:val="ro-RO"/>
        </w:rPr>
        <w:br w:type="page"/>
      </w:r>
      <w:r w:rsidR="00CA3D57" w:rsidRPr="00454B29">
        <w:rPr>
          <w:rFonts w:ascii="Arial" w:hAnsi="Arial" w:cs="Arial"/>
          <w:b/>
          <w:bCs/>
          <w:iCs/>
          <w:sz w:val="20"/>
          <w:lang w:val="ro-RO"/>
        </w:rPr>
        <w:lastRenderedPageBreak/>
        <w:t xml:space="preserve">Figura 12. </w:t>
      </w:r>
      <w:r w:rsidR="00AB2754" w:rsidRPr="00454B29">
        <w:rPr>
          <w:rFonts w:ascii="Arial" w:hAnsi="Arial" w:cs="Arial"/>
          <w:b/>
          <w:bCs/>
          <w:iCs/>
          <w:sz w:val="20"/>
          <w:lang w:val="ro-RO"/>
        </w:rPr>
        <w:t>Înzestrarea</w:t>
      </w:r>
      <w:r w:rsidR="00CA3D57" w:rsidRPr="00454B29">
        <w:rPr>
          <w:rFonts w:ascii="Arial" w:hAnsi="Arial" w:cs="Arial"/>
          <w:b/>
          <w:bCs/>
          <w:iCs/>
          <w:sz w:val="20"/>
          <w:lang w:val="ro-RO"/>
        </w:rPr>
        <w:t xml:space="preserve"> gospodăriilor cu bunuri de folosin</w:t>
      </w:r>
      <w:r w:rsidR="00056F63" w:rsidRPr="00454B29">
        <w:rPr>
          <w:rFonts w:ascii="Arial" w:hAnsi="Arial" w:cs="Arial"/>
          <w:b/>
          <w:bCs/>
          <w:iCs/>
          <w:sz w:val="20"/>
          <w:lang w:val="ro-RO"/>
        </w:rPr>
        <w:t>ț</w:t>
      </w:r>
      <w:r w:rsidR="00CA3D57" w:rsidRPr="00454B29">
        <w:rPr>
          <w:rFonts w:ascii="Arial" w:hAnsi="Arial" w:cs="Arial"/>
          <w:b/>
          <w:bCs/>
          <w:iCs/>
          <w:sz w:val="20"/>
          <w:lang w:val="ro-RO"/>
        </w:rPr>
        <w:t xml:space="preserve">ă îndelungată, </w:t>
      </w:r>
      <w:r w:rsidR="00CA3D57" w:rsidRPr="00454B29">
        <w:rPr>
          <w:rFonts w:ascii="Arial" w:hAnsi="Arial" w:cs="Arial"/>
          <w:b/>
          <w:bCs/>
          <w:iCs/>
          <w:color w:val="0D0D0D" w:themeColor="text1" w:themeTint="F2"/>
          <w:sz w:val="20"/>
          <w:lang w:val="ro-RO"/>
        </w:rPr>
        <w:t>pe medii de re</w:t>
      </w:r>
      <w:r w:rsidR="00056F63" w:rsidRPr="00454B29">
        <w:rPr>
          <w:rFonts w:ascii="Arial" w:hAnsi="Arial" w:cs="Arial"/>
          <w:b/>
          <w:bCs/>
          <w:iCs/>
          <w:color w:val="0D0D0D" w:themeColor="text1" w:themeTint="F2"/>
          <w:sz w:val="20"/>
          <w:lang w:val="ro-RO"/>
        </w:rPr>
        <w:t>ș</w:t>
      </w:r>
      <w:r w:rsidR="00CA3D57" w:rsidRPr="00454B29">
        <w:rPr>
          <w:rFonts w:ascii="Arial" w:hAnsi="Arial" w:cs="Arial"/>
          <w:b/>
          <w:bCs/>
          <w:iCs/>
          <w:color w:val="0D0D0D" w:themeColor="text1" w:themeTint="F2"/>
          <w:sz w:val="20"/>
          <w:lang w:val="ro-RO"/>
        </w:rPr>
        <w:t>edin</w:t>
      </w:r>
      <w:r w:rsidR="00056F63" w:rsidRPr="00454B29">
        <w:rPr>
          <w:rFonts w:ascii="Arial" w:hAnsi="Arial" w:cs="Arial"/>
          <w:b/>
          <w:bCs/>
          <w:iCs/>
          <w:color w:val="0D0D0D" w:themeColor="text1" w:themeTint="F2"/>
          <w:sz w:val="20"/>
          <w:lang w:val="ro-RO"/>
        </w:rPr>
        <w:t>ț</w:t>
      </w:r>
      <w:r w:rsidR="00CA3D57" w:rsidRPr="00454B29">
        <w:rPr>
          <w:rFonts w:ascii="Arial" w:hAnsi="Arial" w:cs="Arial"/>
          <w:b/>
          <w:bCs/>
          <w:iCs/>
          <w:color w:val="0D0D0D" w:themeColor="text1" w:themeTint="F2"/>
          <w:sz w:val="20"/>
          <w:lang w:val="ro-RO"/>
        </w:rPr>
        <w:t>ă</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7B629E1F" w14:textId="73FBDF19" w:rsidR="00945262" w:rsidRPr="00454B29" w:rsidRDefault="00182111" w:rsidP="00DD606A">
      <w:pPr>
        <w:tabs>
          <w:tab w:val="left" w:pos="9781"/>
        </w:tabs>
        <w:spacing w:before="120"/>
        <w:jc w:val="center"/>
        <w:rPr>
          <w:rFonts w:ascii="Arial" w:hAnsi="Arial" w:cs="Arial"/>
          <w:sz w:val="20"/>
          <w:lang w:val="ro-RO"/>
        </w:rPr>
      </w:pPr>
      <w:r w:rsidRPr="00454B29">
        <w:rPr>
          <w:noProof/>
        </w:rPr>
        <w:drawing>
          <wp:inline distT="0" distB="0" distL="0" distR="0" wp14:anchorId="20AAC835" wp14:editId="5ABCCBB1">
            <wp:extent cx="6280030" cy="3038475"/>
            <wp:effectExtent l="0" t="0" r="6985" b="0"/>
            <wp:docPr id="1865182912" name="Chart 1">
              <a:extLst xmlns:a="http://schemas.openxmlformats.org/drawingml/2006/main">
                <a:ext uri="{FF2B5EF4-FFF2-40B4-BE49-F238E27FC236}">
                  <a16:creationId xmlns:a16="http://schemas.microsoft.com/office/drawing/2014/main" id="{00000000-0008-0000-0300-0000041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15911B0" w14:textId="0A3D23FE" w:rsidR="00CA3D57" w:rsidRPr="00454B29" w:rsidRDefault="00CA3D57" w:rsidP="00DD606A">
      <w:pPr>
        <w:tabs>
          <w:tab w:val="left" w:pos="10065"/>
        </w:tabs>
        <w:spacing w:before="120"/>
        <w:jc w:val="both"/>
        <w:rPr>
          <w:rFonts w:ascii="Arial" w:hAnsi="Arial" w:cs="Arial"/>
          <w:b/>
          <w:iCs/>
          <w:sz w:val="20"/>
          <w:lang w:val="ro-RO"/>
        </w:rPr>
      </w:pPr>
      <w:r w:rsidRPr="00454B29">
        <w:rPr>
          <w:rFonts w:ascii="Arial" w:hAnsi="Arial" w:cs="Arial"/>
          <w:b/>
          <w:iCs/>
          <w:sz w:val="20"/>
          <w:lang w:val="ro-RO"/>
        </w:rPr>
        <w:t>Consumul produselor alimentare</w:t>
      </w:r>
      <w:r w:rsidR="0054574C">
        <w:rPr>
          <w:rStyle w:val="FootnoteReference"/>
          <w:rFonts w:ascii="Arial" w:hAnsi="Arial" w:cs="Arial"/>
          <w:b/>
          <w:iCs/>
          <w:sz w:val="20"/>
          <w:lang w:val="ro-RO"/>
        </w:rPr>
        <w:footnoteReference w:id="1"/>
      </w:r>
    </w:p>
    <w:p w14:paraId="21083B52" w14:textId="2086D43E" w:rsidR="00CA3D57" w:rsidRPr="00454B29" w:rsidRDefault="00301201" w:rsidP="00DD606A">
      <w:pPr>
        <w:tabs>
          <w:tab w:val="left" w:pos="10065"/>
        </w:tabs>
        <w:spacing w:before="120"/>
        <w:jc w:val="both"/>
        <w:rPr>
          <w:rFonts w:ascii="Arial" w:hAnsi="Arial" w:cs="Arial"/>
          <w:sz w:val="20"/>
          <w:lang w:val="ro-RO"/>
        </w:rPr>
      </w:pPr>
      <w:r w:rsidRPr="00454B29">
        <w:rPr>
          <w:rFonts w:ascii="Arial" w:hAnsi="Arial" w:cs="Arial"/>
          <w:sz w:val="20"/>
          <w:lang w:val="ro-RO"/>
        </w:rPr>
        <w:t>În anul 202</w:t>
      </w:r>
      <w:r w:rsidR="00AF3626" w:rsidRPr="00454B29">
        <w:rPr>
          <w:rFonts w:ascii="Arial" w:hAnsi="Arial" w:cs="Arial"/>
          <w:sz w:val="20"/>
          <w:lang w:val="ro-RO"/>
        </w:rPr>
        <w:t>4</w:t>
      </w:r>
      <w:r w:rsidRPr="00454B29">
        <w:rPr>
          <w:rFonts w:ascii="Arial" w:hAnsi="Arial" w:cs="Arial"/>
          <w:sz w:val="20"/>
          <w:lang w:val="ro-RO"/>
        </w:rPr>
        <w:t xml:space="preserve"> v</w:t>
      </w:r>
      <w:r w:rsidR="00CA3D57" w:rsidRPr="00454B29">
        <w:rPr>
          <w:rFonts w:ascii="Arial" w:hAnsi="Arial" w:cs="Arial"/>
          <w:sz w:val="20"/>
          <w:lang w:val="ro-RO"/>
        </w:rPr>
        <w:t>aloarea energetică a consumului alimentar mediu zilni</w:t>
      </w:r>
      <w:r w:rsidR="00293C2A" w:rsidRPr="00454B29">
        <w:rPr>
          <w:rFonts w:ascii="Arial" w:hAnsi="Arial" w:cs="Arial"/>
          <w:sz w:val="20"/>
          <w:lang w:val="ro-RO"/>
        </w:rPr>
        <w:t xml:space="preserve">c al unei persoane a fost de </w:t>
      </w:r>
      <w:r w:rsidR="003049CB" w:rsidRPr="00454B29">
        <w:rPr>
          <w:rFonts w:ascii="Arial" w:hAnsi="Arial" w:cs="Arial"/>
          <w:sz w:val="20"/>
          <w:lang w:val="ro-RO"/>
        </w:rPr>
        <w:t>2</w:t>
      </w:r>
      <w:r w:rsidR="00B062B8" w:rsidRPr="00454B29">
        <w:rPr>
          <w:rFonts w:ascii="Arial" w:hAnsi="Arial" w:cs="Arial"/>
          <w:sz w:val="20"/>
          <w:lang w:val="ro-RO"/>
        </w:rPr>
        <w:t>4</w:t>
      </w:r>
      <w:r w:rsidR="00AF3626" w:rsidRPr="00454B29">
        <w:rPr>
          <w:rFonts w:ascii="Arial" w:hAnsi="Arial" w:cs="Arial"/>
          <w:sz w:val="20"/>
          <w:lang w:val="ro-RO"/>
        </w:rPr>
        <w:t>58</w:t>
      </w:r>
      <w:r w:rsidR="00CA3D57" w:rsidRPr="00454B29">
        <w:rPr>
          <w:rFonts w:ascii="Arial" w:hAnsi="Arial" w:cs="Arial"/>
          <w:sz w:val="20"/>
          <w:lang w:val="ro-RO"/>
        </w:rPr>
        <w:t xml:space="preserve"> calorii, preponderent în consumul popula</w:t>
      </w:r>
      <w:r w:rsidR="00056F63" w:rsidRPr="00454B29">
        <w:rPr>
          <w:rFonts w:ascii="Arial" w:hAnsi="Arial" w:cs="Arial"/>
          <w:sz w:val="20"/>
          <w:lang w:val="ro-RO"/>
        </w:rPr>
        <w:t>ț</w:t>
      </w:r>
      <w:r w:rsidR="00CA3D57" w:rsidRPr="00454B29">
        <w:rPr>
          <w:rFonts w:ascii="Arial" w:hAnsi="Arial" w:cs="Arial"/>
          <w:sz w:val="20"/>
          <w:lang w:val="ro-RO"/>
        </w:rPr>
        <w:t>iei fiind p</w:t>
      </w:r>
      <w:r w:rsidR="003049CB" w:rsidRPr="00454B29">
        <w:rPr>
          <w:rFonts w:ascii="Arial" w:hAnsi="Arial" w:cs="Arial"/>
          <w:sz w:val="20"/>
          <w:lang w:val="ro-RO"/>
        </w:rPr>
        <w:t>â</w:t>
      </w:r>
      <w:r w:rsidR="00CA3D57" w:rsidRPr="00454B29">
        <w:rPr>
          <w:rFonts w:ascii="Arial" w:hAnsi="Arial" w:cs="Arial"/>
          <w:sz w:val="20"/>
          <w:lang w:val="ro-RO"/>
        </w:rPr>
        <w:t xml:space="preserve">inea </w:t>
      </w:r>
      <w:r w:rsidR="00056F63" w:rsidRPr="00454B29">
        <w:rPr>
          <w:rFonts w:ascii="Arial" w:hAnsi="Arial" w:cs="Arial"/>
          <w:sz w:val="20"/>
          <w:lang w:val="ro-RO"/>
        </w:rPr>
        <w:t>ș</w:t>
      </w:r>
      <w:r w:rsidR="00CA3D57" w:rsidRPr="00454B29">
        <w:rPr>
          <w:rFonts w:ascii="Arial" w:hAnsi="Arial" w:cs="Arial"/>
          <w:sz w:val="20"/>
          <w:lang w:val="ro-RO"/>
        </w:rPr>
        <w:t>i produsele de panific</w:t>
      </w:r>
      <w:r w:rsidR="00293C2A" w:rsidRPr="00454B29">
        <w:rPr>
          <w:rFonts w:ascii="Arial" w:hAnsi="Arial" w:cs="Arial"/>
          <w:sz w:val="20"/>
          <w:lang w:val="ro-RO"/>
        </w:rPr>
        <w:t>a</w:t>
      </w:r>
      <w:r w:rsidR="00056F63" w:rsidRPr="00454B29">
        <w:rPr>
          <w:rFonts w:ascii="Arial" w:hAnsi="Arial" w:cs="Arial"/>
          <w:sz w:val="20"/>
          <w:lang w:val="ro-RO"/>
        </w:rPr>
        <w:t>ț</w:t>
      </w:r>
      <w:r w:rsidR="00293C2A" w:rsidRPr="00454B29">
        <w:rPr>
          <w:rFonts w:ascii="Arial" w:hAnsi="Arial" w:cs="Arial"/>
          <w:sz w:val="20"/>
          <w:lang w:val="ro-RO"/>
        </w:rPr>
        <w:t xml:space="preserve">ie cu un </w:t>
      </w:r>
      <w:r w:rsidR="00A816DD" w:rsidRPr="00454B29">
        <w:rPr>
          <w:rFonts w:ascii="Arial" w:hAnsi="Arial" w:cs="Arial"/>
          <w:sz w:val="20"/>
          <w:lang w:val="ro-RO"/>
        </w:rPr>
        <w:t>aport caloric de 4</w:t>
      </w:r>
      <w:r w:rsidR="00AF3626" w:rsidRPr="00454B29">
        <w:rPr>
          <w:rFonts w:ascii="Arial" w:hAnsi="Arial" w:cs="Arial"/>
          <w:sz w:val="20"/>
          <w:lang w:val="ro-RO"/>
        </w:rPr>
        <w:t>0</w:t>
      </w:r>
      <w:r w:rsidR="00A816DD" w:rsidRPr="00454B29">
        <w:rPr>
          <w:rFonts w:ascii="Arial" w:hAnsi="Arial" w:cs="Arial"/>
          <w:sz w:val="20"/>
          <w:lang w:val="ro-RO"/>
        </w:rPr>
        <w:t>,</w:t>
      </w:r>
      <w:r w:rsidR="00AF3626" w:rsidRPr="00454B29">
        <w:rPr>
          <w:rFonts w:ascii="Arial" w:hAnsi="Arial" w:cs="Arial"/>
          <w:sz w:val="20"/>
          <w:lang w:val="ro-RO"/>
        </w:rPr>
        <w:t>4</w:t>
      </w:r>
      <w:r w:rsidR="00CA3D57" w:rsidRPr="00454B29">
        <w:rPr>
          <w:rFonts w:ascii="Arial" w:hAnsi="Arial" w:cs="Arial"/>
          <w:sz w:val="20"/>
          <w:lang w:val="ro-RO"/>
        </w:rPr>
        <w:t>%.</w:t>
      </w:r>
    </w:p>
    <w:p w14:paraId="53D87CF9" w14:textId="5C1CAD24"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ro-RO"/>
        </w:rPr>
        <w:t>Consumul anual de p</w:t>
      </w:r>
      <w:r w:rsidR="003049CB" w:rsidRPr="00454B29">
        <w:rPr>
          <w:rFonts w:ascii="Arial" w:hAnsi="Arial" w:cs="Arial"/>
          <w:sz w:val="20"/>
          <w:lang w:val="ro-RO"/>
        </w:rPr>
        <w:t>â</w:t>
      </w:r>
      <w:r w:rsidRPr="00454B29">
        <w:rPr>
          <w:rFonts w:ascii="Arial" w:hAnsi="Arial" w:cs="Arial"/>
          <w:sz w:val="20"/>
          <w:lang w:val="ro-RO"/>
        </w:rPr>
        <w:t xml:space="preserve">ine </w:t>
      </w:r>
      <w:r w:rsidR="00056F63" w:rsidRPr="00454B29">
        <w:rPr>
          <w:rFonts w:ascii="Arial" w:hAnsi="Arial" w:cs="Arial"/>
          <w:sz w:val="20"/>
          <w:lang w:val="ro-RO"/>
        </w:rPr>
        <w:t>ș</w:t>
      </w:r>
      <w:r w:rsidRPr="00454B29">
        <w:rPr>
          <w:rFonts w:ascii="Arial" w:hAnsi="Arial" w:cs="Arial"/>
          <w:sz w:val="20"/>
          <w:lang w:val="ro-RO"/>
        </w:rPr>
        <w:t>i produse de panifica</w:t>
      </w:r>
      <w:r w:rsidR="00056F63" w:rsidRPr="00454B29">
        <w:rPr>
          <w:rFonts w:ascii="Arial" w:hAnsi="Arial" w:cs="Arial"/>
          <w:sz w:val="20"/>
          <w:lang w:val="ro-RO"/>
        </w:rPr>
        <w:t>ț</w:t>
      </w:r>
      <w:r w:rsidRPr="00454B29">
        <w:rPr>
          <w:rFonts w:ascii="Arial" w:hAnsi="Arial" w:cs="Arial"/>
          <w:sz w:val="20"/>
          <w:lang w:val="ro-RO"/>
        </w:rPr>
        <w:t>ie a fost în medie de 1</w:t>
      </w:r>
      <w:r w:rsidR="00A4260A" w:rsidRPr="00454B29">
        <w:rPr>
          <w:rFonts w:ascii="Arial" w:hAnsi="Arial" w:cs="Arial"/>
          <w:sz w:val="20"/>
          <w:lang w:val="ro-RO"/>
        </w:rPr>
        <w:t>0</w:t>
      </w:r>
      <w:r w:rsidR="00AF3626" w:rsidRPr="00454B29">
        <w:rPr>
          <w:rFonts w:ascii="Arial" w:hAnsi="Arial" w:cs="Arial"/>
          <w:sz w:val="20"/>
          <w:lang w:val="ro-RO"/>
        </w:rPr>
        <w:t>6</w:t>
      </w:r>
      <w:r w:rsidRPr="00454B29">
        <w:rPr>
          <w:rFonts w:ascii="Arial" w:hAnsi="Arial" w:cs="Arial"/>
          <w:sz w:val="20"/>
          <w:lang w:val="ro-RO"/>
        </w:rPr>
        <w:t>,</w:t>
      </w:r>
      <w:r w:rsidR="00AF3626" w:rsidRPr="00454B29">
        <w:rPr>
          <w:rFonts w:ascii="Arial" w:hAnsi="Arial" w:cs="Arial"/>
          <w:sz w:val="20"/>
          <w:lang w:val="ro-RO"/>
        </w:rPr>
        <w:t>5</w:t>
      </w:r>
      <w:r w:rsidRPr="00454B29">
        <w:rPr>
          <w:rFonts w:ascii="Arial" w:hAnsi="Arial" w:cs="Arial"/>
          <w:sz w:val="20"/>
          <w:lang w:val="ro-RO"/>
        </w:rPr>
        <w:t xml:space="preserve"> kg/persoană, cu varia</w:t>
      </w:r>
      <w:r w:rsidR="00056F63" w:rsidRPr="00454B29">
        <w:rPr>
          <w:rFonts w:ascii="Arial" w:hAnsi="Arial" w:cs="Arial"/>
          <w:sz w:val="20"/>
          <w:lang w:val="ro-RO"/>
        </w:rPr>
        <w:t>ț</w:t>
      </w:r>
      <w:r w:rsidRPr="00454B29">
        <w:rPr>
          <w:rFonts w:ascii="Arial" w:hAnsi="Arial" w:cs="Arial"/>
          <w:sz w:val="20"/>
          <w:lang w:val="ro-RO"/>
        </w:rPr>
        <w:t xml:space="preserve">ii semnificative </w:t>
      </w:r>
      <w:r w:rsidR="00D82614" w:rsidRPr="00454B29">
        <w:rPr>
          <w:rFonts w:ascii="Arial" w:hAnsi="Arial" w:cs="Arial"/>
          <w:sz w:val="20"/>
          <w:lang w:val="ro-RO"/>
        </w:rPr>
        <w:t xml:space="preserve">sub aspect de mediu: </w:t>
      </w:r>
      <w:r w:rsidRPr="00454B29">
        <w:rPr>
          <w:rFonts w:ascii="Arial" w:hAnsi="Arial" w:cs="Arial"/>
          <w:sz w:val="20"/>
          <w:lang w:val="ro-RO"/>
        </w:rPr>
        <w:t xml:space="preserve">de la </w:t>
      </w:r>
      <w:r w:rsidR="00B062B8" w:rsidRPr="00454B29">
        <w:rPr>
          <w:rFonts w:ascii="Arial" w:hAnsi="Arial" w:cs="Arial"/>
          <w:sz w:val="20"/>
          <w:lang w:val="ro-RO"/>
        </w:rPr>
        <w:t>9</w:t>
      </w:r>
      <w:r w:rsidR="00AF3626" w:rsidRPr="00454B29">
        <w:rPr>
          <w:rFonts w:ascii="Arial" w:hAnsi="Arial" w:cs="Arial"/>
          <w:sz w:val="20"/>
          <w:lang w:val="ro-RO"/>
        </w:rPr>
        <w:t>4</w:t>
      </w:r>
      <w:r w:rsidR="00B062B8" w:rsidRPr="00454B29">
        <w:rPr>
          <w:rFonts w:ascii="Arial" w:hAnsi="Arial" w:cs="Arial"/>
          <w:sz w:val="20"/>
          <w:lang w:val="ro-RO"/>
        </w:rPr>
        <w:t>,</w:t>
      </w:r>
      <w:r w:rsidR="00AF3626" w:rsidRPr="00454B29">
        <w:rPr>
          <w:rFonts w:ascii="Arial" w:hAnsi="Arial" w:cs="Arial"/>
          <w:sz w:val="20"/>
          <w:lang w:val="ro-RO"/>
        </w:rPr>
        <w:t>0</w:t>
      </w:r>
      <w:r w:rsidRPr="00454B29">
        <w:rPr>
          <w:rFonts w:ascii="Arial" w:hAnsi="Arial" w:cs="Arial"/>
          <w:sz w:val="20"/>
          <w:lang w:val="ro-RO"/>
        </w:rPr>
        <w:t xml:space="preserve"> kg</w:t>
      </w:r>
      <w:r w:rsidR="00D22D4C" w:rsidRPr="00454B29">
        <w:rPr>
          <w:rFonts w:ascii="Arial" w:hAnsi="Arial" w:cs="Arial"/>
          <w:sz w:val="20"/>
          <w:lang w:val="ro-RO"/>
        </w:rPr>
        <w:t xml:space="preserve"> pe o </w:t>
      </w:r>
      <w:r w:rsidRPr="00454B29">
        <w:rPr>
          <w:rFonts w:ascii="Arial" w:hAnsi="Arial" w:cs="Arial"/>
          <w:sz w:val="20"/>
          <w:lang w:val="ro-RO"/>
        </w:rPr>
        <w:t xml:space="preserve">persoană </w:t>
      </w:r>
      <w:r w:rsidR="00D82614" w:rsidRPr="00454B29">
        <w:rPr>
          <w:rFonts w:ascii="Arial" w:hAnsi="Arial" w:cs="Arial"/>
          <w:sz w:val="20"/>
          <w:lang w:val="ro-RO"/>
        </w:rPr>
        <w:t xml:space="preserve">în </w:t>
      </w:r>
      <w:r w:rsidR="00D22D4C" w:rsidRPr="00454B29">
        <w:rPr>
          <w:rFonts w:ascii="Arial" w:hAnsi="Arial" w:cs="Arial"/>
          <w:sz w:val="20"/>
          <w:lang w:val="ro-RO"/>
        </w:rPr>
        <w:t>mediul urban</w:t>
      </w:r>
      <w:r w:rsidR="007C253D" w:rsidRPr="00454B29">
        <w:rPr>
          <w:rFonts w:ascii="Arial" w:hAnsi="Arial" w:cs="Arial"/>
          <w:sz w:val="20"/>
          <w:lang w:val="ro-RO"/>
        </w:rPr>
        <w:t>,</w:t>
      </w:r>
      <w:r w:rsidRPr="00454B29">
        <w:rPr>
          <w:rFonts w:ascii="Arial" w:hAnsi="Arial" w:cs="Arial"/>
          <w:sz w:val="20"/>
          <w:lang w:val="ro-RO"/>
        </w:rPr>
        <w:t xml:space="preserve"> </w:t>
      </w:r>
      <w:r w:rsidR="00D2128A" w:rsidRPr="00454B29">
        <w:rPr>
          <w:rFonts w:ascii="Arial" w:hAnsi="Arial" w:cs="Arial"/>
          <w:sz w:val="20"/>
          <w:lang w:val="ro-RO"/>
        </w:rPr>
        <w:t>până</w:t>
      </w:r>
      <w:r w:rsidRPr="00454B29">
        <w:rPr>
          <w:rFonts w:ascii="Arial" w:hAnsi="Arial" w:cs="Arial"/>
          <w:sz w:val="20"/>
          <w:lang w:val="ro-RO"/>
        </w:rPr>
        <w:t xml:space="preserve"> la </w:t>
      </w:r>
      <w:r w:rsidR="00686FD2" w:rsidRPr="00454B29">
        <w:rPr>
          <w:rFonts w:ascii="Arial" w:hAnsi="Arial" w:cs="Arial"/>
          <w:sz w:val="20"/>
          <w:lang w:val="ro-RO"/>
        </w:rPr>
        <w:t>1</w:t>
      </w:r>
      <w:r w:rsidR="00A4260A" w:rsidRPr="00454B29">
        <w:rPr>
          <w:rFonts w:ascii="Arial" w:hAnsi="Arial" w:cs="Arial"/>
          <w:sz w:val="20"/>
          <w:lang w:val="ro-RO"/>
        </w:rPr>
        <w:t>1</w:t>
      </w:r>
      <w:r w:rsidR="00AF3626" w:rsidRPr="00454B29">
        <w:rPr>
          <w:rFonts w:ascii="Arial" w:hAnsi="Arial" w:cs="Arial"/>
          <w:sz w:val="20"/>
          <w:lang w:val="ro-RO"/>
        </w:rPr>
        <w:t>6</w:t>
      </w:r>
      <w:r w:rsidR="00293C2A" w:rsidRPr="00454B29">
        <w:rPr>
          <w:rFonts w:ascii="Arial" w:hAnsi="Arial" w:cs="Arial"/>
          <w:sz w:val="20"/>
          <w:lang w:val="ro-RO"/>
        </w:rPr>
        <w:t>,</w:t>
      </w:r>
      <w:r w:rsidR="00AF3626" w:rsidRPr="00454B29">
        <w:rPr>
          <w:rFonts w:ascii="Arial" w:hAnsi="Arial" w:cs="Arial"/>
          <w:sz w:val="20"/>
          <w:lang w:val="ro-RO"/>
        </w:rPr>
        <w:t>1</w:t>
      </w:r>
      <w:r w:rsidRPr="00454B29">
        <w:rPr>
          <w:rFonts w:ascii="Arial" w:hAnsi="Arial" w:cs="Arial"/>
          <w:sz w:val="20"/>
          <w:lang w:val="ro-RO"/>
        </w:rPr>
        <w:t xml:space="preserve"> kg</w:t>
      </w:r>
      <w:r w:rsidR="00D22D4C" w:rsidRPr="00454B29">
        <w:rPr>
          <w:rFonts w:ascii="Arial" w:hAnsi="Arial" w:cs="Arial"/>
          <w:sz w:val="20"/>
          <w:lang w:val="ro-RO"/>
        </w:rPr>
        <w:t xml:space="preserve"> pe o </w:t>
      </w:r>
      <w:r w:rsidRPr="00454B29">
        <w:rPr>
          <w:rFonts w:ascii="Arial" w:hAnsi="Arial" w:cs="Arial"/>
          <w:sz w:val="20"/>
          <w:lang w:val="ro-RO"/>
        </w:rPr>
        <w:t xml:space="preserve">persoană </w:t>
      </w:r>
      <w:r w:rsidR="00A4260A" w:rsidRPr="00454B29">
        <w:rPr>
          <w:rFonts w:ascii="Arial" w:hAnsi="Arial" w:cs="Arial"/>
          <w:sz w:val="20"/>
          <w:lang w:val="ro-RO"/>
        </w:rPr>
        <w:t>î</w:t>
      </w:r>
      <w:r w:rsidR="00D22D4C" w:rsidRPr="00454B29">
        <w:rPr>
          <w:rFonts w:ascii="Arial" w:hAnsi="Arial" w:cs="Arial"/>
          <w:sz w:val="20"/>
          <w:lang w:val="ro-RO"/>
        </w:rPr>
        <w:t xml:space="preserve">n </w:t>
      </w:r>
      <w:r w:rsidR="00D82614" w:rsidRPr="00454B29">
        <w:rPr>
          <w:rFonts w:ascii="Arial" w:hAnsi="Arial" w:cs="Arial"/>
          <w:sz w:val="20"/>
          <w:lang w:val="ro-RO"/>
        </w:rPr>
        <w:t xml:space="preserve">cel </w:t>
      </w:r>
      <w:r w:rsidR="00D22D4C" w:rsidRPr="00454B29">
        <w:rPr>
          <w:rFonts w:ascii="Arial" w:hAnsi="Arial" w:cs="Arial"/>
          <w:sz w:val="20"/>
          <w:lang w:val="ro-RO"/>
        </w:rPr>
        <w:t>rural</w:t>
      </w:r>
      <w:r w:rsidRPr="00454B29">
        <w:rPr>
          <w:rFonts w:ascii="Arial" w:hAnsi="Arial" w:cs="Arial"/>
          <w:sz w:val="20"/>
          <w:lang w:val="ro-RO"/>
        </w:rPr>
        <w:t>.</w:t>
      </w:r>
    </w:p>
    <w:p w14:paraId="333F4189" w14:textId="713B0CCA" w:rsidR="00CA3D57" w:rsidRPr="00454B29" w:rsidRDefault="00CA3D57" w:rsidP="00DD606A">
      <w:pPr>
        <w:tabs>
          <w:tab w:val="left" w:pos="10065"/>
        </w:tabs>
        <w:spacing w:before="120"/>
        <w:jc w:val="both"/>
        <w:rPr>
          <w:rFonts w:ascii="Arial" w:hAnsi="Arial" w:cs="Arial"/>
          <w:color w:val="000000"/>
          <w:sz w:val="20"/>
          <w:lang w:val="ro-RO"/>
        </w:rPr>
      </w:pPr>
      <w:r w:rsidRPr="00454B29">
        <w:rPr>
          <w:rFonts w:ascii="Arial" w:hAnsi="Arial" w:cs="Arial"/>
          <w:sz w:val="20"/>
          <w:lang w:val="ro-RO"/>
        </w:rPr>
        <w:t xml:space="preserve">Consumul de carne </w:t>
      </w:r>
      <w:r w:rsidR="00056F63" w:rsidRPr="00454B29">
        <w:rPr>
          <w:rFonts w:ascii="Arial" w:hAnsi="Arial" w:cs="Arial"/>
          <w:sz w:val="20"/>
          <w:lang w:val="ro-RO"/>
        </w:rPr>
        <w:t>ș</w:t>
      </w:r>
      <w:r w:rsidRPr="00454B29">
        <w:rPr>
          <w:rFonts w:ascii="Arial" w:hAnsi="Arial" w:cs="Arial"/>
          <w:sz w:val="20"/>
          <w:lang w:val="ro-RO"/>
        </w:rPr>
        <w:t xml:space="preserve">i produse din carne, echivalent carne </w:t>
      </w:r>
      <w:r w:rsidR="00AB5271" w:rsidRPr="00454B29">
        <w:rPr>
          <w:rFonts w:ascii="Arial" w:hAnsi="Arial" w:cs="Arial"/>
          <w:sz w:val="20"/>
          <w:lang w:val="ro-RO"/>
        </w:rPr>
        <w:t xml:space="preserve">proaspătă, a fost în medie de </w:t>
      </w:r>
      <w:r w:rsidR="00175004" w:rsidRPr="00454B29">
        <w:rPr>
          <w:rFonts w:ascii="Arial" w:hAnsi="Arial" w:cs="Arial"/>
          <w:sz w:val="20"/>
          <w:lang w:val="ro-RO"/>
        </w:rPr>
        <w:t>5</w:t>
      </w:r>
      <w:r w:rsidR="00AF3626" w:rsidRPr="00454B29">
        <w:rPr>
          <w:rFonts w:ascii="Arial" w:hAnsi="Arial" w:cs="Arial"/>
          <w:sz w:val="20"/>
          <w:lang w:val="ro-RO"/>
        </w:rPr>
        <w:t>5</w:t>
      </w:r>
      <w:r w:rsidR="00AB5271" w:rsidRPr="00454B29">
        <w:rPr>
          <w:rFonts w:ascii="Arial" w:hAnsi="Arial" w:cs="Arial"/>
          <w:sz w:val="20"/>
          <w:lang w:val="ro-RO"/>
        </w:rPr>
        <w:t>,</w:t>
      </w:r>
      <w:r w:rsidR="00AF3626" w:rsidRPr="00454B29">
        <w:rPr>
          <w:rFonts w:ascii="Arial" w:hAnsi="Arial" w:cs="Arial"/>
          <w:sz w:val="20"/>
          <w:lang w:val="ro-RO"/>
        </w:rPr>
        <w:t>8</w:t>
      </w:r>
      <w:r w:rsidRPr="00454B29">
        <w:rPr>
          <w:rFonts w:ascii="Arial" w:hAnsi="Arial" w:cs="Arial"/>
          <w:sz w:val="20"/>
          <w:lang w:val="ro-RO"/>
        </w:rPr>
        <w:t xml:space="preserve"> kg/persoană, cel mai mare consum fiind înregistrat în gospodăriile din mediul urban </w:t>
      </w:r>
      <w:r w:rsidR="00056F63" w:rsidRPr="00454B29">
        <w:rPr>
          <w:rFonts w:ascii="Arial" w:hAnsi="Arial" w:cs="Arial"/>
          <w:sz w:val="20"/>
          <w:lang w:val="ro-RO"/>
        </w:rPr>
        <w:t>ș</w:t>
      </w:r>
      <w:r w:rsidRPr="00454B29">
        <w:rPr>
          <w:rFonts w:ascii="Arial" w:hAnsi="Arial" w:cs="Arial"/>
          <w:sz w:val="20"/>
          <w:lang w:val="ro-RO"/>
        </w:rPr>
        <w:t>i gospodăriile mai pu</w:t>
      </w:r>
      <w:r w:rsidR="00056F63" w:rsidRPr="00454B29">
        <w:rPr>
          <w:rFonts w:ascii="Arial" w:hAnsi="Arial" w:cs="Arial"/>
          <w:sz w:val="20"/>
          <w:lang w:val="ro-RO"/>
        </w:rPr>
        <w:t>ț</w:t>
      </w:r>
      <w:r w:rsidRPr="00454B29">
        <w:rPr>
          <w:rFonts w:ascii="Arial" w:hAnsi="Arial" w:cs="Arial"/>
          <w:sz w:val="20"/>
          <w:lang w:val="ro-RO"/>
        </w:rPr>
        <w:t>in numeroase. În mediul urban popula</w:t>
      </w:r>
      <w:r w:rsidR="00056F63" w:rsidRPr="00454B29">
        <w:rPr>
          <w:rFonts w:ascii="Arial" w:hAnsi="Arial" w:cs="Arial"/>
          <w:sz w:val="20"/>
          <w:lang w:val="ro-RO"/>
        </w:rPr>
        <w:t>ț</w:t>
      </w:r>
      <w:r w:rsidRPr="00454B29">
        <w:rPr>
          <w:rFonts w:ascii="Arial" w:hAnsi="Arial" w:cs="Arial"/>
          <w:sz w:val="20"/>
          <w:lang w:val="ro-RO"/>
        </w:rPr>
        <w:t xml:space="preserve">ia consumă de asemenea mai mult </w:t>
      </w:r>
      <w:r w:rsidR="00443083" w:rsidRPr="00454B29">
        <w:rPr>
          <w:rFonts w:ascii="Arial" w:hAnsi="Arial" w:cs="Arial"/>
          <w:sz w:val="20"/>
          <w:lang w:val="ro-RO"/>
        </w:rPr>
        <w:t xml:space="preserve">lapte și </w:t>
      </w:r>
      <w:r w:rsidRPr="00454B29">
        <w:rPr>
          <w:rFonts w:ascii="Arial" w:hAnsi="Arial" w:cs="Arial"/>
          <w:sz w:val="20"/>
          <w:lang w:val="ro-RO"/>
        </w:rPr>
        <w:t xml:space="preserve">produse </w:t>
      </w:r>
      <w:r w:rsidR="00443083" w:rsidRPr="00454B29">
        <w:rPr>
          <w:rFonts w:ascii="Arial" w:hAnsi="Arial" w:cs="Arial"/>
          <w:sz w:val="20"/>
          <w:lang w:val="ro-RO"/>
        </w:rPr>
        <w:t>din lapte</w:t>
      </w:r>
      <w:r w:rsidRPr="00454B29">
        <w:rPr>
          <w:rFonts w:ascii="Arial" w:hAnsi="Arial" w:cs="Arial"/>
          <w:sz w:val="20"/>
          <w:lang w:val="ro-RO"/>
        </w:rPr>
        <w:t>, ouă</w:t>
      </w:r>
      <w:r w:rsidR="00A816DD" w:rsidRPr="00454B29">
        <w:rPr>
          <w:rFonts w:ascii="Arial" w:hAnsi="Arial" w:cs="Arial"/>
          <w:sz w:val="20"/>
          <w:lang w:val="ro-RO"/>
        </w:rPr>
        <w:t xml:space="preserve">, </w:t>
      </w:r>
      <w:r w:rsidRPr="00454B29">
        <w:rPr>
          <w:rFonts w:ascii="Arial" w:hAnsi="Arial" w:cs="Arial"/>
          <w:color w:val="000000"/>
          <w:sz w:val="20"/>
          <w:lang w:val="ro-RO"/>
        </w:rPr>
        <w:t>fructe</w:t>
      </w:r>
      <w:r w:rsidR="00175004" w:rsidRPr="00454B29">
        <w:rPr>
          <w:rFonts w:ascii="Arial" w:hAnsi="Arial" w:cs="Arial"/>
          <w:color w:val="000000"/>
          <w:sz w:val="20"/>
          <w:lang w:val="ro-RO"/>
        </w:rPr>
        <w:t xml:space="preserve"> și pomușoare</w:t>
      </w:r>
      <w:r w:rsidRPr="00454B29">
        <w:rPr>
          <w:rFonts w:ascii="Arial" w:hAnsi="Arial" w:cs="Arial"/>
          <w:color w:val="000000"/>
          <w:sz w:val="20"/>
          <w:lang w:val="ro-RO"/>
        </w:rPr>
        <w:t>, iar în mediul rural predomină consumul de p</w:t>
      </w:r>
      <w:r w:rsidR="00A77DB2" w:rsidRPr="00454B29">
        <w:rPr>
          <w:rFonts w:ascii="Arial" w:hAnsi="Arial" w:cs="Arial"/>
          <w:color w:val="000000"/>
          <w:sz w:val="20"/>
          <w:lang w:val="ro-RO"/>
        </w:rPr>
        <w:t>â</w:t>
      </w:r>
      <w:r w:rsidRPr="00454B29">
        <w:rPr>
          <w:rFonts w:ascii="Arial" w:hAnsi="Arial" w:cs="Arial"/>
          <w:color w:val="000000"/>
          <w:sz w:val="20"/>
          <w:lang w:val="ro-RO"/>
        </w:rPr>
        <w:t xml:space="preserve">ine </w:t>
      </w:r>
      <w:r w:rsidR="00056F63" w:rsidRPr="00454B29">
        <w:rPr>
          <w:rFonts w:ascii="Arial" w:hAnsi="Arial" w:cs="Arial"/>
          <w:color w:val="000000"/>
          <w:sz w:val="20"/>
          <w:lang w:val="ro-RO"/>
        </w:rPr>
        <w:t>ș</w:t>
      </w:r>
      <w:r w:rsidRPr="00454B29">
        <w:rPr>
          <w:rFonts w:ascii="Arial" w:hAnsi="Arial" w:cs="Arial"/>
          <w:color w:val="000000"/>
          <w:sz w:val="20"/>
          <w:lang w:val="ro-RO"/>
        </w:rPr>
        <w:t>i produse de panifica</w:t>
      </w:r>
      <w:r w:rsidR="00056F63" w:rsidRPr="00454B29">
        <w:rPr>
          <w:rFonts w:ascii="Arial" w:hAnsi="Arial" w:cs="Arial"/>
          <w:color w:val="000000"/>
          <w:sz w:val="20"/>
          <w:lang w:val="ro-RO"/>
        </w:rPr>
        <w:t>ț</w:t>
      </w:r>
      <w:r w:rsidRPr="00454B29">
        <w:rPr>
          <w:rFonts w:ascii="Arial" w:hAnsi="Arial" w:cs="Arial"/>
          <w:color w:val="000000"/>
          <w:sz w:val="20"/>
          <w:lang w:val="ro-RO"/>
        </w:rPr>
        <w:t>ie</w:t>
      </w:r>
      <w:r w:rsidR="00A816DD" w:rsidRPr="00454B29">
        <w:rPr>
          <w:rFonts w:ascii="Arial" w:hAnsi="Arial" w:cs="Arial"/>
          <w:color w:val="000000"/>
          <w:sz w:val="20"/>
          <w:lang w:val="ro-RO"/>
        </w:rPr>
        <w:t xml:space="preserve">, </w:t>
      </w:r>
      <w:r w:rsidR="00A77DB2" w:rsidRPr="00454B29">
        <w:rPr>
          <w:rFonts w:ascii="Arial" w:hAnsi="Arial" w:cs="Arial"/>
          <w:color w:val="000000"/>
          <w:sz w:val="20"/>
          <w:lang w:val="ro-RO"/>
        </w:rPr>
        <w:t xml:space="preserve">ulei vegetal, </w:t>
      </w:r>
      <w:r w:rsidR="00385E6F" w:rsidRPr="00454B29">
        <w:rPr>
          <w:rFonts w:ascii="Arial" w:hAnsi="Arial" w:cs="Arial"/>
          <w:color w:val="000000"/>
          <w:sz w:val="20"/>
          <w:lang w:val="ro-RO"/>
        </w:rPr>
        <w:t>zahăr</w:t>
      </w:r>
      <w:r w:rsidR="00ED25A0" w:rsidRPr="00454B29">
        <w:rPr>
          <w:rFonts w:ascii="Arial" w:hAnsi="Arial" w:cs="Arial"/>
          <w:color w:val="000000"/>
          <w:sz w:val="20"/>
          <w:lang w:val="ro-RO"/>
        </w:rPr>
        <w:t>,</w:t>
      </w:r>
      <w:r w:rsidR="00385E6F" w:rsidRPr="00454B29">
        <w:rPr>
          <w:rFonts w:ascii="Arial" w:hAnsi="Arial" w:cs="Arial"/>
          <w:color w:val="000000"/>
          <w:sz w:val="20"/>
          <w:lang w:val="ro-RO"/>
        </w:rPr>
        <w:t xml:space="preserve"> </w:t>
      </w:r>
      <w:r w:rsidR="00A816DD" w:rsidRPr="00454B29">
        <w:rPr>
          <w:rFonts w:ascii="Arial" w:hAnsi="Arial" w:cs="Arial"/>
          <w:color w:val="000000"/>
          <w:sz w:val="20"/>
          <w:lang w:val="ro-RO"/>
        </w:rPr>
        <w:t>pe</w:t>
      </w:r>
      <w:r w:rsidR="00056F63" w:rsidRPr="00454B29">
        <w:rPr>
          <w:rFonts w:ascii="Arial" w:hAnsi="Arial" w:cs="Arial"/>
          <w:color w:val="000000"/>
          <w:sz w:val="20"/>
          <w:lang w:val="ro-RO"/>
        </w:rPr>
        <w:t>ș</w:t>
      </w:r>
      <w:r w:rsidR="00A816DD" w:rsidRPr="00454B29">
        <w:rPr>
          <w:rFonts w:ascii="Arial" w:hAnsi="Arial" w:cs="Arial"/>
          <w:color w:val="000000"/>
          <w:sz w:val="20"/>
          <w:lang w:val="ro-RO"/>
        </w:rPr>
        <w:t>te</w:t>
      </w:r>
      <w:r w:rsidR="00ED25A0" w:rsidRPr="00454B29">
        <w:rPr>
          <w:rFonts w:ascii="Arial" w:hAnsi="Arial" w:cs="Arial"/>
          <w:color w:val="000000"/>
          <w:sz w:val="20"/>
          <w:lang w:val="ro-RO"/>
        </w:rPr>
        <w:t>, legume și cartofi</w:t>
      </w:r>
      <w:r w:rsidRPr="00454B29">
        <w:rPr>
          <w:rFonts w:ascii="Arial" w:hAnsi="Arial" w:cs="Arial"/>
          <w:color w:val="000000"/>
          <w:sz w:val="20"/>
          <w:lang w:val="ro-RO"/>
        </w:rPr>
        <w:t>.</w:t>
      </w:r>
    </w:p>
    <w:p w14:paraId="1CC1FFE3" w14:textId="538FF2C2" w:rsidR="00CA3D57" w:rsidRPr="00454B29" w:rsidRDefault="00CA3D57"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 xml:space="preserve">Figura 13. Consumul mediu anual </w:t>
      </w:r>
      <w:r w:rsidR="00F31089" w:rsidRPr="00454B29">
        <w:rPr>
          <w:rFonts w:ascii="Arial" w:hAnsi="Arial" w:cs="Arial"/>
          <w:b/>
          <w:bCs/>
          <w:iCs/>
          <w:sz w:val="20"/>
          <w:lang w:val="ro-RO"/>
        </w:rPr>
        <w:t xml:space="preserve">al principalelor produse alimentare </w:t>
      </w:r>
      <w:r w:rsidRPr="00454B29">
        <w:rPr>
          <w:rFonts w:ascii="Arial" w:hAnsi="Arial" w:cs="Arial"/>
          <w:b/>
          <w:bCs/>
          <w:iCs/>
          <w:sz w:val="20"/>
          <w:lang w:val="ro-RO"/>
        </w:rPr>
        <w:t>pe o persoană</w:t>
      </w:r>
      <w:r w:rsidRPr="00454B29">
        <w:rPr>
          <w:rFonts w:ascii="Arial" w:hAnsi="Arial" w:cs="Arial"/>
          <w:b/>
          <w:bCs/>
          <w:iCs/>
          <w:sz w:val="20"/>
          <w:lang w:val="pt-PT"/>
        </w:rPr>
        <w:t>,</w:t>
      </w:r>
      <w:r w:rsidRPr="00454B29">
        <w:rPr>
          <w:rFonts w:ascii="Arial" w:hAnsi="Arial" w:cs="Arial"/>
          <w:b/>
          <w:bCs/>
          <w:iCs/>
          <w:sz w:val="20"/>
          <w:lang w:val="ro-RO"/>
        </w:rPr>
        <w:t xml:space="preserve"> </w:t>
      </w:r>
      <w:r w:rsidR="00056F63" w:rsidRPr="00454B29">
        <w:rPr>
          <w:rFonts w:ascii="Arial" w:hAnsi="Arial" w:cs="Arial"/>
          <w:b/>
          <w:bCs/>
          <w:iCs/>
          <w:sz w:val="20"/>
          <w:lang w:val="ro-RO"/>
        </w:rPr>
        <w:t>pe medii de reședință</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59825625" w14:textId="61079C83" w:rsidR="00C948DD" w:rsidRPr="00454B29" w:rsidRDefault="00182111" w:rsidP="00DD606A">
      <w:pPr>
        <w:tabs>
          <w:tab w:val="left" w:pos="9781"/>
        </w:tabs>
        <w:spacing w:before="120"/>
        <w:jc w:val="center"/>
        <w:rPr>
          <w:rFonts w:ascii="Arial" w:hAnsi="Arial" w:cs="Arial"/>
          <w:sz w:val="20"/>
          <w:lang w:val="ro-RO"/>
        </w:rPr>
      </w:pPr>
      <w:r w:rsidRPr="00454B29">
        <w:rPr>
          <w:noProof/>
        </w:rPr>
        <w:drawing>
          <wp:inline distT="0" distB="0" distL="0" distR="0" wp14:anchorId="7C0C44CC" wp14:editId="1F67D4C9">
            <wp:extent cx="6288657" cy="3171825"/>
            <wp:effectExtent l="0" t="0" r="0" b="0"/>
            <wp:docPr id="429448556" name="Chart 1">
              <a:extLst xmlns:a="http://schemas.openxmlformats.org/drawingml/2006/main">
                <a:ext uri="{FF2B5EF4-FFF2-40B4-BE49-F238E27FC236}">
                  <a16:creationId xmlns:a16="http://schemas.microsoft.com/office/drawing/2014/main" id="{00000000-0008-0000-0300-0000061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277423F" w14:textId="0D9ED76B" w:rsidR="0054574C" w:rsidRDefault="00CA3D57" w:rsidP="00DD606A">
      <w:pPr>
        <w:tabs>
          <w:tab w:val="left" w:pos="10065"/>
        </w:tabs>
        <w:spacing w:before="120"/>
        <w:jc w:val="both"/>
        <w:rPr>
          <w:rFonts w:ascii="Arial" w:hAnsi="Arial" w:cs="Arial"/>
          <w:i/>
          <w:sz w:val="20"/>
          <w:lang w:val="ro-RO"/>
        </w:rPr>
      </w:pPr>
      <w:r w:rsidRPr="00454B29">
        <w:rPr>
          <w:rFonts w:ascii="Arial" w:hAnsi="Arial" w:cs="Arial"/>
          <w:sz w:val="20"/>
          <w:lang w:val="ro-RO"/>
        </w:rPr>
        <w:lastRenderedPageBreak/>
        <w:t>Consumul produselor alimentare pe quintile eviden</w:t>
      </w:r>
      <w:r w:rsidR="00056F63" w:rsidRPr="00454B29">
        <w:rPr>
          <w:rFonts w:ascii="Arial" w:hAnsi="Arial" w:cs="Arial"/>
          <w:sz w:val="20"/>
          <w:lang w:val="ro-RO"/>
        </w:rPr>
        <w:t>ț</w:t>
      </w:r>
      <w:r w:rsidRPr="00454B29">
        <w:rPr>
          <w:rFonts w:ascii="Arial" w:hAnsi="Arial" w:cs="Arial"/>
          <w:sz w:val="20"/>
          <w:lang w:val="ro-RO"/>
        </w:rPr>
        <w:t>iază dependen</w:t>
      </w:r>
      <w:r w:rsidR="00056F63" w:rsidRPr="00454B29">
        <w:rPr>
          <w:rFonts w:ascii="Arial" w:hAnsi="Arial" w:cs="Arial"/>
          <w:sz w:val="20"/>
          <w:lang w:val="ro-RO"/>
        </w:rPr>
        <w:t>ț</w:t>
      </w:r>
      <w:r w:rsidRPr="00454B29">
        <w:rPr>
          <w:rFonts w:ascii="Arial" w:hAnsi="Arial" w:cs="Arial"/>
          <w:sz w:val="20"/>
          <w:lang w:val="ro-RO"/>
        </w:rPr>
        <w:t xml:space="preserve">a dintre acesta </w:t>
      </w:r>
      <w:r w:rsidR="00056F63" w:rsidRPr="00454B29">
        <w:rPr>
          <w:rFonts w:ascii="Arial" w:hAnsi="Arial" w:cs="Arial"/>
          <w:sz w:val="20"/>
          <w:lang w:val="ro-RO"/>
        </w:rPr>
        <w:t>ș</w:t>
      </w:r>
      <w:r w:rsidRPr="00454B29">
        <w:rPr>
          <w:rFonts w:ascii="Arial" w:hAnsi="Arial" w:cs="Arial"/>
          <w:sz w:val="20"/>
          <w:lang w:val="ro-RO"/>
        </w:rPr>
        <w:t>i resursele financiare ale popula</w:t>
      </w:r>
      <w:r w:rsidR="00056F63" w:rsidRPr="00454B29">
        <w:rPr>
          <w:rFonts w:ascii="Arial" w:hAnsi="Arial" w:cs="Arial"/>
          <w:sz w:val="20"/>
          <w:lang w:val="ro-RO"/>
        </w:rPr>
        <w:t>ț</w:t>
      </w:r>
      <w:r w:rsidRPr="00454B29">
        <w:rPr>
          <w:rFonts w:ascii="Arial" w:hAnsi="Arial" w:cs="Arial"/>
          <w:sz w:val="20"/>
          <w:lang w:val="ro-RO"/>
        </w:rPr>
        <w:t>iei. Decalajele cele mai semnificative în consumul popula</w:t>
      </w:r>
      <w:r w:rsidR="00056F63" w:rsidRPr="00454B29">
        <w:rPr>
          <w:rFonts w:ascii="Arial" w:hAnsi="Arial" w:cs="Arial"/>
          <w:sz w:val="20"/>
          <w:lang w:val="ro-RO"/>
        </w:rPr>
        <w:t>ț</w:t>
      </w:r>
      <w:r w:rsidRPr="00454B29">
        <w:rPr>
          <w:rFonts w:ascii="Arial" w:hAnsi="Arial" w:cs="Arial"/>
          <w:sz w:val="20"/>
          <w:lang w:val="ro-RO"/>
        </w:rPr>
        <w:t>iei cel mai pu</w:t>
      </w:r>
      <w:r w:rsidR="00056F63" w:rsidRPr="00454B29">
        <w:rPr>
          <w:rFonts w:ascii="Arial" w:hAnsi="Arial" w:cs="Arial"/>
          <w:sz w:val="20"/>
          <w:lang w:val="ro-RO"/>
        </w:rPr>
        <w:t>ț</w:t>
      </w:r>
      <w:r w:rsidRPr="00454B29">
        <w:rPr>
          <w:rFonts w:ascii="Arial" w:hAnsi="Arial" w:cs="Arial"/>
          <w:sz w:val="20"/>
          <w:lang w:val="ro-RO"/>
        </w:rPr>
        <w:t xml:space="preserve">in asigurate </w:t>
      </w:r>
      <w:r w:rsidR="00056F63" w:rsidRPr="00454B29">
        <w:rPr>
          <w:rFonts w:ascii="Arial" w:hAnsi="Arial" w:cs="Arial"/>
          <w:sz w:val="20"/>
          <w:lang w:val="ro-RO"/>
        </w:rPr>
        <w:t>ș</w:t>
      </w:r>
      <w:r w:rsidRPr="00454B29">
        <w:rPr>
          <w:rFonts w:ascii="Arial" w:hAnsi="Arial" w:cs="Arial"/>
          <w:sz w:val="20"/>
          <w:lang w:val="ro-RO"/>
        </w:rPr>
        <w:t xml:space="preserve">i cel mai bine asigurate, fiind înregistrate la consumul </w:t>
      </w:r>
      <w:r w:rsidR="00E01BDF" w:rsidRPr="00454B29">
        <w:rPr>
          <w:rFonts w:ascii="Arial" w:hAnsi="Arial" w:cs="Arial"/>
          <w:sz w:val="20"/>
          <w:lang w:val="ro-RO"/>
        </w:rPr>
        <w:t xml:space="preserve">de </w:t>
      </w:r>
      <w:r w:rsidRPr="00454B29">
        <w:rPr>
          <w:rFonts w:ascii="Arial" w:hAnsi="Arial" w:cs="Arial"/>
          <w:sz w:val="20"/>
          <w:lang w:val="ro-RO"/>
        </w:rPr>
        <w:t xml:space="preserve">lapte </w:t>
      </w:r>
      <w:r w:rsidR="00056F63" w:rsidRPr="00454B29">
        <w:rPr>
          <w:rFonts w:ascii="Arial" w:hAnsi="Arial" w:cs="Arial"/>
          <w:sz w:val="20"/>
          <w:lang w:val="ro-RO"/>
        </w:rPr>
        <w:t>ș</w:t>
      </w:r>
      <w:r w:rsidRPr="00454B29">
        <w:rPr>
          <w:rFonts w:ascii="Arial" w:hAnsi="Arial" w:cs="Arial"/>
          <w:sz w:val="20"/>
          <w:lang w:val="ro-RO"/>
        </w:rPr>
        <w:t xml:space="preserve">i produse din lapte, ouă, legume </w:t>
      </w:r>
      <w:r w:rsidR="00056F63" w:rsidRPr="00454B29">
        <w:rPr>
          <w:rFonts w:ascii="Arial" w:hAnsi="Arial" w:cs="Arial"/>
          <w:sz w:val="20"/>
          <w:lang w:val="ro-RO"/>
        </w:rPr>
        <w:t>ș</w:t>
      </w:r>
      <w:r w:rsidRPr="00454B29">
        <w:rPr>
          <w:rFonts w:ascii="Arial" w:hAnsi="Arial" w:cs="Arial"/>
          <w:sz w:val="20"/>
          <w:lang w:val="ro-RO"/>
        </w:rPr>
        <w:t xml:space="preserve">i bostănoase, fructe </w:t>
      </w:r>
      <w:r w:rsidR="00056F63" w:rsidRPr="00454B29">
        <w:rPr>
          <w:rFonts w:ascii="Arial" w:hAnsi="Arial" w:cs="Arial"/>
          <w:sz w:val="20"/>
          <w:lang w:val="ro-RO"/>
        </w:rPr>
        <w:t>ș</w:t>
      </w:r>
      <w:r w:rsidRPr="00454B29">
        <w:rPr>
          <w:rFonts w:ascii="Arial" w:hAnsi="Arial" w:cs="Arial"/>
          <w:sz w:val="20"/>
          <w:lang w:val="ro-RO"/>
        </w:rPr>
        <w:t>i pomu</w:t>
      </w:r>
      <w:r w:rsidR="00056F63" w:rsidRPr="00454B29">
        <w:rPr>
          <w:rFonts w:ascii="Arial" w:hAnsi="Arial" w:cs="Arial"/>
          <w:sz w:val="20"/>
          <w:lang w:val="ro-RO"/>
        </w:rPr>
        <w:t>ș</w:t>
      </w:r>
      <w:r w:rsidRPr="00454B29">
        <w:rPr>
          <w:rFonts w:ascii="Arial" w:hAnsi="Arial" w:cs="Arial"/>
          <w:sz w:val="20"/>
          <w:lang w:val="ro-RO"/>
        </w:rPr>
        <w:t>oare</w:t>
      </w:r>
      <w:r w:rsidR="008E4919" w:rsidRPr="00454B29">
        <w:rPr>
          <w:rFonts w:ascii="Arial" w:hAnsi="Arial" w:cs="Arial"/>
          <w:sz w:val="20"/>
          <w:lang w:val="ro-RO"/>
        </w:rPr>
        <w:t>,</w:t>
      </w:r>
      <w:r w:rsidR="001B00CC" w:rsidRPr="00454B29">
        <w:rPr>
          <w:rFonts w:ascii="Arial" w:hAnsi="Arial" w:cs="Arial"/>
          <w:sz w:val="20"/>
          <w:lang w:val="ro-RO"/>
        </w:rPr>
        <w:t xml:space="preserve"> carne</w:t>
      </w:r>
      <w:r w:rsidR="005146A3" w:rsidRPr="00454B29">
        <w:rPr>
          <w:rFonts w:ascii="Arial" w:hAnsi="Arial" w:cs="Arial"/>
          <w:color w:val="000000"/>
          <w:sz w:val="20"/>
          <w:lang w:val="ro-RO"/>
        </w:rPr>
        <w:t xml:space="preserve"> </w:t>
      </w:r>
      <w:r w:rsidR="008E4919" w:rsidRPr="00454B29">
        <w:rPr>
          <w:rFonts w:ascii="Arial" w:hAnsi="Arial" w:cs="Arial"/>
          <w:sz w:val="20"/>
          <w:lang w:val="ro-RO"/>
        </w:rPr>
        <w:t>și pește</w:t>
      </w:r>
      <w:r w:rsidRPr="00454B29">
        <w:rPr>
          <w:rFonts w:ascii="Arial" w:hAnsi="Arial" w:cs="Arial"/>
          <w:sz w:val="20"/>
          <w:lang w:val="ro-RO"/>
        </w:rPr>
        <w:t>.</w:t>
      </w:r>
    </w:p>
    <w:p w14:paraId="57866818" w14:textId="7EBE3800" w:rsidR="00082B1D" w:rsidRPr="00454B29" w:rsidRDefault="005514FF"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Figura 14</w:t>
      </w:r>
      <w:r w:rsidR="00082B1D" w:rsidRPr="00454B29">
        <w:rPr>
          <w:rFonts w:ascii="Arial" w:hAnsi="Arial" w:cs="Arial"/>
          <w:b/>
          <w:bCs/>
          <w:iCs/>
          <w:sz w:val="20"/>
          <w:lang w:val="ro-RO"/>
        </w:rPr>
        <w:t xml:space="preserve">. Consumul mediu anual </w:t>
      </w:r>
      <w:r w:rsidR="00BB41DE" w:rsidRPr="00454B29">
        <w:rPr>
          <w:rFonts w:ascii="Arial" w:hAnsi="Arial" w:cs="Arial"/>
          <w:b/>
          <w:bCs/>
          <w:iCs/>
          <w:sz w:val="20"/>
          <w:lang w:val="ro-RO"/>
        </w:rPr>
        <w:t xml:space="preserve">al principalelor produse alimentare </w:t>
      </w:r>
      <w:r w:rsidR="00082B1D" w:rsidRPr="00454B29">
        <w:rPr>
          <w:rFonts w:ascii="Arial" w:hAnsi="Arial" w:cs="Arial"/>
          <w:b/>
          <w:bCs/>
          <w:iCs/>
          <w:sz w:val="20"/>
          <w:lang w:val="ro-RO"/>
        </w:rPr>
        <w:t>pe o persoană</w:t>
      </w:r>
      <w:r w:rsidR="00082B1D" w:rsidRPr="00454B29">
        <w:rPr>
          <w:rFonts w:ascii="Arial" w:hAnsi="Arial" w:cs="Arial"/>
          <w:b/>
          <w:bCs/>
          <w:iCs/>
          <w:sz w:val="20"/>
          <w:lang w:val="en-US"/>
        </w:rPr>
        <w:t>,</w:t>
      </w:r>
      <w:r w:rsidR="00082B1D" w:rsidRPr="00454B29">
        <w:rPr>
          <w:rFonts w:ascii="Arial" w:hAnsi="Arial" w:cs="Arial"/>
          <w:b/>
          <w:bCs/>
          <w:iCs/>
          <w:sz w:val="20"/>
          <w:lang w:val="ro-RO"/>
        </w:rPr>
        <w:t xml:space="preserve"> pe </w:t>
      </w:r>
      <w:r w:rsidR="00D07FF1" w:rsidRPr="00454B29">
        <w:rPr>
          <w:rFonts w:ascii="Arial" w:hAnsi="Arial" w:cs="Arial"/>
          <w:b/>
          <w:bCs/>
          <w:iCs/>
          <w:sz w:val="20"/>
          <w:lang w:val="ro-RO"/>
        </w:rPr>
        <w:t>quintilele I și V</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p w14:paraId="5A543D67" w14:textId="2AF77236" w:rsidR="005146A3" w:rsidRPr="00454B29" w:rsidRDefault="0018489C" w:rsidP="0018489C">
      <w:pPr>
        <w:tabs>
          <w:tab w:val="left" w:pos="600"/>
          <w:tab w:val="left" w:pos="10019"/>
        </w:tabs>
        <w:spacing w:before="120"/>
        <w:jc w:val="center"/>
        <w:rPr>
          <w:rFonts w:ascii="Arial" w:hAnsi="Arial" w:cs="Arial"/>
          <w:sz w:val="20"/>
          <w:lang w:val="ro-RO"/>
        </w:rPr>
      </w:pPr>
      <w:r w:rsidRPr="00454B29">
        <w:rPr>
          <w:noProof/>
        </w:rPr>
        <w:drawing>
          <wp:inline distT="0" distB="0" distL="0" distR="0" wp14:anchorId="71E54546" wp14:editId="0B2E7643">
            <wp:extent cx="6323162" cy="2924175"/>
            <wp:effectExtent l="0" t="0" r="1905" b="0"/>
            <wp:docPr id="1435704485" name="Chart 1">
              <a:extLst xmlns:a="http://schemas.openxmlformats.org/drawingml/2006/main">
                <a:ext uri="{FF2B5EF4-FFF2-40B4-BE49-F238E27FC236}">
                  <a16:creationId xmlns:a16="http://schemas.microsoft.com/office/drawing/2014/main" id="{00000000-0008-0000-03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CC48CB4" w14:textId="77777777" w:rsidR="00CA3D57" w:rsidRPr="00454B29" w:rsidRDefault="00CA3D57" w:rsidP="00DD606A">
      <w:pPr>
        <w:tabs>
          <w:tab w:val="left" w:pos="10065"/>
        </w:tabs>
        <w:spacing w:before="120"/>
        <w:jc w:val="both"/>
        <w:rPr>
          <w:rFonts w:ascii="Arial" w:hAnsi="Arial" w:cs="Arial"/>
          <w:b/>
          <w:iCs/>
          <w:sz w:val="20"/>
          <w:lang w:val="ro-RO"/>
        </w:rPr>
      </w:pPr>
      <w:r w:rsidRPr="00454B29">
        <w:rPr>
          <w:rFonts w:ascii="Arial" w:hAnsi="Arial" w:cs="Arial"/>
          <w:b/>
          <w:iCs/>
          <w:sz w:val="20"/>
          <w:lang w:val="ro-RO"/>
        </w:rPr>
        <w:t>Aprecierea nivelului de trai</w:t>
      </w:r>
    </w:p>
    <w:p w14:paraId="4B56D1FF" w14:textId="6CE5D825" w:rsidR="00CA3D57" w:rsidRPr="00454B29" w:rsidRDefault="00C20A00" w:rsidP="00DD606A">
      <w:pPr>
        <w:tabs>
          <w:tab w:val="left" w:pos="10065"/>
        </w:tabs>
        <w:spacing w:before="120"/>
        <w:jc w:val="both"/>
        <w:rPr>
          <w:rFonts w:ascii="Arial" w:hAnsi="Arial" w:cs="Arial"/>
          <w:sz w:val="20"/>
          <w:lang w:val="ro-RO"/>
        </w:rPr>
      </w:pPr>
      <w:r w:rsidRPr="00454B29">
        <w:rPr>
          <w:rFonts w:ascii="Arial" w:hAnsi="Arial" w:cs="Arial"/>
          <w:sz w:val="20"/>
          <w:lang w:val="ro-RO"/>
        </w:rPr>
        <w:t>În anul 202</w:t>
      </w:r>
      <w:r w:rsidR="00AF3626" w:rsidRPr="00454B29">
        <w:rPr>
          <w:rFonts w:ascii="Arial" w:hAnsi="Arial" w:cs="Arial"/>
          <w:sz w:val="20"/>
          <w:lang w:val="ro-RO"/>
        </w:rPr>
        <w:t>4</w:t>
      </w:r>
      <w:r w:rsidRPr="00454B29">
        <w:rPr>
          <w:rFonts w:ascii="Arial" w:hAnsi="Arial" w:cs="Arial"/>
          <w:sz w:val="20"/>
          <w:lang w:val="ro-RO"/>
        </w:rPr>
        <w:t>, d</w:t>
      </w:r>
      <w:r w:rsidR="00CA3D57" w:rsidRPr="00454B29">
        <w:rPr>
          <w:rFonts w:ascii="Arial" w:hAnsi="Arial" w:cs="Arial"/>
          <w:sz w:val="20"/>
          <w:lang w:val="ro-RO"/>
        </w:rPr>
        <w:t>in total gospodării, 7</w:t>
      </w:r>
      <w:r w:rsidR="00AF3626" w:rsidRPr="00454B29">
        <w:rPr>
          <w:rFonts w:ascii="Arial" w:hAnsi="Arial" w:cs="Arial"/>
          <w:sz w:val="20"/>
          <w:lang w:val="ro-RO"/>
        </w:rPr>
        <w:t>6</w:t>
      </w:r>
      <w:r w:rsidR="00AB5271" w:rsidRPr="00454B29">
        <w:rPr>
          <w:rFonts w:ascii="Arial" w:hAnsi="Arial" w:cs="Arial"/>
          <w:sz w:val="20"/>
          <w:lang w:val="ro-RO"/>
        </w:rPr>
        <w:t>,</w:t>
      </w:r>
      <w:r w:rsidR="00AF3626" w:rsidRPr="00454B29">
        <w:rPr>
          <w:rFonts w:ascii="Arial" w:hAnsi="Arial" w:cs="Arial"/>
          <w:sz w:val="20"/>
          <w:lang w:val="ro-RO"/>
        </w:rPr>
        <w:t>2</w:t>
      </w:r>
      <w:r w:rsidR="00CA3D57" w:rsidRPr="00454B29">
        <w:rPr>
          <w:rFonts w:ascii="Arial" w:hAnsi="Arial" w:cs="Arial"/>
          <w:sz w:val="20"/>
          <w:lang w:val="ro-RO"/>
        </w:rPr>
        <w:t xml:space="preserve">% </w:t>
      </w:r>
      <w:r w:rsidR="00301201" w:rsidRPr="00454B29">
        <w:rPr>
          <w:rFonts w:ascii="Arial" w:hAnsi="Arial" w:cs="Arial"/>
          <w:sz w:val="20"/>
          <w:lang w:val="ro-RO"/>
        </w:rPr>
        <w:t xml:space="preserve">și-au apreciat </w:t>
      </w:r>
      <w:r w:rsidR="00CA3D57" w:rsidRPr="00454B29">
        <w:rPr>
          <w:rFonts w:ascii="Arial" w:hAnsi="Arial" w:cs="Arial"/>
          <w:sz w:val="20"/>
          <w:lang w:val="ro-RO"/>
        </w:rPr>
        <w:t>nivelul de trai ca fiind satisfăcător, 1</w:t>
      </w:r>
      <w:r w:rsidR="006B4EF7" w:rsidRPr="00454B29">
        <w:rPr>
          <w:rFonts w:ascii="Arial" w:hAnsi="Arial" w:cs="Arial"/>
          <w:sz w:val="20"/>
          <w:lang w:val="ro-RO"/>
        </w:rPr>
        <w:t>4</w:t>
      </w:r>
      <w:r w:rsidR="00AB5271" w:rsidRPr="00454B29">
        <w:rPr>
          <w:rFonts w:ascii="Arial" w:hAnsi="Arial" w:cs="Arial"/>
          <w:sz w:val="20"/>
          <w:lang w:val="ro-RO"/>
        </w:rPr>
        <w:t>,</w:t>
      </w:r>
      <w:r w:rsidR="00AF3626" w:rsidRPr="00454B29">
        <w:rPr>
          <w:rFonts w:ascii="Arial" w:hAnsi="Arial" w:cs="Arial"/>
          <w:sz w:val="20"/>
          <w:lang w:val="ro-RO"/>
        </w:rPr>
        <w:t>7</w:t>
      </w:r>
      <w:r w:rsidR="00CA3D57" w:rsidRPr="00454B29">
        <w:rPr>
          <w:rFonts w:ascii="Arial" w:hAnsi="Arial" w:cs="Arial"/>
          <w:sz w:val="20"/>
          <w:lang w:val="ro-RO"/>
        </w:rPr>
        <w:t xml:space="preserve">% </w:t>
      </w:r>
      <w:r w:rsidR="00BB41DE" w:rsidRPr="00454B29">
        <w:rPr>
          <w:rFonts w:ascii="Arial" w:hAnsi="Arial" w:cs="Arial"/>
          <w:sz w:val="20"/>
          <w:lang w:val="ro-RO"/>
        </w:rPr>
        <w:t xml:space="preserve">– </w:t>
      </w:r>
      <w:r w:rsidR="00CA3D57" w:rsidRPr="00454B29">
        <w:rPr>
          <w:rFonts w:ascii="Arial" w:hAnsi="Arial" w:cs="Arial"/>
          <w:sz w:val="20"/>
          <w:lang w:val="ro-RO"/>
        </w:rPr>
        <w:t>ca fiind bun sau foarte bun, iar restul gospodăriilor</w:t>
      </w:r>
      <w:r w:rsidR="003C177A" w:rsidRPr="00454B29">
        <w:rPr>
          <w:rFonts w:ascii="Arial" w:hAnsi="Arial" w:cs="Arial"/>
          <w:sz w:val="20"/>
          <w:lang w:val="ro-RO"/>
        </w:rPr>
        <w:t xml:space="preserve"> (</w:t>
      </w:r>
      <w:r w:rsidR="00AF3626" w:rsidRPr="00454B29">
        <w:rPr>
          <w:rFonts w:ascii="Arial" w:hAnsi="Arial" w:cs="Arial"/>
          <w:sz w:val="20"/>
          <w:lang w:val="ro-RO"/>
        </w:rPr>
        <w:t>9</w:t>
      </w:r>
      <w:r w:rsidR="00382037" w:rsidRPr="00454B29">
        <w:rPr>
          <w:rFonts w:ascii="Arial" w:hAnsi="Arial" w:cs="Arial"/>
          <w:sz w:val="20"/>
          <w:lang w:val="ro-RO"/>
        </w:rPr>
        <w:t>,</w:t>
      </w:r>
      <w:r w:rsidR="00AF3626" w:rsidRPr="00454B29">
        <w:rPr>
          <w:rFonts w:ascii="Arial" w:hAnsi="Arial" w:cs="Arial"/>
          <w:sz w:val="20"/>
          <w:lang w:val="ro-RO"/>
        </w:rPr>
        <w:t>1</w:t>
      </w:r>
      <w:r w:rsidR="00382037" w:rsidRPr="00454B29">
        <w:rPr>
          <w:rFonts w:ascii="Arial" w:hAnsi="Arial" w:cs="Arial"/>
          <w:sz w:val="20"/>
          <w:lang w:val="ro-RO"/>
        </w:rPr>
        <w:t>%</w:t>
      </w:r>
      <w:r w:rsidR="003C177A" w:rsidRPr="00454B29">
        <w:rPr>
          <w:rFonts w:ascii="Arial" w:hAnsi="Arial" w:cs="Arial"/>
          <w:sz w:val="20"/>
          <w:lang w:val="ro-RO"/>
        </w:rPr>
        <w:t xml:space="preserve">) </w:t>
      </w:r>
      <w:r w:rsidRPr="00454B29">
        <w:rPr>
          <w:rFonts w:ascii="Arial" w:hAnsi="Arial" w:cs="Arial"/>
          <w:sz w:val="20"/>
          <w:lang w:val="ro-RO"/>
        </w:rPr>
        <w:t xml:space="preserve">– </w:t>
      </w:r>
      <w:r w:rsidR="00AB5271" w:rsidRPr="00454B29">
        <w:rPr>
          <w:rFonts w:ascii="Arial" w:hAnsi="Arial" w:cs="Arial"/>
          <w:sz w:val="20"/>
          <w:lang w:val="ro-RO"/>
        </w:rPr>
        <w:t xml:space="preserve">nesatisfăcător. Totodată, </w:t>
      </w:r>
      <w:r w:rsidR="00AF3626" w:rsidRPr="00454B29">
        <w:rPr>
          <w:rFonts w:ascii="Arial" w:hAnsi="Arial" w:cs="Arial"/>
          <w:sz w:val="20"/>
          <w:lang w:val="ro-RO"/>
        </w:rPr>
        <w:t>81</w:t>
      </w:r>
      <w:r w:rsidR="00DE6207" w:rsidRPr="00454B29">
        <w:rPr>
          <w:rFonts w:ascii="Arial" w:hAnsi="Arial" w:cs="Arial"/>
          <w:sz w:val="20"/>
          <w:lang w:val="ro-RO"/>
        </w:rPr>
        <w:t>,</w:t>
      </w:r>
      <w:r w:rsidR="00AF3626" w:rsidRPr="00454B29">
        <w:rPr>
          <w:rFonts w:ascii="Arial" w:hAnsi="Arial" w:cs="Arial"/>
          <w:sz w:val="20"/>
          <w:lang w:val="ro-RO"/>
        </w:rPr>
        <w:t>1</w:t>
      </w:r>
      <w:r w:rsidR="00CA3D57" w:rsidRPr="00454B29">
        <w:rPr>
          <w:rFonts w:ascii="Arial" w:hAnsi="Arial" w:cs="Arial"/>
          <w:sz w:val="20"/>
          <w:lang w:val="ro-RO"/>
        </w:rPr>
        <w:t>% din gospodării consideră că</w:t>
      </w:r>
      <w:r w:rsidR="001A7597" w:rsidRPr="00454B29">
        <w:rPr>
          <w:rFonts w:ascii="Arial" w:hAnsi="Arial" w:cs="Arial"/>
          <w:sz w:val="20"/>
          <w:lang w:val="ro-RO"/>
        </w:rPr>
        <w:t xml:space="preserve">, pe parcursul anului, </w:t>
      </w:r>
      <w:r w:rsidR="00CA3D57" w:rsidRPr="00454B29">
        <w:rPr>
          <w:rFonts w:ascii="Arial" w:hAnsi="Arial" w:cs="Arial"/>
          <w:sz w:val="20"/>
          <w:lang w:val="ro-RO"/>
        </w:rPr>
        <w:t xml:space="preserve">nu au intervenit careva schimbări în nivelul de bunăstare al acestora, </w:t>
      </w:r>
      <w:r w:rsidR="00DE6207" w:rsidRPr="00454B29">
        <w:rPr>
          <w:rFonts w:ascii="Arial" w:hAnsi="Arial" w:cs="Arial"/>
          <w:sz w:val="20"/>
          <w:lang w:val="ro-RO"/>
        </w:rPr>
        <w:t>2,</w:t>
      </w:r>
      <w:r w:rsidR="00AF3626" w:rsidRPr="00454B29">
        <w:rPr>
          <w:rFonts w:ascii="Arial" w:hAnsi="Arial" w:cs="Arial"/>
          <w:sz w:val="20"/>
          <w:lang w:val="ro-RO"/>
        </w:rPr>
        <w:t>9</w:t>
      </w:r>
      <w:r w:rsidR="00CA3D57" w:rsidRPr="00454B29">
        <w:rPr>
          <w:rFonts w:ascii="Arial" w:hAnsi="Arial" w:cs="Arial"/>
          <w:sz w:val="20"/>
          <w:lang w:val="ro-RO"/>
        </w:rPr>
        <w:t xml:space="preserve">% consideră ca </w:t>
      </w:r>
      <w:r w:rsidR="00056F63" w:rsidRPr="00454B29">
        <w:rPr>
          <w:rFonts w:ascii="Arial" w:hAnsi="Arial" w:cs="Arial"/>
          <w:sz w:val="20"/>
          <w:lang w:val="ro-RO"/>
        </w:rPr>
        <w:t>ș</w:t>
      </w:r>
      <w:r w:rsidR="00CA3D57" w:rsidRPr="00454B29">
        <w:rPr>
          <w:rFonts w:ascii="Arial" w:hAnsi="Arial" w:cs="Arial"/>
          <w:sz w:val="20"/>
          <w:lang w:val="ro-RO"/>
        </w:rPr>
        <w:t>i</w:t>
      </w:r>
      <w:r w:rsidR="00AB5271" w:rsidRPr="00454B29">
        <w:rPr>
          <w:rFonts w:ascii="Arial" w:hAnsi="Arial" w:cs="Arial"/>
          <w:sz w:val="20"/>
          <w:lang w:val="ro-RO"/>
        </w:rPr>
        <w:t>-au îmbunătă</w:t>
      </w:r>
      <w:r w:rsidR="00056F63" w:rsidRPr="00454B29">
        <w:rPr>
          <w:rFonts w:ascii="Arial" w:hAnsi="Arial" w:cs="Arial"/>
          <w:sz w:val="20"/>
          <w:lang w:val="ro-RO"/>
        </w:rPr>
        <w:t>ț</w:t>
      </w:r>
      <w:r w:rsidR="00AB5271" w:rsidRPr="00454B29">
        <w:rPr>
          <w:rFonts w:ascii="Arial" w:hAnsi="Arial" w:cs="Arial"/>
          <w:sz w:val="20"/>
          <w:lang w:val="ro-RO"/>
        </w:rPr>
        <w:t>it situa</w:t>
      </w:r>
      <w:r w:rsidR="00056F63" w:rsidRPr="00454B29">
        <w:rPr>
          <w:rFonts w:ascii="Arial" w:hAnsi="Arial" w:cs="Arial"/>
          <w:sz w:val="20"/>
          <w:lang w:val="ro-RO"/>
        </w:rPr>
        <w:t>ț</w:t>
      </w:r>
      <w:r w:rsidR="00AB5271" w:rsidRPr="00454B29">
        <w:rPr>
          <w:rFonts w:ascii="Arial" w:hAnsi="Arial" w:cs="Arial"/>
          <w:sz w:val="20"/>
          <w:lang w:val="ro-RO"/>
        </w:rPr>
        <w:t>ia în 20</w:t>
      </w:r>
      <w:r w:rsidR="005146A3" w:rsidRPr="00454B29">
        <w:rPr>
          <w:rFonts w:ascii="Arial" w:hAnsi="Arial" w:cs="Arial"/>
          <w:sz w:val="20"/>
          <w:lang w:val="ro-RO"/>
        </w:rPr>
        <w:t>2</w:t>
      </w:r>
      <w:r w:rsidR="00AF3626" w:rsidRPr="00454B29">
        <w:rPr>
          <w:rFonts w:ascii="Arial" w:hAnsi="Arial" w:cs="Arial"/>
          <w:sz w:val="20"/>
          <w:lang w:val="ro-RO"/>
        </w:rPr>
        <w:t>4</w:t>
      </w:r>
      <w:r w:rsidR="00CA3D57" w:rsidRPr="00454B29">
        <w:rPr>
          <w:rFonts w:ascii="Arial" w:hAnsi="Arial" w:cs="Arial"/>
          <w:sz w:val="20"/>
          <w:lang w:val="ro-RO"/>
        </w:rPr>
        <w:t xml:space="preserve"> comparativ cu anul precedent, iar situa</w:t>
      </w:r>
      <w:r w:rsidR="00056F63" w:rsidRPr="00454B29">
        <w:rPr>
          <w:rFonts w:ascii="Arial" w:hAnsi="Arial" w:cs="Arial"/>
          <w:sz w:val="20"/>
          <w:lang w:val="ro-RO"/>
        </w:rPr>
        <w:t>ț</w:t>
      </w:r>
      <w:r w:rsidR="00CA3D57" w:rsidRPr="00454B29">
        <w:rPr>
          <w:rFonts w:ascii="Arial" w:hAnsi="Arial" w:cs="Arial"/>
          <w:sz w:val="20"/>
          <w:lang w:val="ro-RO"/>
        </w:rPr>
        <w:t>ia s-a înrăută</w:t>
      </w:r>
      <w:r w:rsidR="00056F63" w:rsidRPr="00454B29">
        <w:rPr>
          <w:rFonts w:ascii="Arial" w:hAnsi="Arial" w:cs="Arial"/>
          <w:sz w:val="20"/>
          <w:lang w:val="ro-RO"/>
        </w:rPr>
        <w:t>ț</w:t>
      </w:r>
      <w:r w:rsidR="00CA3D57" w:rsidRPr="00454B29">
        <w:rPr>
          <w:rFonts w:ascii="Arial" w:hAnsi="Arial" w:cs="Arial"/>
          <w:sz w:val="20"/>
          <w:lang w:val="ro-RO"/>
        </w:rPr>
        <w:t xml:space="preserve">it în </w:t>
      </w:r>
      <w:r w:rsidR="003C177A" w:rsidRPr="00454B29">
        <w:rPr>
          <w:rFonts w:ascii="Arial" w:hAnsi="Arial" w:cs="Arial"/>
          <w:sz w:val="20"/>
          <w:lang w:val="ro-RO"/>
        </w:rPr>
        <w:t xml:space="preserve">opinia a </w:t>
      </w:r>
      <w:r w:rsidR="00AF3626" w:rsidRPr="00454B29">
        <w:rPr>
          <w:rFonts w:ascii="Arial" w:hAnsi="Arial" w:cs="Arial"/>
          <w:sz w:val="20"/>
          <w:lang w:val="ro-RO"/>
        </w:rPr>
        <w:t>16</w:t>
      </w:r>
      <w:r w:rsidR="00DE6207" w:rsidRPr="00454B29">
        <w:rPr>
          <w:rFonts w:ascii="Arial" w:hAnsi="Arial" w:cs="Arial"/>
          <w:sz w:val="20"/>
          <w:lang w:val="ro-RO"/>
        </w:rPr>
        <w:t>,</w:t>
      </w:r>
      <w:r w:rsidR="00AF3626" w:rsidRPr="00454B29">
        <w:rPr>
          <w:rFonts w:ascii="Arial" w:hAnsi="Arial" w:cs="Arial"/>
          <w:sz w:val="20"/>
          <w:lang w:val="ro-RO"/>
        </w:rPr>
        <w:t>0</w:t>
      </w:r>
      <w:r w:rsidR="00CA3D57" w:rsidRPr="00454B29">
        <w:rPr>
          <w:rFonts w:ascii="Arial" w:hAnsi="Arial" w:cs="Arial"/>
          <w:sz w:val="20"/>
          <w:lang w:val="ro-RO"/>
        </w:rPr>
        <w:t>%</w:t>
      </w:r>
      <w:r w:rsidR="00673A8A" w:rsidRPr="00454B29">
        <w:rPr>
          <w:rFonts w:ascii="Arial" w:hAnsi="Arial" w:cs="Arial"/>
          <w:sz w:val="20"/>
          <w:lang w:val="ro-RO"/>
        </w:rPr>
        <w:t xml:space="preserve"> din gospodării</w:t>
      </w:r>
      <w:r w:rsidR="00CA3D57" w:rsidRPr="00454B29">
        <w:rPr>
          <w:rFonts w:ascii="Arial" w:hAnsi="Arial" w:cs="Arial"/>
          <w:sz w:val="20"/>
          <w:lang w:val="ro-RO"/>
        </w:rPr>
        <w:t>.</w:t>
      </w:r>
    </w:p>
    <w:p w14:paraId="5CC3002C" w14:textId="29077FDC" w:rsidR="00233603" w:rsidRPr="00454B29" w:rsidRDefault="00233603" w:rsidP="00DD606A">
      <w:pPr>
        <w:tabs>
          <w:tab w:val="left" w:pos="10065"/>
        </w:tabs>
        <w:spacing w:before="120"/>
        <w:jc w:val="both"/>
        <w:rPr>
          <w:rFonts w:ascii="Arial" w:hAnsi="Arial" w:cs="Arial"/>
          <w:sz w:val="20"/>
          <w:lang w:val="ro-RO"/>
        </w:rPr>
      </w:pPr>
      <w:r w:rsidRPr="00454B29">
        <w:rPr>
          <w:rFonts w:ascii="Arial" w:hAnsi="Arial" w:cs="Arial"/>
          <w:sz w:val="20"/>
          <w:lang w:val="ro-RO"/>
        </w:rPr>
        <w:t>Mediul de reședință joacă un rol important în determinarea nivelului de trai. Astfel, mediului urban îi este caracteristică o pondere mai mare a gospodăriilor</w:t>
      </w:r>
      <w:r w:rsidR="003C177A" w:rsidRPr="00454B29">
        <w:rPr>
          <w:rFonts w:ascii="Arial" w:hAnsi="Arial" w:cs="Arial"/>
          <w:sz w:val="20"/>
          <w:lang w:val="ro-RO"/>
        </w:rPr>
        <w:t xml:space="preserve"> care își apreciază </w:t>
      </w:r>
      <w:r w:rsidRPr="00454B29">
        <w:rPr>
          <w:rFonts w:ascii="Arial" w:hAnsi="Arial" w:cs="Arial"/>
          <w:sz w:val="20"/>
          <w:lang w:val="ro-RO"/>
        </w:rPr>
        <w:t>nivel</w:t>
      </w:r>
      <w:r w:rsidR="003C177A" w:rsidRPr="00454B29">
        <w:rPr>
          <w:rFonts w:ascii="Arial" w:hAnsi="Arial" w:cs="Arial"/>
          <w:sz w:val="20"/>
          <w:lang w:val="ro-RO"/>
        </w:rPr>
        <w:t>ul</w:t>
      </w:r>
      <w:r w:rsidRPr="00454B29">
        <w:rPr>
          <w:rFonts w:ascii="Arial" w:hAnsi="Arial" w:cs="Arial"/>
          <w:sz w:val="20"/>
          <w:lang w:val="ro-RO"/>
        </w:rPr>
        <w:t xml:space="preserve"> de trai </w:t>
      </w:r>
      <w:r w:rsidR="003C177A" w:rsidRPr="00454B29">
        <w:rPr>
          <w:rFonts w:ascii="Arial" w:hAnsi="Arial" w:cs="Arial"/>
          <w:sz w:val="20"/>
          <w:lang w:val="ro-RO"/>
        </w:rPr>
        <w:t xml:space="preserve">ca </w:t>
      </w:r>
      <w:r w:rsidRPr="00454B29">
        <w:rPr>
          <w:rFonts w:ascii="Arial" w:hAnsi="Arial" w:cs="Arial"/>
          <w:sz w:val="20"/>
          <w:lang w:val="ro-RO"/>
        </w:rPr>
        <w:t>bun sau foarte bun (</w:t>
      </w:r>
      <w:r w:rsidR="00AF3626" w:rsidRPr="00454B29">
        <w:rPr>
          <w:rFonts w:ascii="Arial" w:hAnsi="Arial" w:cs="Arial"/>
          <w:sz w:val="20"/>
          <w:lang w:val="ro-RO"/>
        </w:rPr>
        <w:t>19</w:t>
      </w:r>
      <w:r w:rsidRPr="00454B29">
        <w:rPr>
          <w:rFonts w:ascii="Arial" w:hAnsi="Arial" w:cs="Arial"/>
          <w:sz w:val="20"/>
          <w:lang w:val="ro-RO"/>
        </w:rPr>
        <w:t>,</w:t>
      </w:r>
      <w:r w:rsidR="00AF3626" w:rsidRPr="00454B29">
        <w:rPr>
          <w:rFonts w:ascii="Arial" w:hAnsi="Arial" w:cs="Arial"/>
          <w:sz w:val="20"/>
          <w:lang w:val="ro-RO"/>
        </w:rPr>
        <w:t>8</w:t>
      </w:r>
      <w:r w:rsidRPr="00454B29">
        <w:rPr>
          <w:rFonts w:ascii="Arial" w:hAnsi="Arial" w:cs="Arial"/>
          <w:sz w:val="20"/>
          <w:lang w:val="ro-RO"/>
        </w:rPr>
        <w:t xml:space="preserve">% față de </w:t>
      </w:r>
      <w:r w:rsidR="001A7597" w:rsidRPr="00454B29">
        <w:rPr>
          <w:rFonts w:ascii="Arial" w:hAnsi="Arial" w:cs="Arial"/>
          <w:sz w:val="20"/>
          <w:lang w:val="ro-RO"/>
        </w:rPr>
        <w:t>1</w:t>
      </w:r>
      <w:r w:rsidR="00F25B83" w:rsidRPr="00454B29">
        <w:rPr>
          <w:rFonts w:ascii="Arial" w:hAnsi="Arial" w:cs="Arial"/>
          <w:sz w:val="20"/>
          <w:lang w:val="ro-RO"/>
        </w:rPr>
        <w:t>0</w:t>
      </w:r>
      <w:r w:rsidR="001A7597" w:rsidRPr="00454B29">
        <w:rPr>
          <w:rFonts w:ascii="Arial" w:hAnsi="Arial" w:cs="Arial"/>
          <w:sz w:val="20"/>
          <w:lang w:val="ro-RO"/>
        </w:rPr>
        <w:t>,</w:t>
      </w:r>
      <w:r w:rsidR="00AF3626" w:rsidRPr="00454B29">
        <w:rPr>
          <w:rFonts w:ascii="Arial" w:hAnsi="Arial" w:cs="Arial"/>
          <w:sz w:val="20"/>
          <w:lang w:val="ro-RO"/>
        </w:rPr>
        <w:t>9</w:t>
      </w:r>
      <w:r w:rsidRPr="00454B29">
        <w:rPr>
          <w:rFonts w:ascii="Arial" w:hAnsi="Arial" w:cs="Arial"/>
          <w:sz w:val="20"/>
          <w:lang w:val="ro-RO"/>
        </w:rPr>
        <w:t xml:space="preserve">% în rural), tot aici, </w:t>
      </w:r>
      <w:r w:rsidR="00AF3626" w:rsidRPr="00454B29">
        <w:rPr>
          <w:rFonts w:ascii="Arial" w:hAnsi="Arial" w:cs="Arial"/>
          <w:sz w:val="20"/>
          <w:lang w:val="ro-RO"/>
        </w:rPr>
        <w:t>71</w:t>
      </w:r>
      <w:r w:rsidR="001E63C4" w:rsidRPr="00454B29">
        <w:rPr>
          <w:rFonts w:ascii="Arial" w:hAnsi="Arial" w:cs="Arial"/>
          <w:sz w:val="20"/>
          <w:lang w:val="ro-RO"/>
        </w:rPr>
        <w:t>,</w:t>
      </w:r>
      <w:r w:rsidR="00AF3626" w:rsidRPr="00454B29">
        <w:rPr>
          <w:rFonts w:ascii="Arial" w:hAnsi="Arial" w:cs="Arial"/>
          <w:sz w:val="20"/>
          <w:lang w:val="ro-RO"/>
        </w:rPr>
        <w:t>1</w:t>
      </w:r>
      <w:r w:rsidRPr="00454B29">
        <w:rPr>
          <w:rFonts w:ascii="Arial" w:hAnsi="Arial" w:cs="Arial"/>
          <w:sz w:val="20"/>
          <w:lang w:val="ro-RO"/>
        </w:rPr>
        <w:t xml:space="preserve">% din gospodării își apreciază nivelul de trai ca fiind unul </w:t>
      </w:r>
      <w:r w:rsidR="00AF3626" w:rsidRPr="00454B29">
        <w:rPr>
          <w:rFonts w:ascii="Arial" w:hAnsi="Arial" w:cs="Arial"/>
          <w:sz w:val="20"/>
          <w:lang w:val="ro-RO"/>
        </w:rPr>
        <w:t>satisfăcător</w:t>
      </w:r>
      <w:r w:rsidRPr="00454B29">
        <w:rPr>
          <w:rFonts w:ascii="Arial" w:hAnsi="Arial" w:cs="Arial"/>
          <w:sz w:val="20"/>
          <w:lang w:val="ro-RO"/>
        </w:rPr>
        <w:t xml:space="preserve">, comparativ cu </w:t>
      </w:r>
      <w:r w:rsidR="00AF3626" w:rsidRPr="00454B29">
        <w:rPr>
          <w:rFonts w:ascii="Arial" w:hAnsi="Arial" w:cs="Arial"/>
          <w:sz w:val="20"/>
          <w:lang w:val="ro-RO"/>
        </w:rPr>
        <w:t>80</w:t>
      </w:r>
      <w:r w:rsidR="001E63C4" w:rsidRPr="00454B29">
        <w:rPr>
          <w:rFonts w:ascii="Arial" w:hAnsi="Arial" w:cs="Arial"/>
          <w:sz w:val="20"/>
          <w:lang w:val="ro-RO"/>
        </w:rPr>
        <w:t>,</w:t>
      </w:r>
      <w:r w:rsidR="00AF3626" w:rsidRPr="00454B29">
        <w:rPr>
          <w:rFonts w:ascii="Arial" w:hAnsi="Arial" w:cs="Arial"/>
          <w:sz w:val="20"/>
          <w:lang w:val="ro-RO"/>
        </w:rPr>
        <w:t>0</w:t>
      </w:r>
      <w:r w:rsidRPr="00454B29">
        <w:rPr>
          <w:rFonts w:ascii="Arial" w:hAnsi="Arial" w:cs="Arial"/>
          <w:sz w:val="20"/>
          <w:lang w:val="ro-RO"/>
        </w:rPr>
        <w:t>% în mediul rural.</w:t>
      </w:r>
    </w:p>
    <w:p w14:paraId="3FEA7E56" w14:textId="3011DD49" w:rsidR="00CA3D57" w:rsidRPr="00454B29" w:rsidRDefault="005514FF"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Figura 15</w:t>
      </w:r>
      <w:r w:rsidR="00CA3D57" w:rsidRPr="00454B29">
        <w:rPr>
          <w:rFonts w:ascii="Arial" w:hAnsi="Arial" w:cs="Arial"/>
          <w:b/>
          <w:bCs/>
          <w:iCs/>
          <w:sz w:val="20"/>
          <w:lang w:val="ro-RO"/>
        </w:rPr>
        <w:t>. Aprecierea nivelului de trai</w:t>
      </w:r>
      <w:r w:rsidR="00233603" w:rsidRPr="00454B29">
        <w:rPr>
          <w:rFonts w:ascii="Arial" w:hAnsi="Arial" w:cs="Arial"/>
          <w:b/>
          <w:bCs/>
          <w:iCs/>
          <w:sz w:val="20"/>
          <w:lang w:val="ro-RO"/>
        </w:rPr>
        <w:t>, pe medii</w:t>
      </w:r>
      <w:r w:rsidR="008A2B8B" w:rsidRPr="00454B29">
        <w:rPr>
          <w:rFonts w:ascii="Arial" w:hAnsi="Arial" w:cs="Arial"/>
          <w:b/>
          <w:bCs/>
          <w:iCs/>
          <w:sz w:val="20"/>
          <w:lang w:val="ro-RO"/>
        </w:rPr>
        <w:t xml:space="preserve"> de reședință</w:t>
      </w:r>
      <w:r w:rsidR="0053483B" w:rsidRPr="00454B29">
        <w:rPr>
          <w:rFonts w:ascii="Arial" w:hAnsi="Arial" w:cs="Arial"/>
          <w:b/>
          <w:bCs/>
          <w:iCs/>
          <w:sz w:val="20"/>
          <w:lang w:val="ro-RO"/>
        </w:rPr>
        <w:t>, în 202</w:t>
      </w:r>
      <w:r w:rsidR="00BD6564" w:rsidRPr="00454B29">
        <w:rPr>
          <w:rFonts w:ascii="Arial" w:hAnsi="Arial" w:cs="Arial"/>
          <w:b/>
          <w:bCs/>
          <w:iCs/>
          <w:sz w:val="20"/>
          <w:lang w:val="en-US"/>
        </w:rPr>
        <w:t>4</w:t>
      </w:r>
    </w:p>
    <w:tbl>
      <w:tblPr>
        <w:tblW w:w="9810" w:type="dxa"/>
        <w:tblInd w:w="108" w:type="dxa"/>
        <w:tblLayout w:type="fixed"/>
        <w:tblLook w:val="04A0" w:firstRow="1" w:lastRow="0" w:firstColumn="1" w:lastColumn="0" w:noHBand="0" w:noVBand="1"/>
      </w:tblPr>
      <w:tblGrid>
        <w:gridCol w:w="5846"/>
        <w:gridCol w:w="3964"/>
      </w:tblGrid>
      <w:tr w:rsidR="00CA3D57" w:rsidRPr="00454B29" w14:paraId="1A5F9E96" w14:textId="77777777" w:rsidTr="00366132">
        <w:tc>
          <w:tcPr>
            <w:tcW w:w="5846" w:type="dxa"/>
          </w:tcPr>
          <w:p w14:paraId="21FD87BB" w14:textId="01ECBCC0" w:rsidR="00CA3D57" w:rsidRPr="00454B29" w:rsidRDefault="00366132" w:rsidP="00DD606A">
            <w:pPr>
              <w:tabs>
                <w:tab w:val="left" w:pos="5704"/>
              </w:tabs>
              <w:spacing w:before="120"/>
              <w:jc w:val="both"/>
              <w:rPr>
                <w:rFonts w:ascii="Arial" w:hAnsi="Arial" w:cs="Arial"/>
                <w:sz w:val="16"/>
                <w:szCs w:val="16"/>
                <w:lang w:val="ro-RO"/>
              </w:rPr>
            </w:pPr>
            <w:r w:rsidRPr="00454B29">
              <w:rPr>
                <w:noProof/>
              </w:rPr>
              <w:drawing>
                <wp:inline distT="0" distB="0" distL="0" distR="0" wp14:anchorId="7211B257" wp14:editId="6EE479F3">
                  <wp:extent cx="3575050" cy="2571750"/>
                  <wp:effectExtent l="0" t="0" r="6350" b="0"/>
                  <wp:docPr id="15033577"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3964" w:type="dxa"/>
          </w:tcPr>
          <w:p w14:paraId="164CC649" w14:textId="2DEE4478" w:rsidR="00CA3D57" w:rsidRPr="00454B29" w:rsidRDefault="00366132" w:rsidP="00DD606A">
            <w:pPr>
              <w:tabs>
                <w:tab w:val="left" w:pos="10065"/>
              </w:tabs>
              <w:spacing w:before="120"/>
              <w:jc w:val="both"/>
              <w:rPr>
                <w:rFonts w:ascii="Arial" w:hAnsi="Arial" w:cs="Arial"/>
                <w:sz w:val="16"/>
                <w:szCs w:val="16"/>
                <w:lang w:val="ro-RO"/>
              </w:rPr>
            </w:pPr>
            <w:r w:rsidRPr="00454B29">
              <w:rPr>
                <w:noProof/>
              </w:rPr>
              <w:drawing>
                <wp:inline distT="0" distB="0" distL="0" distR="0" wp14:anchorId="28C58696" wp14:editId="64D61840">
                  <wp:extent cx="2476500" cy="2524125"/>
                  <wp:effectExtent l="0" t="0" r="0" b="0"/>
                  <wp:docPr id="17477767" name="Chart 1">
                    <a:extLst xmlns:a="http://schemas.openxmlformats.org/drawingml/2006/main">
                      <a:ext uri="{FF2B5EF4-FFF2-40B4-BE49-F238E27FC236}">
                        <a16:creationId xmlns:a16="http://schemas.microsoft.com/office/drawing/2014/main" id="{00000000-0008-0000-03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3B90962F" w14:textId="77777777" w:rsidR="001F6100" w:rsidRPr="00454B29" w:rsidRDefault="001F6100" w:rsidP="00DD606A">
      <w:pPr>
        <w:overflowPunct/>
        <w:autoSpaceDE/>
        <w:autoSpaceDN/>
        <w:adjustRightInd/>
        <w:spacing w:before="120"/>
        <w:textAlignment w:val="auto"/>
        <w:rPr>
          <w:rFonts w:ascii="Arial" w:hAnsi="Arial" w:cs="Arial"/>
          <w:b/>
          <w:bCs/>
          <w:color w:val="000000"/>
          <w:sz w:val="20"/>
          <w:lang w:val="ro-MD"/>
        </w:rPr>
      </w:pPr>
      <w:r w:rsidRPr="00454B29">
        <w:rPr>
          <w:rFonts w:ascii="Arial" w:hAnsi="Arial" w:cs="Arial"/>
          <w:b/>
          <w:bCs/>
          <w:color w:val="000000"/>
          <w:sz w:val="20"/>
          <w:lang w:val="ro-MD"/>
        </w:rPr>
        <w:br w:type="page"/>
      </w:r>
    </w:p>
    <w:p w14:paraId="5A9E193B" w14:textId="1CFD46C4" w:rsidR="001F6100" w:rsidRPr="00454B29" w:rsidRDefault="001F6100" w:rsidP="00DD606A">
      <w:pPr>
        <w:spacing w:before="120"/>
        <w:jc w:val="both"/>
        <w:rPr>
          <w:rFonts w:ascii="Arial" w:hAnsi="Arial" w:cs="Arial"/>
          <w:b/>
          <w:bCs/>
          <w:color w:val="000000"/>
          <w:sz w:val="20"/>
          <w:lang w:val="ro-MD"/>
        </w:rPr>
      </w:pPr>
      <w:r w:rsidRPr="00454B29">
        <w:rPr>
          <w:rFonts w:ascii="Arial" w:hAnsi="Arial" w:cs="Arial"/>
          <w:b/>
          <w:bCs/>
          <w:color w:val="000000"/>
          <w:sz w:val="20"/>
          <w:lang w:val="ro-MD"/>
        </w:rPr>
        <w:lastRenderedPageBreak/>
        <w:t>Aspecte privind sănătatea</w:t>
      </w:r>
    </w:p>
    <w:p w14:paraId="7E3ACFB6" w14:textId="04B79AEA" w:rsidR="001F6100" w:rsidRPr="00454B29" w:rsidRDefault="001F6100" w:rsidP="00DD606A">
      <w:pPr>
        <w:spacing w:before="120"/>
        <w:jc w:val="both"/>
        <w:rPr>
          <w:rFonts w:ascii="Arial" w:hAnsi="Arial" w:cs="Arial"/>
          <w:color w:val="000000"/>
          <w:sz w:val="20"/>
          <w:lang w:val="ro-MD"/>
        </w:rPr>
      </w:pPr>
      <w:r w:rsidRPr="00454B29">
        <w:rPr>
          <w:rFonts w:ascii="Arial" w:hAnsi="Arial" w:cs="Arial"/>
          <w:color w:val="000000"/>
          <w:sz w:val="20"/>
          <w:lang w:val="ro-MD"/>
        </w:rPr>
        <w:t xml:space="preserve">Auto-percepția stării de sănătate este un indicator al stării generale de sănătate. Respondenții cu vârsta de 16 ani și peste au fost rugați să-și evalueze starea de sănătate ca fiind foarte bună, bună, satisfăcătoare, rea sau foarte rea. În </w:t>
      </w:r>
      <w:r w:rsidRPr="00454B29">
        <w:rPr>
          <w:rFonts w:ascii="Arial" w:hAnsi="Arial" w:cs="Arial"/>
          <w:color w:val="000000" w:themeColor="text1"/>
          <w:sz w:val="20"/>
          <w:lang w:val="ro-MD"/>
        </w:rPr>
        <w:t>anul</w:t>
      </w:r>
      <w:r w:rsidRPr="00454B29">
        <w:rPr>
          <w:rFonts w:ascii="Arial" w:hAnsi="Arial" w:cs="Arial"/>
          <w:color w:val="000000"/>
          <w:sz w:val="20"/>
          <w:lang w:val="ro-MD"/>
        </w:rPr>
        <w:t xml:space="preserve"> 202</w:t>
      </w:r>
      <w:r w:rsidR="00E65A63" w:rsidRPr="00454B29">
        <w:rPr>
          <w:rFonts w:ascii="Arial" w:hAnsi="Arial" w:cs="Arial"/>
          <w:color w:val="000000"/>
          <w:sz w:val="20"/>
          <w:lang w:val="en-US"/>
        </w:rPr>
        <w:t>4</w:t>
      </w:r>
      <w:r w:rsidRPr="00454B29">
        <w:rPr>
          <w:rFonts w:ascii="Arial" w:hAnsi="Arial" w:cs="Arial"/>
          <w:color w:val="000000"/>
          <w:sz w:val="20"/>
          <w:lang w:val="ro-MD"/>
        </w:rPr>
        <w:t xml:space="preserve">, </w:t>
      </w:r>
      <w:r w:rsidR="00837784" w:rsidRPr="00454B29">
        <w:rPr>
          <w:rFonts w:ascii="Arial" w:hAnsi="Arial" w:cs="Arial"/>
          <w:color w:val="000000"/>
          <w:sz w:val="20"/>
          <w:lang w:val="ro-MD"/>
        </w:rPr>
        <w:t>39,9</w:t>
      </w:r>
      <w:r w:rsidRPr="00454B29">
        <w:rPr>
          <w:rFonts w:ascii="Arial" w:hAnsi="Arial" w:cs="Arial"/>
          <w:color w:val="000000"/>
          <w:sz w:val="20"/>
          <w:lang w:val="ro-MD"/>
        </w:rPr>
        <w:t xml:space="preserve">% dintre adulți și-au apreciat </w:t>
      </w:r>
      <w:r w:rsidRPr="00454B29">
        <w:rPr>
          <w:rFonts w:ascii="Arial" w:hAnsi="Arial" w:cs="Arial"/>
          <w:color w:val="000000" w:themeColor="text1"/>
          <w:sz w:val="20"/>
          <w:lang w:val="ro-MD"/>
        </w:rPr>
        <w:t xml:space="preserve">starea de sănătate </w:t>
      </w:r>
      <w:r w:rsidRPr="00454B29">
        <w:rPr>
          <w:rFonts w:ascii="Arial" w:hAnsi="Arial" w:cs="Arial"/>
          <w:color w:val="000000"/>
          <w:sz w:val="20"/>
          <w:lang w:val="ro-MD"/>
        </w:rPr>
        <w:t>ca fiind bună sau foarte bună, 54,</w:t>
      </w:r>
      <w:r w:rsidR="00837784" w:rsidRPr="00454B29">
        <w:rPr>
          <w:rFonts w:ascii="Arial" w:hAnsi="Arial" w:cs="Arial"/>
          <w:color w:val="000000"/>
          <w:sz w:val="20"/>
          <w:lang w:val="ro-MD"/>
        </w:rPr>
        <w:t>7</w:t>
      </w:r>
      <w:r w:rsidRPr="00454B29">
        <w:rPr>
          <w:rFonts w:ascii="Arial" w:hAnsi="Arial" w:cs="Arial"/>
          <w:color w:val="000000"/>
          <w:sz w:val="20"/>
          <w:lang w:val="ro-MD"/>
        </w:rPr>
        <w:t xml:space="preserve">% </w:t>
      </w:r>
      <w:r w:rsidRPr="00454B29">
        <w:rPr>
          <w:rFonts w:ascii="Arial" w:hAnsi="Arial" w:cs="Arial"/>
          <w:color w:val="000000" w:themeColor="text1"/>
          <w:sz w:val="20"/>
          <w:lang w:val="ro-RO"/>
        </w:rPr>
        <w:t>–</w:t>
      </w:r>
      <w:r w:rsidRPr="00454B29">
        <w:rPr>
          <w:rFonts w:ascii="Arial" w:hAnsi="Arial" w:cs="Arial"/>
          <w:color w:val="000000"/>
          <w:sz w:val="20"/>
          <w:lang w:val="ro-MD"/>
        </w:rPr>
        <w:t xml:space="preserve"> ca fiind satisfăcătoare și 5,4% </w:t>
      </w:r>
      <w:r w:rsidRPr="00454B29">
        <w:rPr>
          <w:rFonts w:ascii="Arial" w:hAnsi="Arial" w:cs="Arial"/>
          <w:color w:val="000000" w:themeColor="text1"/>
          <w:sz w:val="20"/>
          <w:lang w:val="ro-RO"/>
        </w:rPr>
        <w:t>–</w:t>
      </w:r>
      <w:r w:rsidRPr="00454B29">
        <w:rPr>
          <w:rFonts w:ascii="Arial" w:hAnsi="Arial" w:cs="Arial"/>
          <w:color w:val="000000"/>
          <w:sz w:val="20"/>
          <w:lang w:val="ro-MD"/>
        </w:rPr>
        <w:t xml:space="preserve"> ca fiind rea sau foarte rea. </w:t>
      </w:r>
    </w:p>
    <w:p w14:paraId="313F6CCF" w14:textId="7D208C36" w:rsidR="001F6100" w:rsidRPr="00454B29" w:rsidRDefault="001F6100" w:rsidP="00DD606A">
      <w:pPr>
        <w:spacing w:before="120"/>
        <w:jc w:val="both"/>
        <w:rPr>
          <w:rFonts w:ascii="Arial" w:hAnsi="Arial" w:cs="Arial"/>
          <w:color w:val="000000"/>
          <w:sz w:val="20"/>
          <w:lang w:val="ro-MD"/>
        </w:rPr>
      </w:pPr>
      <w:r w:rsidRPr="00454B29">
        <w:rPr>
          <w:rFonts w:ascii="Arial" w:hAnsi="Arial" w:cs="Arial"/>
          <w:color w:val="000000"/>
          <w:sz w:val="20"/>
          <w:lang w:val="ro-MD"/>
        </w:rPr>
        <w:t xml:space="preserve">Totodată, au fost înregistrate </w:t>
      </w:r>
      <w:r w:rsidRPr="00454B29">
        <w:rPr>
          <w:rFonts w:ascii="Arial" w:hAnsi="Arial" w:cs="Arial"/>
          <w:color w:val="000000" w:themeColor="text1"/>
          <w:sz w:val="20"/>
          <w:lang w:val="ro-MD"/>
        </w:rPr>
        <w:t>discrepanțe</w:t>
      </w:r>
      <w:r w:rsidRPr="00454B29">
        <w:rPr>
          <w:rFonts w:ascii="Arial" w:hAnsi="Arial" w:cs="Arial"/>
          <w:color w:val="000000"/>
          <w:sz w:val="20"/>
          <w:lang w:val="ro-MD"/>
        </w:rPr>
        <w:t xml:space="preserve"> semnificative</w:t>
      </w:r>
      <w:r w:rsidR="00F45423" w:rsidRPr="00454B29">
        <w:rPr>
          <w:rFonts w:ascii="Arial" w:hAnsi="Arial" w:cs="Arial"/>
          <w:color w:val="000000"/>
          <w:sz w:val="20"/>
          <w:lang w:val="ro-MD"/>
        </w:rPr>
        <w:t xml:space="preserve"> în funcție de </w:t>
      </w:r>
      <w:r w:rsidR="0084757A" w:rsidRPr="00454B29">
        <w:rPr>
          <w:rFonts w:ascii="Arial" w:hAnsi="Arial" w:cs="Arial"/>
          <w:color w:val="000000"/>
          <w:sz w:val="20"/>
          <w:lang w:val="ro-MD"/>
        </w:rPr>
        <w:t>sexul persoanei</w:t>
      </w:r>
      <w:r w:rsidRPr="00454B29">
        <w:rPr>
          <w:rFonts w:ascii="Arial" w:hAnsi="Arial" w:cs="Arial"/>
          <w:color w:val="000000"/>
          <w:sz w:val="20"/>
          <w:lang w:val="ro-MD"/>
        </w:rPr>
        <w:t xml:space="preserve">, în acest sens, percepția asupra stării de sănătate fiind mai bună în rândul bărbaților decât </w:t>
      </w:r>
      <w:r w:rsidRPr="00454B29">
        <w:rPr>
          <w:rFonts w:ascii="Arial" w:hAnsi="Arial" w:cs="Arial"/>
          <w:color w:val="000000" w:themeColor="text1"/>
          <w:sz w:val="20"/>
          <w:lang w:val="ro-MD"/>
        </w:rPr>
        <w:t xml:space="preserve">în rândul </w:t>
      </w:r>
      <w:r w:rsidRPr="00454B29">
        <w:rPr>
          <w:rFonts w:ascii="Arial" w:hAnsi="Arial" w:cs="Arial"/>
          <w:color w:val="000000"/>
          <w:sz w:val="20"/>
          <w:lang w:val="ro-MD"/>
        </w:rPr>
        <w:t>femeilor, întrucât 4</w:t>
      </w:r>
      <w:r w:rsidR="00E65A63" w:rsidRPr="00454B29">
        <w:rPr>
          <w:rFonts w:ascii="Arial" w:hAnsi="Arial" w:cs="Arial"/>
          <w:color w:val="000000"/>
          <w:sz w:val="20"/>
          <w:lang w:val="ro-MD"/>
        </w:rPr>
        <w:t>2</w:t>
      </w:r>
      <w:r w:rsidRPr="00454B29">
        <w:rPr>
          <w:rFonts w:ascii="Arial" w:hAnsi="Arial" w:cs="Arial"/>
          <w:color w:val="000000"/>
          <w:sz w:val="20"/>
          <w:lang w:val="ro-MD"/>
        </w:rPr>
        <w:t>,</w:t>
      </w:r>
      <w:r w:rsidR="00E65A63" w:rsidRPr="00454B29">
        <w:rPr>
          <w:rFonts w:ascii="Arial" w:hAnsi="Arial" w:cs="Arial"/>
          <w:color w:val="000000"/>
          <w:sz w:val="20"/>
          <w:lang w:val="ro-MD"/>
        </w:rPr>
        <w:t>7</w:t>
      </w:r>
      <w:r w:rsidRPr="00454B29">
        <w:rPr>
          <w:rFonts w:ascii="Arial" w:hAnsi="Arial" w:cs="Arial"/>
          <w:color w:val="000000"/>
          <w:sz w:val="20"/>
          <w:lang w:val="ro-MD"/>
        </w:rPr>
        <w:t>% dintre bărbați și-au evaluat starea de sănătate ca fiind foarte bună sau bună, comparativ cu 3</w:t>
      </w:r>
      <w:r w:rsidR="00E65A63" w:rsidRPr="00454B29">
        <w:rPr>
          <w:rFonts w:ascii="Arial" w:hAnsi="Arial" w:cs="Arial"/>
          <w:color w:val="000000"/>
          <w:sz w:val="20"/>
          <w:lang w:val="ro-MD"/>
        </w:rPr>
        <w:t>7</w:t>
      </w:r>
      <w:r w:rsidRPr="00454B29">
        <w:rPr>
          <w:rFonts w:ascii="Arial" w:hAnsi="Arial" w:cs="Arial"/>
          <w:color w:val="000000"/>
          <w:sz w:val="20"/>
          <w:lang w:val="ro-MD"/>
        </w:rPr>
        <w:t>,</w:t>
      </w:r>
      <w:r w:rsidR="00E65A63" w:rsidRPr="00454B29">
        <w:rPr>
          <w:rFonts w:ascii="Arial" w:hAnsi="Arial" w:cs="Arial"/>
          <w:color w:val="000000"/>
          <w:sz w:val="20"/>
          <w:lang w:val="ro-MD"/>
        </w:rPr>
        <w:t>7</w:t>
      </w:r>
      <w:r w:rsidRPr="00454B29">
        <w:rPr>
          <w:rFonts w:ascii="Arial" w:hAnsi="Arial" w:cs="Arial"/>
          <w:color w:val="000000"/>
          <w:sz w:val="20"/>
          <w:lang w:val="ro-MD"/>
        </w:rPr>
        <w:t xml:space="preserve">% </w:t>
      </w:r>
      <w:r w:rsidRPr="00454B29">
        <w:rPr>
          <w:rFonts w:ascii="Arial" w:hAnsi="Arial" w:cs="Arial"/>
          <w:color w:val="000000" w:themeColor="text1"/>
          <w:sz w:val="20"/>
          <w:lang w:val="ro-MD"/>
        </w:rPr>
        <w:t xml:space="preserve">în cazul </w:t>
      </w:r>
      <w:r w:rsidRPr="00454B29">
        <w:rPr>
          <w:rFonts w:ascii="Arial" w:hAnsi="Arial" w:cs="Arial"/>
          <w:color w:val="000000"/>
          <w:sz w:val="20"/>
          <w:lang w:val="ro-MD"/>
        </w:rPr>
        <w:t xml:space="preserve">femeilor. În același timp, luând în considerare populația care și-a evaluat starea de sănătate ca fiind rea sau foarte rea, ponderea femeilor a fost, în general, mai mare față de cea a bărbaților, </w:t>
      </w:r>
      <w:r w:rsidR="00E65A63" w:rsidRPr="00454B29">
        <w:rPr>
          <w:rFonts w:ascii="Arial" w:hAnsi="Arial" w:cs="Arial"/>
          <w:color w:val="000000"/>
          <w:sz w:val="20"/>
          <w:lang w:val="en-US"/>
        </w:rPr>
        <w:t>6</w:t>
      </w:r>
      <w:r w:rsidRPr="00454B29">
        <w:rPr>
          <w:rFonts w:ascii="Arial" w:hAnsi="Arial" w:cs="Arial"/>
          <w:color w:val="000000"/>
          <w:sz w:val="20"/>
          <w:lang w:val="ro-MD"/>
        </w:rPr>
        <w:t>,</w:t>
      </w:r>
      <w:r w:rsidR="00E65A63" w:rsidRPr="00454B29">
        <w:rPr>
          <w:rFonts w:ascii="Arial" w:hAnsi="Arial" w:cs="Arial"/>
          <w:color w:val="000000"/>
          <w:sz w:val="20"/>
          <w:lang w:val="en-US"/>
        </w:rPr>
        <w:t>1</w:t>
      </w:r>
      <w:r w:rsidRPr="00454B29">
        <w:rPr>
          <w:rFonts w:ascii="Arial" w:hAnsi="Arial" w:cs="Arial"/>
          <w:color w:val="000000"/>
          <w:sz w:val="20"/>
          <w:lang w:val="ro-MD"/>
        </w:rPr>
        <w:t>% dintre femei și 4,</w:t>
      </w:r>
      <w:r w:rsidR="00E65A63" w:rsidRPr="00454B29">
        <w:rPr>
          <w:rFonts w:ascii="Arial" w:hAnsi="Arial" w:cs="Arial"/>
          <w:color w:val="000000"/>
          <w:sz w:val="20"/>
          <w:lang w:val="en-US"/>
        </w:rPr>
        <w:t>4</w:t>
      </w:r>
      <w:r w:rsidRPr="00454B29">
        <w:rPr>
          <w:rFonts w:ascii="Arial" w:hAnsi="Arial" w:cs="Arial"/>
          <w:color w:val="000000"/>
          <w:sz w:val="20"/>
          <w:lang w:val="ro-MD"/>
        </w:rPr>
        <w:t xml:space="preserve">% dintre bărbați și-au considerat </w:t>
      </w:r>
      <w:r w:rsidRPr="00454B29">
        <w:rPr>
          <w:rFonts w:ascii="Arial" w:hAnsi="Arial" w:cs="Arial"/>
          <w:color w:val="000000" w:themeColor="text1"/>
          <w:sz w:val="20"/>
          <w:lang w:val="ro-MD"/>
        </w:rPr>
        <w:t>starea</w:t>
      </w:r>
      <w:r w:rsidRPr="00454B29">
        <w:rPr>
          <w:rFonts w:ascii="Arial" w:hAnsi="Arial" w:cs="Arial"/>
          <w:color w:val="000000"/>
          <w:sz w:val="20"/>
          <w:lang w:val="ro-MD"/>
        </w:rPr>
        <w:t xml:space="preserve"> de sănătate ca fiind rea sau foarte rea.</w:t>
      </w:r>
    </w:p>
    <w:p w14:paraId="693E060E" w14:textId="05C4B769" w:rsidR="001F6100" w:rsidRPr="00454B29" w:rsidRDefault="001F6100" w:rsidP="00DD606A">
      <w:pPr>
        <w:spacing w:before="120"/>
        <w:jc w:val="both"/>
        <w:rPr>
          <w:rFonts w:ascii="Arial" w:hAnsi="Arial" w:cs="Arial"/>
          <w:color w:val="000000"/>
          <w:sz w:val="20"/>
          <w:lang w:val="ro-MD"/>
        </w:rPr>
      </w:pPr>
      <w:r w:rsidRPr="00454B29">
        <w:rPr>
          <w:rFonts w:ascii="Arial" w:hAnsi="Arial" w:cs="Arial"/>
          <w:color w:val="000000" w:themeColor="text1"/>
          <w:sz w:val="20"/>
          <w:lang w:val="ro-MD"/>
        </w:rPr>
        <w:t xml:space="preserve">Au fost remarcate </w:t>
      </w:r>
      <w:r w:rsidRPr="00454B29">
        <w:rPr>
          <w:rFonts w:ascii="Arial" w:hAnsi="Arial" w:cs="Arial"/>
          <w:color w:val="000000"/>
          <w:sz w:val="20"/>
          <w:lang w:val="ro-MD"/>
        </w:rPr>
        <w:t xml:space="preserve">discrepanțe și mai mari între locuitorii </w:t>
      </w:r>
      <w:r w:rsidRPr="00454B29">
        <w:rPr>
          <w:rFonts w:ascii="Arial" w:hAnsi="Arial" w:cs="Arial"/>
          <w:color w:val="000000" w:themeColor="text1"/>
          <w:sz w:val="20"/>
          <w:lang w:val="ro-MD"/>
        </w:rPr>
        <w:t xml:space="preserve">din urbe </w:t>
      </w:r>
      <w:r w:rsidRPr="00454B29">
        <w:rPr>
          <w:rFonts w:ascii="Arial" w:hAnsi="Arial" w:cs="Arial"/>
          <w:color w:val="000000"/>
          <w:sz w:val="20"/>
          <w:lang w:val="ro-MD"/>
        </w:rPr>
        <w:t xml:space="preserve">și cei rurali. O proporție mai mică de respondenți din mediul rural și-au perceput </w:t>
      </w:r>
      <w:r w:rsidRPr="00454B29">
        <w:rPr>
          <w:rFonts w:ascii="Arial" w:hAnsi="Arial" w:cs="Arial"/>
          <w:color w:val="000000" w:themeColor="text1"/>
          <w:sz w:val="20"/>
          <w:lang w:val="ro-MD"/>
        </w:rPr>
        <w:t>starea</w:t>
      </w:r>
      <w:r w:rsidRPr="00454B29">
        <w:rPr>
          <w:rFonts w:ascii="Arial" w:hAnsi="Arial" w:cs="Arial"/>
          <w:color w:val="000000"/>
          <w:sz w:val="20"/>
          <w:lang w:val="ro-MD"/>
        </w:rPr>
        <w:t xml:space="preserve"> de sănătate ca fiind bună sau foarte bună (3</w:t>
      </w:r>
      <w:r w:rsidR="00E65A63" w:rsidRPr="00454B29">
        <w:rPr>
          <w:rFonts w:ascii="Arial" w:hAnsi="Arial" w:cs="Arial"/>
          <w:color w:val="000000"/>
          <w:sz w:val="20"/>
          <w:lang w:val="en-US"/>
        </w:rPr>
        <w:t>2</w:t>
      </w:r>
      <w:r w:rsidRPr="00454B29">
        <w:rPr>
          <w:rFonts w:ascii="Arial" w:hAnsi="Arial" w:cs="Arial"/>
          <w:color w:val="000000"/>
          <w:sz w:val="20"/>
          <w:lang w:val="ro-MD"/>
        </w:rPr>
        <w:t>,</w:t>
      </w:r>
      <w:r w:rsidR="00B276AC" w:rsidRPr="00454B29">
        <w:rPr>
          <w:rFonts w:ascii="Arial" w:hAnsi="Arial" w:cs="Arial"/>
          <w:color w:val="000000"/>
          <w:sz w:val="20"/>
          <w:lang w:val="ro-MD"/>
        </w:rPr>
        <w:t>3</w:t>
      </w:r>
      <w:r w:rsidRPr="00454B29">
        <w:rPr>
          <w:rFonts w:ascii="Arial" w:hAnsi="Arial" w:cs="Arial"/>
          <w:color w:val="000000"/>
          <w:sz w:val="20"/>
          <w:lang w:val="ro-MD"/>
        </w:rPr>
        <w:t>%), comparativ cu locuitorii din mediul urban (5</w:t>
      </w:r>
      <w:r w:rsidR="00E65A63" w:rsidRPr="00454B29">
        <w:rPr>
          <w:rFonts w:ascii="Arial" w:hAnsi="Arial" w:cs="Arial"/>
          <w:color w:val="000000"/>
          <w:sz w:val="20"/>
          <w:lang w:val="en-US"/>
        </w:rPr>
        <w:t>0</w:t>
      </w:r>
      <w:r w:rsidRPr="00454B29">
        <w:rPr>
          <w:rFonts w:ascii="Arial" w:hAnsi="Arial" w:cs="Arial"/>
          <w:color w:val="000000"/>
          <w:sz w:val="20"/>
          <w:lang w:val="ro-MD"/>
        </w:rPr>
        <w:t>,</w:t>
      </w:r>
      <w:r w:rsidR="00E65A63" w:rsidRPr="00454B29">
        <w:rPr>
          <w:rFonts w:ascii="Arial" w:hAnsi="Arial" w:cs="Arial"/>
          <w:color w:val="000000"/>
          <w:sz w:val="20"/>
          <w:lang w:val="en-US"/>
        </w:rPr>
        <w:t>0</w:t>
      </w:r>
      <w:r w:rsidRPr="00454B29">
        <w:rPr>
          <w:rFonts w:ascii="Arial" w:hAnsi="Arial" w:cs="Arial"/>
          <w:color w:val="000000"/>
          <w:sz w:val="20"/>
          <w:lang w:val="ro-MD"/>
        </w:rPr>
        <w:t>%). Totodată, 6</w:t>
      </w:r>
      <w:r w:rsidR="00E65A63" w:rsidRPr="00454B29">
        <w:rPr>
          <w:rFonts w:ascii="Arial" w:hAnsi="Arial" w:cs="Arial"/>
          <w:color w:val="000000"/>
          <w:sz w:val="20"/>
          <w:lang w:val="en-US"/>
        </w:rPr>
        <w:t>1</w:t>
      </w:r>
      <w:r w:rsidRPr="00454B29">
        <w:rPr>
          <w:rFonts w:ascii="Arial" w:hAnsi="Arial" w:cs="Arial"/>
          <w:color w:val="000000"/>
          <w:sz w:val="20"/>
          <w:lang w:val="ro-MD"/>
        </w:rPr>
        <w:t>,</w:t>
      </w:r>
      <w:r w:rsidR="00E65A63" w:rsidRPr="00454B29">
        <w:rPr>
          <w:rFonts w:ascii="Arial" w:hAnsi="Arial" w:cs="Arial"/>
          <w:color w:val="000000"/>
          <w:sz w:val="20"/>
          <w:lang w:val="en-US"/>
        </w:rPr>
        <w:t>6</w:t>
      </w:r>
      <w:r w:rsidRPr="00454B29">
        <w:rPr>
          <w:rFonts w:ascii="Arial" w:hAnsi="Arial" w:cs="Arial"/>
          <w:color w:val="000000"/>
          <w:sz w:val="20"/>
          <w:lang w:val="ro-MD"/>
        </w:rPr>
        <w:t>% respondenți din mediul rural și-au apreciat starea de sănătate ca fiind satisfăcătoare, față de 4</w:t>
      </w:r>
      <w:r w:rsidR="00E65A63" w:rsidRPr="00454B29">
        <w:rPr>
          <w:rFonts w:ascii="Arial" w:hAnsi="Arial" w:cs="Arial"/>
          <w:color w:val="000000"/>
          <w:sz w:val="20"/>
          <w:lang w:val="en-US"/>
        </w:rPr>
        <w:t>5</w:t>
      </w:r>
      <w:r w:rsidRPr="00454B29">
        <w:rPr>
          <w:rFonts w:ascii="Arial" w:hAnsi="Arial" w:cs="Arial"/>
          <w:color w:val="000000"/>
          <w:sz w:val="20"/>
          <w:lang w:val="ro-MD"/>
        </w:rPr>
        <w:t>,</w:t>
      </w:r>
      <w:r w:rsidR="00E65A63" w:rsidRPr="00454B29">
        <w:rPr>
          <w:rFonts w:ascii="Arial" w:hAnsi="Arial" w:cs="Arial"/>
          <w:color w:val="000000"/>
          <w:sz w:val="20"/>
          <w:lang w:val="en-US"/>
        </w:rPr>
        <w:t>7</w:t>
      </w:r>
      <w:r w:rsidRPr="00454B29">
        <w:rPr>
          <w:rFonts w:ascii="Arial" w:hAnsi="Arial" w:cs="Arial"/>
          <w:color w:val="000000"/>
          <w:sz w:val="20"/>
          <w:lang w:val="ro-MD"/>
        </w:rPr>
        <w:t>% respondenți din mediul urban.</w:t>
      </w:r>
    </w:p>
    <w:p w14:paraId="0B7B4485" w14:textId="494FA019" w:rsidR="001F6100" w:rsidRPr="00454B29" w:rsidRDefault="001F6100" w:rsidP="00DD606A">
      <w:pPr>
        <w:tabs>
          <w:tab w:val="left" w:pos="10065"/>
        </w:tabs>
        <w:spacing w:before="120"/>
        <w:jc w:val="both"/>
        <w:rPr>
          <w:rFonts w:ascii="Arial" w:hAnsi="Arial" w:cs="Arial"/>
          <w:b/>
          <w:bCs/>
          <w:iCs/>
          <w:sz w:val="20"/>
          <w:lang w:val="en-US"/>
        </w:rPr>
      </w:pPr>
      <w:r w:rsidRPr="00454B29">
        <w:rPr>
          <w:rFonts w:ascii="Arial" w:hAnsi="Arial" w:cs="Arial"/>
          <w:b/>
          <w:bCs/>
          <w:iCs/>
          <w:sz w:val="20"/>
          <w:lang w:val="ro-RO"/>
        </w:rPr>
        <w:t>Figura 1</w:t>
      </w:r>
      <w:r w:rsidRPr="00454B29">
        <w:rPr>
          <w:rFonts w:ascii="Arial" w:hAnsi="Arial" w:cs="Arial"/>
          <w:b/>
          <w:bCs/>
          <w:iCs/>
          <w:sz w:val="20"/>
          <w:lang w:val="pt-PT"/>
        </w:rPr>
        <w:t>6</w:t>
      </w:r>
      <w:r w:rsidRPr="00454B29">
        <w:rPr>
          <w:rFonts w:ascii="Arial" w:hAnsi="Arial" w:cs="Arial"/>
          <w:b/>
          <w:bCs/>
          <w:iCs/>
          <w:sz w:val="20"/>
          <w:lang w:val="ro-RO"/>
        </w:rPr>
        <w:t>. Auto-percepția stării de sănătate a persoanelor în vârstă de 16 ani și peste, pe medii și sexe, în</w:t>
      </w:r>
      <w:r w:rsidR="00F45423" w:rsidRPr="00454B29">
        <w:rPr>
          <w:rFonts w:ascii="Arial" w:hAnsi="Arial" w:cs="Arial"/>
          <w:b/>
          <w:bCs/>
          <w:iCs/>
          <w:sz w:val="20"/>
          <w:lang w:val="ro-RO"/>
        </w:rPr>
        <w:t xml:space="preserve"> </w:t>
      </w:r>
      <w:r w:rsidRPr="00454B29">
        <w:rPr>
          <w:rFonts w:ascii="Arial" w:hAnsi="Arial" w:cs="Arial"/>
          <w:b/>
          <w:bCs/>
          <w:iCs/>
          <w:sz w:val="20"/>
          <w:lang w:val="ro-RO"/>
        </w:rPr>
        <w:t>202</w:t>
      </w:r>
      <w:r w:rsidR="00BD6564" w:rsidRPr="00454B29">
        <w:rPr>
          <w:rFonts w:ascii="Arial" w:hAnsi="Arial" w:cs="Arial"/>
          <w:b/>
          <w:bCs/>
          <w:iCs/>
          <w:sz w:val="20"/>
          <w:lang w:val="en-US"/>
        </w:rPr>
        <w:t>4</w:t>
      </w:r>
    </w:p>
    <w:p w14:paraId="13005858" w14:textId="7362C25C" w:rsidR="001F6100" w:rsidRPr="00454B29" w:rsidRDefault="00366132" w:rsidP="00DD606A">
      <w:pPr>
        <w:spacing w:before="120"/>
        <w:jc w:val="center"/>
        <w:rPr>
          <w:rFonts w:ascii="Arial" w:hAnsi="Arial" w:cs="Arial"/>
          <w:color w:val="000000"/>
          <w:sz w:val="20"/>
          <w:lang w:val="ro-RO"/>
        </w:rPr>
      </w:pPr>
      <w:r w:rsidRPr="00454B29">
        <w:rPr>
          <w:noProof/>
        </w:rPr>
        <w:drawing>
          <wp:inline distT="0" distB="0" distL="0" distR="0" wp14:anchorId="2EC726DA" wp14:editId="43F1AE0E">
            <wp:extent cx="5001371" cy="2727297"/>
            <wp:effectExtent l="0" t="0" r="8890" b="0"/>
            <wp:docPr id="391291340" name="Chart 1">
              <a:extLst xmlns:a="http://schemas.openxmlformats.org/drawingml/2006/main">
                <a:ext uri="{FF2B5EF4-FFF2-40B4-BE49-F238E27FC236}">
                  <a16:creationId xmlns:a16="http://schemas.microsoft.com/office/drawing/2014/main" id="{B90891A2-2320-515A-CD55-F546A2989B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F3DD88C" w14:textId="4A20E0F7" w:rsidR="001F6100" w:rsidRPr="00454B29" w:rsidRDefault="001F6100" w:rsidP="00DD606A">
      <w:pPr>
        <w:spacing w:before="120"/>
        <w:jc w:val="both"/>
        <w:rPr>
          <w:rFonts w:ascii="Arial" w:hAnsi="Arial" w:cs="Arial"/>
          <w:color w:val="000000"/>
          <w:sz w:val="20"/>
          <w:lang w:val="ro-MD"/>
        </w:rPr>
      </w:pPr>
      <w:r w:rsidRPr="00454B29">
        <w:rPr>
          <w:rFonts w:ascii="Arial" w:hAnsi="Arial" w:cs="Arial"/>
          <w:color w:val="000000"/>
          <w:sz w:val="20"/>
          <w:lang w:val="ro-MD"/>
        </w:rPr>
        <w:t>Asigurarea medicală a populației se realizează în cadrul sistemului asigurării obligatorii de asistență medicală, care reprezintă un sistem autonom garantat de stat de protecție financiară a populației în domeniul asistenței medicale. Gradul de acoperire cu asigurare medicală obligatorie în anul 202</w:t>
      </w:r>
      <w:r w:rsidR="00E65A63" w:rsidRPr="00454B29">
        <w:rPr>
          <w:rFonts w:ascii="Arial" w:hAnsi="Arial" w:cs="Arial"/>
          <w:color w:val="000000"/>
          <w:sz w:val="20"/>
          <w:lang w:val="en-US"/>
        </w:rPr>
        <w:t>4</w:t>
      </w:r>
      <w:r w:rsidRPr="00454B29">
        <w:rPr>
          <w:rFonts w:ascii="Arial" w:hAnsi="Arial" w:cs="Arial"/>
          <w:color w:val="000000"/>
          <w:sz w:val="20"/>
          <w:lang w:val="ro-MD"/>
        </w:rPr>
        <w:t xml:space="preserve"> a constituit 8</w:t>
      </w:r>
      <w:r w:rsidR="00E65A63" w:rsidRPr="00454B29">
        <w:rPr>
          <w:rFonts w:ascii="Arial" w:hAnsi="Arial" w:cs="Arial"/>
          <w:color w:val="000000"/>
          <w:sz w:val="20"/>
          <w:lang w:val="en-US"/>
        </w:rPr>
        <w:t>5</w:t>
      </w:r>
      <w:r w:rsidRPr="00454B29">
        <w:rPr>
          <w:rFonts w:ascii="Arial" w:hAnsi="Arial" w:cs="Arial"/>
          <w:color w:val="000000"/>
          <w:sz w:val="20"/>
          <w:lang w:val="ro-MD"/>
        </w:rPr>
        <w:t>,</w:t>
      </w:r>
      <w:r w:rsidR="00E65A63" w:rsidRPr="00454B29">
        <w:rPr>
          <w:rFonts w:ascii="Arial" w:hAnsi="Arial" w:cs="Arial"/>
          <w:color w:val="000000"/>
          <w:sz w:val="20"/>
          <w:lang w:val="en-US"/>
        </w:rPr>
        <w:t>3</w:t>
      </w:r>
      <w:r w:rsidRPr="00454B29">
        <w:rPr>
          <w:rFonts w:ascii="Arial" w:hAnsi="Arial" w:cs="Arial"/>
          <w:color w:val="000000"/>
          <w:sz w:val="20"/>
          <w:lang w:val="ro-MD"/>
        </w:rPr>
        <w:t xml:space="preserve">%, din care ponderea cea mai mare revine </w:t>
      </w:r>
      <w:r w:rsidR="00FE0453" w:rsidRPr="00454B29">
        <w:rPr>
          <w:rFonts w:ascii="Arial" w:hAnsi="Arial" w:cs="Arial"/>
          <w:color w:val="000000"/>
          <w:sz w:val="20"/>
          <w:lang w:val="ro-MD"/>
        </w:rPr>
        <w:t xml:space="preserve">persoanelor </w:t>
      </w:r>
      <w:r w:rsidRPr="00454B29">
        <w:rPr>
          <w:rFonts w:ascii="Arial" w:hAnsi="Arial" w:cs="Arial"/>
          <w:color w:val="000000"/>
          <w:sz w:val="20"/>
          <w:lang w:val="ro-MD"/>
        </w:rPr>
        <w:t>asigurat</w:t>
      </w:r>
      <w:r w:rsidR="00000264" w:rsidRPr="00454B29">
        <w:rPr>
          <w:rFonts w:ascii="Arial" w:hAnsi="Arial" w:cs="Arial"/>
          <w:color w:val="000000"/>
          <w:sz w:val="20"/>
          <w:lang w:val="ro-MD"/>
        </w:rPr>
        <w:t>e</w:t>
      </w:r>
      <w:r w:rsidRPr="00454B29">
        <w:rPr>
          <w:rFonts w:ascii="Arial" w:hAnsi="Arial" w:cs="Arial"/>
          <w:color w:val="000000"/>
          <w:sz w:val="20"/>
          <w:lang w:val="ro-MD"/>
        </w:rPr>
        <w:t xml:space="preserve"> de Guvern (</w:t>
      </w:r>
      <w:r w:rsidR="009E583E" w:rsidRPr="00454B29">
        <w:rPr>
          <w:rFonts w:ascii="Arial" w:hAnsi="Arial" w:cs="Arial"/>
          <w:color w:val="000000"/>
          <w:sz w:val="20"/>
          <w:lang w:val="ro-MD"/>
        </w:rPr>
        <w:t>50</w:t>
      </w:r>
      <w:r w:rsidRPr="00454B29">
        <w:rPr>
          <w:rFonts w:ascii="Arial" w:hAnsi="Arial" w:cs="Arial"/>
          <w:color w:val="000000"/>
          <w:sz w:val="20"/>
          <w:lang w:val="ro-MD"/>
        </w:rPr>
        <w:t>,</w:t>
      </w:r>
      <w:r w:rsidR="00E65A63" w:rsidRPr="00454B29">
        <w:rPr>
          <w:rFonts w:ascii="Arial" w:hAnsi="Arial" w:cs="Arial"/>
          <w:color w:val="000000"/>
          <w:sz w:val="20"/>
          <w:lang w:val="en-US"/>
        </w:rPr>
        <w:t>0</w:t>
      </w:r>
      <w:r w:rsidRPr="00454B29">
        <w:rPr>
          <w:rFonts w:ascii="Arial" w:hAnsi="Arial" w:cs="Arial"/>
          <w:color w:val="000000"/>
          <w:sz w:val="20"/>
          <w:lang w:val="ro-MD"/>
        </w:rPr>
        <w:t xml:space="preserve">%), urmează persoanele asigurate </w:t>
      </w:r>
      <w:r w:rsidR="00FE0453" w:rsidRPr="00454B29">
        <w:rPr>
          <w:rFonts w:ascii="Arial" w:hAnsi="Arial" w:cs="Arial"/>
          <w:color w:val="000000"/>
          <w:sz w:val="20"/>
          <w:lang w:val="ro-MD"/>
        </w:rPr>
        <w:t xml:space="preserve">angajate </w:t>
      </w:r>
      <w:r w:rsidRPr="00454B29">
        <w:rPr>
          <w:rFonts w:ascii="Arial" w:hAnsi="Arial" w:cs="Arial"/>
          <w:color w:val="000000"/>
          <w:sz w:val="20"/>
          <w:lang w:val="ro-MD"/>
        </w:rPr>
        <w:t>(3</w:t>
      </w:r>
      <w:r w:rsidR="00E65A63" w:rsidRPr="00454B29">
        <w:rPr>
          <w:rFonts w:ascii="Arial" w:hAnsi="Arial" w:cs="Arial"/>
          <w:color w:val="000000"/>
          <w:sz w:val="20"/>
          <w:lang w:val="en-US"/>
        </w:rPr>
        <w:t>1</w:t>
      </w:r>
      <w:r w:rsidRPr="00454B29">
        <w:rPr>
          <w:rFonts w:ascii="Arial" w:hAnsi="Arial" w:cs="Arial"/>
          <w:color w:val="000000"/>
          <w:sz w:val="20"/>
          <w:lang w:val="ro-MD"/>
        </w:rPr>
        <w:t>,</w:t>
      </w:r>
      <w:r w:rsidR="00E65A63" w:rsidRPr="00454B29">
        <w:rPr>
          <w:rFonts w:ascii="Arial" w:hAnsi="Arial" w:cs="Arial"/>
          <w:color w:val="000000"/>
          <w:sz w:val="20"/>
          <w:lang w:val="en-US"/>
        </w:rPr>
        <w:t>2</w:t>
      </w:r>
      <w:r w:rsidRPr="00454B29">
        <w:rPr>
          <w:rFonts w:ascii="Arial" w:hAnsi="Arial" w:cs="Arial"/>
          <w:color w:val="000000"/>
          <w:sz w:val="20"/>
          <w:lang w:val="ro-MD"/>
        </w:rPr>
        <w:t xml:space="preserve">%), iar cea mai mică pondere revine </w:t>
      </w:r>
      <w:r w:rsidR="00FE0453" w:rsidRPr="00454B29">
        <w:rPr>
          <w:rFonts w:ascii="Arial" w:hAnsi="Arial" w:cs="Arial"/>
          <w:color w:val="000000"/>
          <w:sz w:val="20"/>
          <w:lang w:val="ro-MD"/>
        </w:rPr>
        <w:t>persoanelor care se asigură în mod individual</w:t>
      </w:r>
      <w:r w:rsidR="00FE0453" w:rsidRPr="00454B29" w:rsidDel="00FE0453">
        <w:rPr>
          <w:rFonts w:ascii="Arial" w:hAnsi="Arial" w:cs="Arial"/>
          <w:color w:val="000000"/>
          <w:sz w:val="20"/>
          <w:lang w:val="ro-MD"/>
        </w:rPr>
        <w:t xml:space="preserve"> </w:t>
      </w:r>
      <w:r w:rsidRPr="00454B29">
        <w:rPr>
          <w:rFonts w:ascii="Arial" w:hAnsi="Arial" w:cs="Arial"/>
          <w:color w:val="000000"/>
          <w:sz w:val="20"/>
          <w:lang w:val="ro-MD"/>
        </w:rPr>
        <w:t>(</w:t>
      </w:r>
      <w:r w:rsidR="00E65A63" w:rsidRPr="00454B29">
        <w:rPr>
          <w:rFonts w:ascii="Arial" w:hAnsi="Arial" w:cs="Arial"/>
          <w:color w:val="000000"/>
          <w:sz w:val="20"/>
          <w:lang w:val="en-US"/>
        </w:rPr>
        <w:t>4</w:t>
      </w:r>
      <w:r w:rsidR="009E583E" w:rsidRPr="00454B29">
        <w:rPr>
          <w:rFonts w:ascii="Arial" w:hAnsi="Arial" w:cs="Arial"/>
          <w:color w:val="000000"/>
          <w:sz w:val="20"/>
          <w:lang w:val="ro-MD"/>
        </w:rPr>
        <w:t>,</w:t>
      </w:r>
      <w:r w:rsidR="00E65A63" w:rsidRPr="00454B29">
        <w:rPr>
          <w:rFonts w:ascii="Arial" w:hAnsi="Arial" w:cs="Arial"/>
          <w:color w:val="000000"/>
          <w:sz w:val="20"/>
          <w:lang w:val="en-US"/>
        </w:rPr>
        <w:t>1</w:t>
      </w:r>
      <w:r w:rsidRPr="00454B29">
        <w:rPr>
          <w:rFonts w:ascii="Arial" w:hAnsi="Arial" w:cs="Arial"/>
          <w:color w:val="000000"/>
          <w:sz w:val="20"/>
          <w:lang w:val="ro-MD"/>
        </w:rPr>
        <w:t>%).</w:t>
      </w:r>
    </w:p>
    <w:p w14:paraId="22A92776" w14:textId="49DA3897" w:rsidR="001F6100" w:rsidRPr="00454B29" w:rsidRDefault="001F6100" w:rsidP="00DD606A">
      <w:pPr>
        <w:spacing w:before="120"/>
        <w:jc w:val="both"/>
        <w:rPr>
          <w:rFonts w:ascii="Arial" w:hAnsi="Arial" w:cs="Arial"/>
          <w:color w:val="000000"/>
          <w:sz w:val="20"/>
          <w:lang w:val="ro-MD"/>
        </w:rPr>
      </w:pPr>
      <w:r w:rsidRPr="00454B29">
        <w:rPr>
          <w:rFonts w:ascii="Arial" w:hAnsi="Arial" w:cs="Arial"/>
          <w:color w:val="000000"/>
          <w:sz w:val="20"/>
          <w:lang w:val="ro-MD"/>
        </w:rPr>
        <w:t>Nevoi</w:t>
      </w:r>
      <w:r w:rsidRPr="00454B29">
        <w:rPr>
          <w:rFonts w:ascii="Arial" w:hAnsi="Arial" w:cs="Arial"/>
          <w:color w:val="000000" w:themeColor="text1"/>
          <w:sz w:val="20"/>
          <w:lang w:val="ro-MD"/>
        </w:rPr>
        <w:t>le</w:t>
      </w:r>
      <w:r w:rsidRPr="00454B29">
        <w:rPr>
          <w:rFonts w:ascii="Arial" w:hAnsi="Arial" w:cs="Arial"/>
          <w:color w:val="000000"/>
          <w:sz w:val="20"/>
          <w:lang w:val="ro-MD"/>
        </w:rPr>
        <w:t xml:space="preserve"> de asistență medicală nesatisfăcute în ultimele 12 luni se referă la propria evaluare a unei persoane cu privire la necesitatea examinării sau a tratamentului medical, de care nu a beneficiat sau pe care nu a solicitat-o </w:t>
      </w:r>
      <w:r w:rsidRPr="00454B29">
        <w:rPr>
          <w:rFonts w:ascii="Arial" w:hAnsi="Arial" w:cs="Arial"/>
          <w:color w:val="000000" w:themeColor="text1"/>
          <w:sz w:val="20"/>
          <w:lang w:val="ro-MD"/>
        </w:rPr>
        <w:t>persoana</w:t>
      </w:r>
      <w:r w:rsidRPr="00454B29">
        <w:rPr>
          <w:rFonts w:ascii="Arial" w:hAnsi="Arial" w:cs="Arial"/>
          <w:color w:val="000000"/>
          <w:sz w:val="20"/>
          <w:lang w:val="ro-MD"/>
        </w:rPr>
        <w:t xml:space="preserve">. În </w:t>
      </w:r>
      <w:r w:rsidRPr="00454B29">
        <w:rPr>
          <w:rFonts w:ascii="Arial" w:hAnsi="Arial" w:cs="Arial"/>
          <w:color w:val="000000" w:themeColor="text1"/>
          <w:sz w:val="20"/>
          <w:lang w:val="ro-MD"/>
        </w:rPr>
        <w:t xml:space="preserve">anul </w:t>
      </w:r>
      <w:r w:rsidRPr="00454B29">
        <w:rPr>
          <w:rFonts w:ascii="Arial" w:hAnsi="Arial" w:cs="Arial"/>
          <w:color w:val="000000"/>
          <w:sz w:val="20"/>
          <w:lang w:val="ro-MD"/>
        </w:rPr>
        <w:t>202</w:t>
      </w:r>
      <w:r w:rsidR="00E65A63" w:rsidRPr="00454B29">
        <w:rPr>
          <w:rFonts w:ascii="Arial" w:hAnsi="Arial" w:cs="Arial"/>
          <w:color w:val="000000"/>
          <w:sz w:val="20"/>
          <w:lang w:val="en-US"/>
        </w:rPr>
        <w:t>4</w:t>
      </w:r>
      <w:r w:rsidRPr="00454B29">
        <w:rPr>
          <w:rFonts w:ascii="Arial" w:hAnsi="Arial" w:cs="Arial"/>
          <w:color w:val="000000"/>
          <w:sz w:val="20"/>
          <w:lang w:val="ro-MD"/>
        </w:rPr>
        <w:t xml:space="preserve">, </w:t>
      </w:r>
      <w:r w:rsidR="00E65A63" w:rsidRPr="00454B29">
        <w:rPr>
          <w:rFonts w:ascii="Arial" w:hAnsi="Arial" w:cs="Arial"/>
          <w:color w:val="000000"/>
          <w:sz w:val="20"/>
          <w:lang w:val="en-US"/>
        </w:rPr>
        <w:t>5</w:t>
      </w:r>
      <w:r w:rsidRPr="00454B29">
        <w:rPr>
          <w:rFonts w:ascii="Arial" w:hAnsi="Arial" w:cs="Arial"/>
          <w:color w:val="000000"/>
          <w:sz w:val="20"/>
          <w:lang w:val="ro-MD"/>
        </w:rPr>
        <w:t>,</w:t>
      </w:r>
      <w:r w:rsidR="00E65A63" w:rsidRPr="00454B29">
        <w:rPr>
          <w:rFonts w:ascii="Arial" w:hAnsi="Arial" w:cs="Arial"/>
          <w:color w:val="000000"/>
          <w:sz w:val="20"/>
          <w:lang w:val="en-US"/>
        </w:rPr>
        <w:t>7</w:t>
      </w:r>
      <w:r w:rsidRPr="00454B29">
        <w:rPr>
          <w:rFonts w:ascii="Arial" w:hAnsi="Arial" w:cs="Arial"/>
          <w:color w:val="000000"/>
          <w:sz w:val="20"/>
          <w:lang w:val="ro-MD"/>
        </w:rPr>
        <w:t xml:space="preserve">% din populație a </w:t>
      </w:r>
      <w:r w:rsidRPr="00454B29">
        <w:rPr>
          <w:rFonts w:ascii="Arial" w:hAnsi="Arial" w:cs="Arial"/>
          <w:color w:val="000000" w:themeColor="text1"/>
          <w:sz w:val="20"/>
          <w:lang w:val="ro-MD"/>
        </w:rPr>
        <w:t>declarat</w:t>
      </w:r>
      <w:r w:rsidRPr="00454B29">
        <w:rPr>
          <w:rFonts w:ascii="Arial" w:hAnsi="Arial" w:cs="Arial"/>
          <w:color w:val="000000"/>
          <w:sz w:val="20"/>
          <w:lang w:val="ro-MD"/>
        </w:rPr>
        <w:t xml:space="preserve"> că s-</w:t>
      </w:r>
      <w:r w:rsidRPr="00454B29">
        <w:rPr>
          <w:rFonts w:ascii="Arial" w:hAnsi="Arial" w:cs="Arial"/>
          <w:color w:val="000000" w:themeColor="text1"/>
          <w:sz w:val="20"/>
          <w:lang w:val="ro-MD"/>
        </w:rPr>
        <w:t xml:space="preserve">a </w:t>
      </w:r>
      <w:r w:rsidRPr="00454B29">
        <w:rPr>
          <w:rFonts w:ascii="Arial" w:hAnsi="Arial" w:cs="Arial"/>
          <w:color w:val="000000"/>
          <w:sz w:val="20"/>
          <w:lang w:val="ro-MD"/>
        </w:rPr>
        <w:t>confruntat cu nevoi de îngrijire medicală nesatisfăcute. Locuitorii din mediul rural au raportat o pondere mai mare de nevoi de asistență medicală nesatisfăcute (</w:t>
      </w:r>
      <w:r w:rsidR="00E65A63" w:rsidRPr="00454B29">
        <w:rPr>
          <w:rFonts w:ascii="Arial" w:hAnsi="Arial" w:cs="Arial"/>
          <w:color w:val="000000"/>
          <w:sz w:val="20"/>
          <w:lang w:val="en-US"/>
        </w:rPr>
        <w:t>5</w:t>
      </w:r>
      <w:r w:rsidRPr="00454B29">
        <w:rPr>
          <w:rFonts w:ascii="Arial" w:hAnsi="Arial" w:cs="Arial"/>
          <w:color w:val="000000"/>
          <w:sz w:val="20"/>
          <w:lang w:val="ro-MD"/>
        </w:rPr>
        <w:t>,</w:t>
      </w:r>
      <w:r w:rsidR="00E65A63" w:rsidRPr="00454B29">
        <w:rPr>
          <w:rFonts w:ascii="Arial" w:hAnsi="Arial" w:cs="Arial"/>
          <w:color w:val="000000"/>
          <w:sz w:val="20"/>
          <w:lang w:val="en-US"/>
        </w:rPr>
        <w:t>7</w:t>
      </w:r>
      <w:r w:rsidRPr="00454B29">
        <w:rPr>
          <w:rFonts w:ascii="Arial" w:hAnsi="Arial" w:cs="Arial"/>
          <w:color w:val="000000"/>
          <w:sz w:val="20"/>
          <w:lang w:val="ro-MD"/>
        </w:rPr>
        <w:t>%), comparativ cu cei din mediul urban (</w:t>
      </w:r>
      <w:r w:rsidR="00E65A63" w:rsidRPr="00454B29">
        <w:rPr>
          <w:rFonts w:ascii="Arial" w:hAnsi="Arial" w:cs="Arial"/>
          <w:color w:val="000000"/>
          <w:sz w:val="20"/>
          <w:lang w:val="en-US"/>
        </w:rPr>
        <w:t>5</w:t>
      </w:r>
      <w:r w:rsidRPr="00454B29">
        <w:rPr>
          <w:rFonts w:ascii="Arial" w:hAnsi="Arial" w:cs="Arial"/>
          <w:color w:val="000000"/>
          <w:sz w:val="20"/>
          <w:lang w:val="ro-MD"/>
        </w:rPr>
        <w:t>,</w:t>
      </w:r>
      <w:r w:rsidR="00E65A63" w:rsidRPr="00454B29">
        <w:rPr>
          <w:rFonts w:ascii="Arial" w:hAnsi="Arial" w:cs="Arial"/>
          <w:color w:val="000000"/>
          <w:sz w:val="20"/>
          <w:lang w:val="en-US"/>
        </w:rPr>
        <w:t>5</w:t>
      </w:r>
      <w:r w:rsidRPr="00454B29">
        <w:rPr>
          <w:rFonts w:ascii="Arial" w:hAnsi="Arial" w:cs="Arial"/>
          <w:color w:val="000000"/>
          <w:sz w:val="20"/>
          <w:lang w:val="ro-MD"/>
        </w:rPr>
        <w:t>%).</w:t>
      </w:r>
    </w:p>
    <w:p w14:paraId="5D076E75" w14:textId="77777777" w:rsidR="00F9170F" w:rsidRPr="00454B29" w:rsidRDefault="00F9170F" w:rsidP="00DD606A">
      <w:pPr>
        <w:overflowPunct/>
        <w:autoSpaceDE/>
        <w:autoSpaceDN/>
        <w:adjustRightInd/>
        <w:spacing w:before="120"/>
        <w:textAlignment w:val="auto"/>
        <w:rPr>
          <w:rFonts w:ascii="Arial" w:hAnsi="Arial" w:cs="Arial"/>
          <w:b/>
          <w:bCs/>
          <w:color w:val="000000"/>
          <w:sz w:val="20"/>
          <w:lang w:val="ro-MD"/>
        </w:rPr>
      </w:pPr>
      <w:r w:rsidRPr="00454B29">
        <w:rPr>
          <w:rFonts w:ascii="Arial" w:hAnsi="Arial" w:cs="Arial"/>
          <w:b/>
          <w:bCs/>
          <w:color w:val="000000"/>
          <w:sz w:val="20"/>
          <w:lang w:val="ro-MD"/>
        </w:rPr>
        <w:br w:type="page"/>
      </w:r>
    </w:p>
    <w:p w14:paraId="0390273A" w14:textId="5F29AE0F" w:rsidR="00F9170F" w:rsidRPr="00454B29" w:rsidRDefault="00F9170F" w:rsidP="00DD606A">
      <w:pPr>
        <w:spacing w:before="120"/>
        <w:jc w:val="both"/>
        <w:rPr>
          <w:rFonts w:ascii="Arial" w:hAnsi="Arial" w:cs="Arial"/>
          <w:b/>
          <w:bCs/>
          <w:color w:val="000000"/>
          <w:sz w:val="20"/>
          <w:lang w:val="ro-MD"/>
        </w:rPr>
      </w:pPr>
      <w:r w:rsidRPr="00454B29">
        <w:rPr>
          <w:rFonts w:ascii="Arial" w:hAnsi="Arial" w:cs="Arial"/>
          <w:b/>
          <w:bCs/>
          <w:color w:val="000000"/>
          <w:sz w:val="20"/>
          <w:lang w:val="ro-MD"/>
        </w:rPr>
        <w:lastRenderedPageBreak/>
        <w:t>Indicatorii sărăciei</w:t>
      </w:r>
    </w:p>
    <w:p w14:paraId="4C3D8548" w14:textId="77777777" w:rsidR="00F9170F" w:rsidRPr="00454B29" w:rsidRDefault="00F9170F" w:rsidP="00DD606A">
      <w:pPr>
        <w:spacing w:before="120"/>
        <w:jc w:val="both"/>
        <w:rPr>
          <w:rFonts w:ascii="Arial" w:hAnsi="Arial" w:cs="Arial"/>
          <w:color w:val="000000"/>
          <w:sz w:val="20"/>
          <w:lang w:val="ro-MD"/>
        </w:rPr>
      </w:pPr>
      <w:r w:rsidRPr="00454B29">
        <w:rPr>
          <w:rFonts w:ascii="Arial" w:hAnsi="Arial" w:cs="Arial"/>
          <w:color w:val="000000"/>
          <w:sz w:val="20"/>
          <w:lang w:val="ro-MD"/>
        </w:rPr>
        <w:t>În Republica Moldova sărăcia este măsurată cu utilizarea abordării necesităților de bază, și se bazează pe cheltuielile de consum ca indicator al nivelului de trai.</w:t>
      </w:r>
    </w:p>
    <w:p w14:paraId="6F2EF13F" w14:textId="55A0745C" w:rsidR="00F9170F" w:rsidRPr="00454B29" w:rsidRDefault="00F9170F" w:rsidP="00DD606A">
      <w:pPr>
        <w:spacing w:before="120"/>
        <w:jc w:val="both"/>
        <w:rPr>
          <w:rFonts w:ascii="Arial" w:hAnsi="Arial" w:cs="Arial"/>
          <w:color w:val="000000"/>
          <w:sz w:val="20"/>
          <w:lang w:val="ro-MD"/>
        </w:rPr>
      </w:pPr>
      <w:r w:rsidRPr="00454B29">
        <w:rPr>
          <w:rFonts w:ascii="Arial" w:hAnsi="Arial" w:cs="Arial"/>
          <w:color w:val="000000"/>
          <w:sz w:val="20"/>
          <w:lang w:val="ro-MD"/>
        </w:rPr>
        <w:t>În anul 202</w:t>
      </w:r>
      <w:r w:rsidR="00E65A63" w:rsidRPr="00454B29">
        <w:rPr>
          <w:rFonts w:ascii="Arial" w:hAnsi="Arial" w:cs="Arial"/>
          <w:color w:val="000000"/>
          <w:sz w:val="20"/>
          <w:lang w:val="en-US"/>
        </w:rPr>
        <w:t>4</w:t>
      </w:r>
      <w:r w:rsidRPr="00454B29">
        <w:rPr>
          <w:rFonts w:ascii="Arial" w:hAnsi="Arial" w:cs="Arial"/>
          <w:color w:val="000000"/>
          <w:sz w:val="20"/>
          <w:lang w:val="ro-MD"/>
        </w:rPr>
        <w:t xml:space="preserve"> pragul sărăciei absolute a constituit în medie pe lună pe o persoană </w:t>
      </w:r>
      <w:r w:rsidR="0080119C" w:rsidRPr="00454B29">
        <w:rPr>
          <w:rFonts w:ascii="Arial" w:hAnsi="Arial" w:cs="Arial"/>
          <w:color w:val="000000"/>
          <w:sz w:val="20"/>
          <w:lang w:val="ro-MD"/>
        </w:rPr>
        <w:t>3</w:t>
      </w:r>
      <w:r w:rsidR="00E65A63" w:rsidRPr="00454B29">
        <w:rPr>
          <w:rFonts w:ascii="Arial" w:hAnsi="Arial" w:cs="Arial"/>
          <w:color w:val="000000"/>
          <w:sz w:val="20"/>
          <w:lang w:val="en-US"/>
        </w:rPr>
        <w:t>493</w:t>
      </w:r>
      <w:r w:rsidRPr="00454B29">
        <w:rPr>
          <w:rFonts w:ascii="Arial" w:hAnsi="Arial" w:cs="Arial"/>
          <w:color w:val="000000"/>
          <w:sz w:val="20"/>
          <w:lang w:val="ro-MD"/>
        </w:rPr>
        <w:t>,</w:t>
      </w:r>
      <w:r w:rsidR="00E65A63" w:rsidRPr="00454B29">
        <w:rPr>
          <w:rFonts w:ascii="Arial" w:hAnsi="Arial" w:cs="Arial"/>
          <w:color w:val="000000"/>
          <w:sz w:val="20"/>
          <w:lang w:val="en-US"/>
        </w:rPr>
        <w:t>3</w:t>
      </w:r>
      <w:r w:rsidRPr="00454B29">
        <w:rPr>
          <w:rFonts w:ascii="Arial" w:hAnsi="Arial" w:cs="Arial"/>
          <w:color w:val="000000"/>
          <w:sz w:val="20"/>
          <w:lang w:val="ro-MD"/>
        </w:rPr>
        <w:t xml:space="preserve"> lei și, respectiv, rata sărăciei absolute a constituit 3</w:t>
      </w:r>
      <w:r w:rsidR="00E65A63" w:rsidRPr="00454B29">
        <w:rPr>
          <w:rFonts w:ascii="Arial" w:hAnsi="Arial" w:cs="Arial"/>
          <w:color w:val="000000"/>
          <w:sz w:val="20"/>
          <w:lang w:val="en-US"/>
        </w:rPr>
        <w:t>3</w:t>
      </w:r>
      <w:r w:rsidRPr="00454B29">
        <w:rPr>
          <w:rFonts w:ascii="Arial" w:hAnsi="Arial" w:cs="Arial"/>
          <w:color w:val="000000"/>
          <w:sz w:val="20"/>
          <w:lang w:val="ro-MD"/>
        </w:rPr>
        <w:t>,</w:t>
      </w:r>
      <w:r w:rsidR="0039278B" w:rsidRPr="00454B29">
        <w:rPr>
          <w:rFonts w:ascii="Arial" w:hAnsi="Arial" w:cs="Arial"/>
          <w:color w:val="000000"/>
          <w:sz w:val="20"/>
          <w:lang w:val="ro-MD"/>
        </w:rPr>
        <w:t>6</w:t>
      </w:r>
      <w:r w:rsidRPr="00454B29">
        <w:rPr>
          <w:rFonts w:ascii="Arial" w:hAnsi="Arial" w:cs="Arial"/>
          <w:color w:val="000000"/>
          <w:sz w:val="20"/>
          <w:lang w:val="ro-MD"/>
        </w:rPr>
        <w:t xml:space="preserve">%. Totodată, profunzimea sărăciei absolute a constituit </w:t>
      </w:r>
      <w:r w:rsidR="00E65A63" w:rsidRPr="00454B29">
        <w:rPr>
          <w:rFonts w:ascii="Arial" w:hAnsi="Arial" w:cs="Arial"/>
          <w:color w:val="000000"/>
          <w:sz w:val="20"/>
          <w:lang w:val="en-US"/>
        </w:rPr>
        <w:t>5</w:t>
      </w:r>
      <w:r w:rsidRPr="00454B29">
        <w:rPr>
          <w:rFonts w:ascii="Arial" w:hAnsi="Arial" w:cs="Arial"/>
          <w:color w:val="000000"/>
          <w:sz w:val="20"/>
          <w:lang w:val="ro-MD"/>
        </w:rPr>
        <w:t>,</w:t>
      </w:r>
      <w:r w:rsidR="00E65A63" w:rsidRPr="00454B29">
        <w:rPr>
          <w:rFonts w:ascii="Arial" w:hAnsi="Arial" w:cs="Arial"/>
          <w:color w:val="000000"/>
          <w:sz w:val="20"/>
          <w:lang w:val="en-US"/>
        </w:rPr>
        <w:t>3</w:t>
      </w:r>
      <w:r w:rsidRPr="00454B29">
        <w:rPr>
          <w:rFonts w:ascii="Arial" w:hAnsi="Arial" w:cs="Arial"/>
          <w:color w:val="000000"/>
          <w:sz w:val="20"/>
          <w:lang w:val="ro-MD"/>
        </w:rPr>
        <w:t>%, iar severitatea – 1,</w:t>
      </w:r>
      <w:r w:rsidR="00E65A63" w:rsidRPr="00454B29">
        <w:rPr>
          <w:rFonts w:ascii="Arial" w:hAnsi="Arial" w:cs="Arial"/>
          <w:color w:val="000000"/>
          <w:sz w:val="20"/>
          <w:lang w:val="en-US"/>
        </w:rPr>
        <w:t>5</w:t>
      </w:r>
      <w:r w:rsidRPr="00454B29">
        <w:rPr>
          <w:rFonts w:ascii="Arial" w:hAnsi="Arial" w:cs="Arial"/>
          <w:color w:val="000000"/>
          <w:sz w:val="20"/>
          <w:lang w:val="ro-MD"/>
        </w:rPr>
        <w:t>%.</w:t>
      </w:r>
    </w:p>
    <w:p w14:paraId="76E9F2C6" w14:textId="4B05D3D9" w:rsidR="00F9170F" w:rsidRPr="00454B29" w:rsidRDefault="00F9170F" w:rsidP="00DD606A">
      <w:pPr>
        <w:spacing w:before="120"/>
        <w:jc w:val="both"/>
        <w:rPr>
          <w:rFonts w:ascii="Arial" w:hAnsi="Arial" w:cs="Arial"/>
          <w:color w:val="000000"/>
          <w:sz w:val="20"/>
          <w:lang w:val="ro-MD"/>
        </w:rPr>
      </w:pPr>
      <w:r w:rsidRPr="00454B29">
        <w:rPr>
          <w:rFonts w:ascii="Arial" w:hAnsi="Arial" w:cs="Arial"/>
          <w:color w:val="000000"/>
          <w:sz w:val="20"/>
          <w:lang w:val="ro-MD"/>
        </w:rPr>
        <w:t>Mediul de reședință este un factor important în determinarea nivelului de bunăstare a</w:t>
      </w:r>
      <w:r w:rsidR="0080119C" w:rsidRPr="00454B29">
        <w:rPr>
          <w:rFonts w:ascii="Arial" w:hAnsi="Arial" w:cs="Arial"/>
          <w:color w:val="000000"/>
          <w:sz w:val="20"/>
          <w:lang w:val="ro-MD"/>
        </w:rPr>
        <w:t>l</w:t>
      </w:r>
      <w:r w:rsidRPr="00454B29">
        <w:rPr>
          <w:rFonts w:ascii="Arial" w:hAnsi="Arial" w:cs="Arial"/>
          <w:color w:val="000000"/>
          <w:sz w:val="20"/>
          <w:lang w:val="ro-MD"/>
        </w:rPr>
        <w:t xml:space="preserve"> populației. Populația rurală este expusă unui risc de sărăcie mult mai mare decât populația din mediul urban. Rata sărăciei, în anul 202</w:t>
      </w:r>
      <w:r w:rsidR="006457F5" w:rsidRPr="00454B29">
        <w:rPr>
          <w:rFonts w:ascii="Arial" w:hAnsi="Arial" w:cs="Arial"/>
          <w:color w:val="000000"/>
          <w:sz w:val="20"/>
          <w:lang w:val="ro-MD"/>
        </w:rPr>
        <w:t>4</w:t>
      </w:r>
      <w:r w:rsidRPr="00454B29">
        <w:rPr>
          <w:rFonts w:ascii="Arial" w:hAnsi="Arial" w:cs="Arial"/>
          <w:color w:val="000000"/>
          <w:sz w:val="20"/>
          <w:lang w:val="ro-MD"/>
        </w:rPr>
        <w:t>, în mediul rural a constituit 4</w:t>
      </w:r>
      <w:r w:rsidR="0080119C" w:rsidRPr="00454B29">
        <w:rPr>
          <w:rFonts w:ascii="Arial" w:hAnsi="Arial" w:cs="Arial"/>
          <w:color w:val="000000"/>
          <w:sz w:val="20"/>
          <w:lang w:val="ro-MD"/>
        </w:rPr>
        <w:t>2</w:t>
      </w:r>
      <w:r w:rsidRPr="00454B29">
        <w:rPr>
          <w:rFonts w:ascii="Arial" w:hAnsi="Arial" w:cs="Arial"/>
          <w:color w:val="000000"/>
          <w:sz w:val="20"/>
          <w:lang w:val="ro-MD"/>
        </w:rPr>
        <w:t>,</w:t>
      </w:r>
      <w:r w:rsidR="001C324A" w:rsidRPr="00454B29">
        <w:rPr>
          <w:rFonts w:ascii="Arial" w:hAnsi="Arial" w:cs="Arial"/>
          <w:color w:val="000000"/>
          <w:sz w:val="20"/>
          <w:lang w:val="en-US"/>
        </w:rPr>
        <w:t>9</w:t>
      </w:r>
      <w:r w:rsidRPr="00454B29">
        <w:rPr>
          <w:rFonts w:ascii="Arial" w:hAnsi="Arial" w:cs="Arial"/>
          <w:color w:val="000000"/>
          <w:sz w:val="20"/>
          <w:lang w:val="ro-MD"/>
        </w:rPr>
        <w:t xml:space="preserve">% față de </w:t>
      </w:r>
      <w:r w:rsidR="001C324A" w:rsidRPr="00454B29">
        <w:rPr>
          <w:rFonts w:ascii="Arial" w:hAnsi="Arial" w:cs="Arial"/>
          <w:color w:val="000000"/>
          <w:sz w:val="20"/>
          <w:lang w:val="en-US"/>
        </w:rPr>
        <w:t>21</w:t>
      </w:r>
      <w:r w:rsidRPr="00454B29">
        <w:rPr>
          <w:rFonts w:ascii="Arial" w:hAnsi="Arial" w:cs="Arial"/>
          <w:color w:val="000000"/>
          <w:sz w:val="20"/>
          <w:lang w:val="ro-MD"/>
        </w:rPr>
        <w:t>,</w:t>
      </w:r>
      <w:r w:rsidR="001C324A" w:rsidRPr="00454B29">
        <w:rPr>
          <w:rFonts w:ascii="Arial" w:hAnsi="Arial" w:cs="Arial"/>
          <w:color w:val="000000"/>
          <w:sz w:val="20"/>
          <w:lang w:val="en-US"/>
        </w:rPr>
        <w:t>6</w:t>
      </w:r>
      <w:r w:rsidRPr="00454B29">
        <w:rPr>
          <w:rFonts w:ascii="Arial" w:hAnsi="Arial" w:cs="Arial"/>
          <w:color w:val="000000"/>
          <w:sz w:val="20"/>
          <w:lang w:val="ro-MD"/>
        </w:rPr>
        <w:t xml:space="preserve">% în mediul urban. </w:t>
      </w:r>
    </w:p>
    <w:p w14:paraId="08137D8F" w14:textId="1251A8B6" w:rsidR="00F9170F" w:rsidRPr="00454B29" w:rsidRDefault="00F9170F" w:rsidP="00DD606A">
      <w:pPr>
        <w:spacing w:before="120"/>
        <w:jc w:val="both"/>
        <w:rPr>
          <w:rFonts w:ascii="Arial" w:hAnsi="Arial" w:cs="Arial"/>
          <w:color w:val="000000"/>
          <w:sz w:val="20"/>
          <w:lang w:val="ro-MD"/>
        </w:rPr>
      </w:pPr>
      <w:r w:rsidRPr="00454B29">
        <w:rPr>
          <w:rFonts w:ascii="Arial" w:hAnsi="Arial" w:cs="Arial"/>
          <w:color w:val="000000"/>
          <w:sz w:val="20"/>
          <w:lang w:val="ro-MD"/>
        </w:rPr>
        <w:t>Sărăcia este inegal distribuită și în profil regional. Ponderea celor săraci crește de la nord spre sud, respectiv, în regiunea Nord rata sărăciei a constituit 3</w:t>
      </w:r>
      <w:r w:rsidR="0080119C" w:rsidRPr="00454B29">
        <w:rPr>
          <w:rFonts w:ascii="Arial" w:hAnsi="Arial" w:cs="Arial"/>
          <w:color w:val="000000"/>
          <w:sz w:val="20"/>
          <w:lang w:val="ro-MD"/>
        </w:rPr>
        <w:t>2</w:t>
      </w:r>
      <w:r w:rsidRPr="00454B29">
        <w:rPr>
          <w:rFonts w:ascii="Arial" w:hAnsi="Arial" w:cs="Arial"/>
          <w:color w:val="000000"/>
          <w:sz w:val="20"/>
          <w:lang w:val="ro-MD"/>
        </w:rPr>
        <w:t>,</w:t>
      </w:r>
      <w:r w:rsidR="001C324A" w:rsidRPr="00454B29">
        <w:rPr>
          <w:rFonts w:ascii="Arial" w:hAnsi="Arial" w:cs="Arial"/>
          <w:color w:val="000000"/>
          <w:sz w:val="20"/>
          <w:lang w:val="en-US"/>
        </w:rPr>
        <w:t>7</w:t>
      </w:r>
      <w:r w:rsidRPr="00454B29">
        <w:rPr>
          <w:rFonts w:ascii="Arial" w:hAnsi="Arial" w:cs="Arial"/>
          <w:color w:val="000000"/>
          <w:sz w:val="20"/>
          <w:lang w:val="ro-MD"/>
        </w:rPr>
        <w:t xml:space="preserve">%, în regiunea Centru – </w:t>
      </w:r>
      <w:r w:rsidR="001C324A" w:rsidRPr="00454B29">
        <w:rPr>
          <w:rFonts w:ascii="Arial" w:hAnsi="Arial" w:cs="Arial"/>
          <w:color w:val="000000"/>
          <w:sz w:val="20"/>
          <w:lang w:val="en-US"/>
        </w:rPr>
        <w:t>41</w:t>
      </w:r>
      <w:r w:rsidRPr="00454B29">
        <w:rPr>
          <w:rFonts w:ascii="Arial" w:hAnsi="Arial" w:cs="Arial"/>
          <w:color w:val="000000"/>
          <w:sz w:val="20"/>
          <w:lang w:val="ro-MD"/>
        </w:rPr>
        <w:t>,</w:t>
      </w:r>
      <w:r w:rsidR="001C324A" w:rsidRPr="00454B29">
        <w:rPr>
          <w:rFonts w:ascii="Arial" w:hAnsi="Arial" w:cs="Arial"/>
          <w:color w:val="000000"/>
          <w:sz w:val="20"/>
          <w:lang w:val="en-US"/>
        </w:rPr>
        <w:t>7</w:t>
      </w:r>
      <w:r w:rsidRPr="00454B29">
        <w:rPr>
          <w:rFonts w:ascii="Arial" w:hAnsi="Arial" w:cs="Arial"/>
          <w:color w:val="000000"/>
          <w:sz w:val="20"/>
          <w:lang w:val="ro-MD"/>
        </w:rPr>
        <w:t xml:space="preserve">% iar în regiunea Sud – </w:t>
      </w:r>
      <w:r w:rsidR="001C324A" w:rsidRPr="00454B29">
        <w:rPr>
          <w:rFonts w:ascii="Arial" w:hAnsi="Arial" w:cs="Arial"/>
          <w:color w:val="000000"/>
          <w:sz w:val="20"/>
          <w:lang w:val="en-US"/>
        </w:rPr>
        <w:t>51</w:t>
      </w:r>
      <w:r w:rsidRPr="00454B29">
        <w:rPr>
          <w:rFonts w:ascii="Arial" w:hAnsi="Arial" w:cs="Arial"/>
          <w:color w:val="000000"/>
          <w:sz w:val="20"/>
          <w:lang w:val="ro-MD"/>
        </w:rPr>
        <w:t>,</w:t>
      </w:r>
      <w:r w:rsidR="001C324A" w:rsidRPr="00454B29">
        <w:rPr>
          <w:rFonts w:ascii="Arial" w:hAnsi="Arial" w:cs="Arial"/>
          <w:color w:val="000000"/>
          <w:sz w:val="20"/>
          <w:lang w:val="en-US"/>
        </w:rPr>
        <w:t>4</w:t>
      </w:r>
      <w:r w:rsidRPr="00454B29">
        <w:rPr>
          <w:rFonts w:ascii="Arial" w:hAnsi="Arial" w:cs="Arial"/>
          <w:color w:val="000000"/>
          <w:sz w:val="20"/>
          <w:lang w:val="ro-MD"/>
        </w:rPr>
        <w:t>%. Totodată, în mun. Chișinău s-a înregistrat cea mai mică rată a sărăciei pe țară – 1</w:t>
      </w:r>
      <w:r w:rsidR="001C324A" w:rsidRPr="00454B29">
        <w:rPr>
          <w:rFonts w:ascii="Arial" w:hAnsi="Arial" w:cs="Arial"/>
          <w:color w:val="000000"/>
          <w:sz w:val="20"/>
          <w:lang w:val="en-US"/>
        </w:rPr>
        <w:t>4</w:t>
      </w:r>
      <w:r w:rsidRPr="00454B29">
        <w:rPr>
          <w:rFonts w:ascii="Arial" w:hAnsi="Arial" w:cs="Arial"/>
          <w:color w:val="000000"/>
          <w:sz w:val="20"/>
          <w:lang w:val="ro-MD"/>
        </w:rPr>
        <w:t>,</w:t>
      </w:r>
      <w:r w:rsidR="001C324A" w:rsidRPr="00454B29">
        <w:rPr>
          <w:rFonts w:ascii="Arial" w:hAnsi="Arial" w:cs="Arial"/>
          <w:color w:val="000000"/>
          <w:sz w:val="20"/>
          <w:lang w:val="en-US"/>
        </w:rPr>
        <w:t>6</w:t>
      </w:r>
      <w:r w:rsidRPr="00454B29">
        <w:rPr>
          <w:rFonts w:ascii="Arial" w:hAnsi="Arial" w:cs="Arial"/>
          <w:color w:val="000000"/>
          <w:sz w:val="20"/>
          <w:lang w:val="ro-MD"/>
        </w:rPr>
        <w:t>%.</w:t>
      </w:r>
    </w:p>
    <w:p w14:paraId="6EC49284" w14:textId="42B818EB" w:rsidR="00F9170F" w:rsidRPr="00454B29" w:rsidRDefault="00F9170F" w:rsidP="00DD606A">
      <w:pPr>
        <w:spacing w:before="120"/>
        <w:jc w:val="both"/>
        <w:rPr>
          <w:rFonts w:ascii="Arial" w:hAnsi="Arial" w:cs="Arial"/>
          <w:color w:val="000000"/>
          <w:sz w:val="20"/>
          <w:lang w:val="ro-MD"/>
        </w:rPr>
      </w:pPr>
      <w:r w:rsidRPr="00454B29">
        <w:rPr>
          <w:rFonts w:ascii="Arial" w:hAnsi="Arial" w:cs="Arial"/>
          <w:color w:val="000000"/>
          <w:sz w:val="20"/>
          <w:lang w:val="ro-MD"/>
        </w:rPr>
        <w:t>Un factor important în apariţia şi intensificarea stării de sărăcie îl constituie existenţa şi numărul copiilor aflaţi în întreţinerea gospodăriei, astfel în anul 202</w:t>
      </w:r>
      <w:r w:rsidR="001C324A" w:rsidRPr="00454B29">
        <w:rPr>
          <w:rFonts w:ascii="Arial" w:hAnsi="Arial" w:cs="Arial"/>
          <w:color w:val="000000"/>
          <w:sz w:val="20"/>
          <w:lang w:val="ro-MD"/>
        </w:rPr>
        <w:t>4</w:t>
      </w:r>
      <w:r w:rsidRPr="00454B29">
        <w:rPr>
          <w:rFonts w:ascii="Arial" w:hAnsi="Arial" w:cs="Arial"/>
          <w:color w:val="000000"/>
          <w:sz w:val="20"/>
          <w:lang w:val="ro-MD"/>
        </w:rPr>
        <w:t>, cea mai înaltă rată a sărăciei a fost înregistrată în gospodăriile cu 3</w:t>
      </w:r>
      <w:r w:rsidR="00671C27" w:rsidRPr="00454B29">
        <w:rPr>
          <w:rFonts w:ascii="Arial" w:hAnsi="Arial" w:cs="Arial"/>
          <w:color w:val="000000"/>
          <w:sz w:val="20"/>
          <w:lang w:val="ro-MD"/>
        </w:rPr>
        <w:t xml:space="preserve"> copii</w:t>
      </w:r>
      <w:r w:rsidRPr="00454B29">
        <w:rPr>
          <w:rFonts w:ascii="Arial" w:hAnsi="Arial" w:cs="Arial"/>
          <w:color w:val="000000"/>
          <w:sz w:val="20"/>
          <w:lang w:val="ro-MD"/>
        </w:rPr>
        <w:t xml:space="preserve"> și mai mul</w:t>
      </w:r>
      <w:r w:rsidR="00671C27" w:rsidRPr="00454B29">
        <w:rPr>
          <w:rFonts w:ascii="Arial" w:hAnsi="Arial" w:cs="Arial"/>
          <w:color w:val="000000"/>
          <w:sz w:val="20"/>
          <w:lang w:val="ro-MD"/>
        </w:rPr>
        <w:t>t</w:t>
      </w:r>
      <w:r w:rsidRPr="00454B29">
        <w:rPr>
          <w:rFonts w:ascii="Arial" w:hAnsi="Arial" w:cs="Arial"/>
          <w:color w:val="000000"/>
          <w:sz w:val="20"/>
          <w:lang w:val="ro-MD"/>
        </w:rPr>
        <w:t xml:space="preserve"> (</w:t>
      </w:r>
      <w:r w:rsidR="001C324A" w:rsidRPr="00454B29">
        <w:rPr>
          <w:rFonts w:ascii="Arial" w:hAnsi="Arial" w:cs="Arial"/>
          <w:color w:val="000000"/>
          <w:sz w:val="20"/>
          <w:lang w:val="ro-MD"/>
        </w:rPr>
        <w:t>53</w:t>
      </w:r>
      <w:r w:rsidR="00671C27" w:rsidRPr="00454B29">
        <w:rPr>
          <w:rFonts w:ascii="Arial" w:hAnsi="Arial" w:cs="Arial"/>
          <w:color w:val="000000"/>
          <w:sz w:val="20"/>
          <w:lang w:val="ro-MD"/>
        </w:rPr>
        <w:t>,</w:t>
      </w:r>
      <w:r w:rsidR="001C324A" w:rsidRPr="00454B29">
        <w:rPr>
          <w:rFonts w:ascii="Arial" w:hAnsi="Arial" w:cs="Arial"/>
          <w:color w:val="000000"/>
          <w:sz w:val="20"/>
          <w:lang w:val="ro-MD"/>
        </w:rPr>
        <w:t>2</w:t>
      </w:r>
      <w:r w:rsidRPr="00454B29">
        <w:rPr>
          <w:rFonts w:ascii="Arial" w:hAnsi="Arial" w:cs="Arial"/>
          <w:color w:val="000000"/>
          <w:sz w:val="20"/>
          <w:lang w:val="ro-MD"/>
        </w:rPr>
        <w:t>%), iar cea mai mică – în gospodăriile cu un singur copil (2</w:t>
      </w:r>
      <w:r w:rsidR="001C324A" w:rsidRPr="00454B29">
        <w:rPr>
          <w:rFonts w:ascii="Arial" w:hAnsi="Arial" w:cs="Arial"/>
          <w:color w:val="000000"/>
          <w:sz w:val="20"/>
          <w:lang w:val="ro-MD"/>
        </w:rPr>
        <w:t>3</w:t>
      </w:r>
      <w:r w:rsidRPr="00454B29">
        <w:rPr>
          <w:rFonts w:ascii="Arial" w:hAnsi="Arial" w:cs="Arial"/>
          <w:color w:val="000000"/>
          <w:sz w:val="20"/>
          <w:lang w:val="ro-MD"/>
        </w:rPr>
        <w:t>,</w:t>
      </w:r>
      <w:r w:rsidR="001C324A" w:rsidRPr="00454B29">
        <w:rPr>
          <w:rFonts w:ascii="Arial" w:hAnsi="Arial" w:cs="Arial"/>
          <w:color w:val="000000"/>
          <w:sz w:val="20"/>
          <w:lang w:val="ro-MD"/>
        </w:rPr>
        <w:t>5</w:t>
      </w:r>
      <w:r w:rsidRPr="00454B29">
        <w:rPr>
          <w:rFonts w:ascii="Arial" w:hAnsi="Arial" w:cs="Arial"/>
          <w:color w:val="000000"/>
          <w:sz w:val="20"/>
          <w:lang w:val="ro-MD"/>
        </w:rPr>
        <w:t>%).</w:t>
      </w:r>
    </w:p>
    <w:p w14:paraId="0635BB4E" w14:textId="6BB9C6F2" w:rsidR="00F9170F" w:rsidRPr="00454B29" w:rsidRDefault="00F9170F" w:rsidP="00DD606A">
      <w:pPr>
        <w:spacing w:before="120"/>
        <w:jc w:val="both"/>
        <w:rPr>
          <w:rFonts w:ascii="Arial" w:hAnsi="Arial" w:cs="Arial"/>
          <w:color w:val="000000"/>
          <w:sz w:val="20"/>
          <w:lang w:val="ro-MD"/>
        </w:rPr>
      </w:pPr>
      <w:r w:rsidRPr="00454B29">
        <w:rPr>
          <w:rFonts w:ascii="Arial" w:hAnsi="Arial" w:cs="Arial"/>
          <w:color w:val="000000"/>
          <w:sz w:val="20"/>
          <w:lang w:val="ro-MD"/>
        </w:rPr>
        <w:t xml:space="preserve">Sărăcia variază și în funcție de vârsta persoanelor, cel mai puțin sunt supuse riscului sărăciei persoanele din grupa de vârstă </w:t>
      </w:r>
      <w:r w:rsidR="00671C27" w:rsidRPr="00454B29">
        <w:rPr>
          <w:rFonts w:ascii="Arial" w:hAnsi="Arial" w:cs="Arial"/>
          <w:color w:val="000000"/>
          <w:sz w:val="20"/>
          <w:lang w:val="ro-MD"/>
        </w:rPr>
        <w:t>18</w:t>
      </w:r>
      <w:r w:rsidRPr="00454B29">
        <w:rPr>
          <w:rFonts w:ascii="Arial" w:hAnsi="Arial" w:cs="Arial"/>
          <w:color w:val="000000"/>
          <w:sz w:val="20"/>
          <w:lang w:val="ro-MD"/>
        </w:rPr>
        <w:t>-</w:t>
      </w:r>
      <w:r w:rsidR="00671C27" w:rsidRPr="00454B29">
        <w:rPr>
          <w:rFonts w:ascii="Arial" w:hAnsi="Arial" w:cs="Arial"/>
          <w:color w:val="000000"/>
          <w:sz w:val="20"/>
          <w:lang w:val="ro-MD"/>
        </w:rPr>
        <w:t>2</w:t>
      </w:r>
      <w:r w:rsidRPr="00454B29">
        <w:rPr>
          <w:rFonts w:ascii="Arial" w:hAnsi="Arial" w:cs="Arial"/>
          <w:color w:val="000000"/>
          <w:sz w:val="20"/>
          <w:lang w:val="ro-MD"/>
        </w:rPr>
        <w:t>9 ani – 2</w:t>
      </w:r>
      <w:r w:rsidR="001C324A" w:rsidRPr="00454B29">
        <w:rPr>
          <w:rFonts w:ascii="Arial" w:hAnsi="Arial" w:cs="Arial"/>
          <w:color w:val="000000"/>
          <w:sz w:val="20"/>
          <w:lang w:val="en-US"/>
        </w:rPr>
        <w:t>4</w:t>
      </w:r>
      <w:r w:rsidRPr="00454B29">
        <w:rPr>
          <w:rFonts w:ascii="Arial" w:hAnsi="Arial" w:cs="Arial"/>
          <w:color w:val="000000"/>
          <w:sz w:val="20"/>
          <w:lang w:val="ro-MD"/>
        </w:rPr>
        <w:t>,</w:t>
      </w:r>
      <w:r w:rsidR="001C324A" w:rsidRPr="00454B29">
        <w:rPr>
          <w:rFonts w:ascii="Arial" w:hAnsi="Arial" w:cs="Arial"/>
          <w:color w:val="000000"/>
          <w:sz w:val="20"/>
          <w:lang w:val="en-US"/>
        </w:rPr>
        <w:t>5</w:t>
      </w:r>
      <w:r w:rsidRPr="00454B29">
        <w:rPr>
          <w:rFonts w:ascii="Arial" w:hAnsi="Arial" w:cs="Arial"/>
          <w:color w:val="000000"/>
          <w:sz w:val="20"/>
          <w:lang w:val="ro-MD"/>
        </w:rPr>
        <w:t>%, iar cele mai vulnerabile sunt persoanele care au depășit vârsta de 60 ani – 43,</w:t>
      </w:r>
      <w:r w:rsidR="001C324A" w:rsidRPr="00454B29">
        <w:rPr>
          <w:rFonts w:ascii="Arial" w:hAnsi="Arial" w:cs="Arial"/>
          <w:color w:val="000000"/>
          <w:sz w:val="20"/>
          <w:lang w:val="en-US"/>
        </w:rPr>
        <w:t>4</w:t>
      </w:r>
      <w:r w:rsidRPr="00454B29">
        <w:rPr>
          <w:rFonts w:ascii="Arial" w:hAnsi="Arial" w:cs="Arial"/>
          <w:color w:val="000000"/>
          <w:sz w:val="20"/>
          <w:lang w:val="ro-MD"/>
        </w:rPr>
        <w:t>%.</w:t>
      </w:r>
    </w:p>
    <w:p w14:paraId="565F61CC" w14:textId="1EE7CD5C" w:rsidR="00F9170F" w:rsidRPr="00454B29" w:rsidRDefault="00F9170F" w:rsidP="00DD606A">
      <w:pPr>
        <w:spacing w:before="120"/>
        <w:jc w:val="both"/>
        <w:rPr>
          <w:rFonts w:ascii="Arial" w:hAnsi="Arial" w:cs="Arial"/>
          <w:b/>
          <w:bCs/>
          <w:color w:val="000000"/>
          <w:sz w:val="20"/>
          <w:lang w:val="en-US"/>
        </w:rPr>
      </w:pPr>
      <w:r w:rsidRPr="00454B29">
        <w:rPr>
          <w:rFonts w:ascii="Arial" w:hAnsi="Arial" w:cs="Arial"/>
          <w:b/>
          <w:bCs/>
          <w:color w:val="000000"/>
          <w:sz w:val="20"/>
          <w:lang w:val="ro-MD"/>
        </w:rPr>
        <w:t>Figura 17. Rata sărăciei absolute în funcție de grupa de vârstă a persoanelor, în</w:t>
      </w:r>
      <w:r w:rsidR="00F45423" w:rsidRPr="00454B29">
        <w:rPr>
          <w:rFonts w:ascii="Arial" w:hAnsi="Arial" w:cs="Arial"/>
          <w:b/>
          <w:bCs/>
          <w:color w:val="000000"/>
          <w:sz w:val="20"/>
          <w:lang w:val="ro-MD"/>
        </w:rPr>
        <w:t xml:space="preserve"> </w:t>
      </w:r>
      <w:r w:rsidRPr="00454B29">
        <w:rPr>
          <w:rFonts w:ascii="Arial" w:hAnsi="Arial" w:cs="Arial"/>
          <w:b/>
          <w:bCs/>
          <w:color w:val="000000"/>
          <w:sz w:val="20"/>
          <w:lang w:val="ro-MD"/>
        </w:rPr>
        <w:t>202</w:t>
      </w:r>
      <w:r w:rsidR="00BD6564" w:rsidRPr="00454B29">
        <w:rPr>
          <w:rFonts w:ascii="Arial" w:hAnsi="Arial" w:cs="Arial"/>
          <w:b/>
          <w:bCs/>
          <w:color w:val="000000"/>
          <w:sz w:val="20"/>
          <w:lang w:val="en-US"/>
        </w:rPr>
        <w:t>4</w:t>
      </w:r>
    </w:p>
    <w:p w14:paraId="53E7D789" w14:textId="3BE1BE2D" w:rsidR="00F9170F" w:rsidRPr="00454B29" w:rsidRDefault="00366132" w:rsidP="00DD606A">
      <w:pPr>
        <w:spacing w:before="120"/>
        <w:jc w:val="center"/>
        <w:rPr>
          <w:rFonts w:ascii="Arial" w:hAnsi="Arial" w:cs="Arial"/>
          <w:color w:val="000000"/>
          <w:sz w:val="20"/>
          <w:lang w:val="ro-MD"/>
        </w:rPr>
      </w:pPr>
      <w:r w:rsidRPr="00454B29">
        <w:rPr>
          <w:noProof/>
        </w:rPr>
        <w:drawing>
          <wp:inline distT="0" distB="0" distL="0" distR="0" wp14:anchorId="5E49AB13" wp14:editId="79D2A315">
            <wp:extent cx="5343277" cy="2512612"/>
            <wp:effectExtent l="0" t="0" r="0" b="2540"/>
            <wp:docPr id="379217079" name="Chart 1">
              <a:extLst xmlns:a="http://schemas.openxmlformats.org/drawingml/2006/main">
                <a:ext uri="{FF2B5EF4-FFF2-40B4-BE49-F238E27FC236}">
                  <a16:creationId xmlns:a16="http://schemas.microsoft.com/office/drawing/2014/main" id="{6A0237CD-54BA-AFBD-B866-7F2CBCFCEF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E5BA0F9" w14:textId="19C5BA33" w:rsidR="00366132" w:rsidRPr="00454B29" w:rsidRDefault="00366132">
      <w:pPr>
        <w:overflowPunct/>
        <w:autoSpaceDE/>
        <w:autoSpaceDN/>
        <w:adjustRightInd/>
        <w:textAlignment w:val="auto"/>
        <w:rPr>
          <w:rFonts w:ascii="Arial" w:hAnsi="Arial" w:cs="Arial"/>
          <w:color w:val="000000"/>
          <w:sz w:val="20"/>
          <w:lang w:val="ro-MD"/>
        </w:rPr>
      </w:pPr>
      <w:r w:rsidRPr="00454B29">
        <w:rPr>
          <w:rFonts w:ascii="Arial" w:hAnsi="Arial" w:cs="Arial"/>
          <w:color w:val="000000"/>
          <w:sz w:val="20"/>
          <w:lang w:val="ro-MD"/>
        </w:rPr>
        <w:br w:type="page"/>
      </w:r>
    </w:p>
    <w:p w14:paraId="61539F95" w14:textId="71A4676C" w:rsidR="00CA3D57" w:rsidRPr="00454B29" w:rsidRDefault="003A487D" w:rsidP="00DD606A">
      <w:pPr>
        <w:pStyle w:val="Heading1"/>
        <w:spacing w:before="120"/>
        <w:jc w:val="center"/>
        <w:rPr>
          <w:rFonts w:ascii="Arial" w:hAnsi="Arial" w:cs="Arial"/>
          <w:b/>
          <w:sz w:val="22"/>
          <w:szCs w:val="22"/>
          <w:lang w:val="en-US"/>
        </w:rPr>
      </w:pPr>
      <w:r w:rsidRPr="00454B29">
        <w:rPr>
          <w:rFonts w:ascii="Arial" w:hAnsi="Arial" w:cs="Arial"/>
          <w:b/>
          <w:sz w:val="22"/>
          <w:szCs w:val="22"/>
          <w:lang w:val="en-US"/>
        </w:rPr>
        <w:lastRenderedPageBreak/>
        <w:t>IV. General analysis of indicators</w:t>
      </w:r>
    </w:p>
    <w:p w14:paraId="601DEEB8" w14:textId="60D94E16" w:rsidR="00CA3D57" w:rsidRPr="00454B29" w:rsidRDefault="00DD077F" w:rsidP="00DD606A">
      <w:pPr>
        <w:tabs>
          <w:tab w:val="left" w:pos="10065"/>
        </w:tabs>
        <w:spacing w:before="120"/>
        <w:jc w:val="both"/>
        <w:rPr>
          <w:rFonts w:ascii="Arial" w:hAnsi="Arial" w:cs="Arial"/>
          <w:b/>
          <w:sz w:val="20"/>
          <w:lang w:val="en-US"/>
        </w:rPr>
      </w:pPr>
      <w:proofErr w:type="spellStart"/>
      <w:r w:rsidRPr="00454B29">
        <w:rPr>
          <w:rFonts w:ascii="Arial" w:hAnsi="Arial" w:cs="Arial"/>
          <w:b/>
          <w:i/>
          <w:sz w:val="20"/>
          <w:lang w:val="en-US"/>
        </w:rPr>
        <w:t>Caracteristics</w:t>
      </w:r>
      <w:proofErr w:type="spellEnd"/>
      <w:r w:rsidRPr="00454B29">
        <w:rPr>
          <w:rFonts w:ascii="Arial" w:hAnsi="Arial" w:cs="Arial"/>
          <w:b/>
          <w:i/>
          <w:sz w:val="20"/>
          <w:lang w:val="en-US"/>
        </w:rPr>
        <w:t xml:space="preserve"> of the households</w:t>
      </w:r>
    </w:p>
    <w:p w14:paraId="775BEFA4" w14:textId="66AB2E4B"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en-US"/>
        </w:rPr>
        <w:t>According to the Household Budget Survey data, the average size of a household accounts for 2,</w:t>
      </w:r>
      <w:r w:rsidR="008B1513" w:rsidRPr="00454B29">
        <w:rPr>
          <w:rFonts w:ascii="Arial" w:hAnsi="Arial" w:cs="Arial"/>
          <w:sz w:val="20"/>
          <w:lang w:val="en-US"/>
        </w:rPr>
        <w:t>2</w:t>
      </w:r>
      <w:r w:rsidRPr="00454B29">
        <w:rPr>
          <w:rFonts w:ascii="Arial" w:hAnsi="Arial" w:cs="Arial"/>
          <w:sz w:val="20"/>
          <w:lang w:val="en-US"/>
        </w:rPr>
        <w:t xml:space="preserve"> persons</w:t>
      </w:r>
      <w:r w:rsidR="00D21D18" w:rsidRPr="00454B29">
        <w:rPr>
          <w:rFonts w:ascii="Arial" w:hAnsi="Arial" w:cs="Arial"/>
          <w:sz w:val="20"/>
          <w:lang w:val="en-US"/>
        </w:rPr>
        <w:t xml:space="preserve"> in 202</w:t>
      </w:r>
      <w:r w:rsidR="00D369E7" w:rsidRPr="00454B29">
        <w:rPr>
          <w:rFonts w:ascii="Arial" w:hAnsi="Arial" w:cs="Arial"/>
          <w:sz w:val="20"/>
          <w:lang w:val="en-US"/>
        </w:rPr>
        <w:t>4</w:t>
      </w:r>
      <w:r w:rsidRPr="00454B29">
        <w:rPr>
          <w:rFonts w:ascii="Arial" w:hAnsi="Arial" w:cs="Arial"/>
          <w:sz w:val="20"/>
          <w:lang w:val="en-US"/>
        </w:rPr>
        <w:t xml:space="preserve">. The distribution of households by number of persons in the household reveals a predominance of households set up to 2 persons </w:t>
      </w:r>
      <w:r w:rsidR="00555F98" w:rsidRPr="00454B29">
        <w:rPr>
          <w:rFonts w:ascii="Arial" w:hAnsi="Arial" w:cs="Arial"/>
          <w:sz w:val="20"/>
          <w:lang w:val="ro-RO"/>
        </w:rPr>
        <w:t>(</w:t>
      </w:r>
      <w:r w:rsidR="00D369E7" w:rsidRPr="00454B29">
        <w:rPr>
          <w:rFonts w:ascii="Arial" w:hAnsi="Arial" w:cs="Arial"/>
          <w:sz w:val="20"/>
          <w:lang w:val="en-US"/>
        </w:rPr>
        <w:t>70</w:t>
      </w:r>
      <w:r w:rsidR="00555F98" w:rsidRPr="00454B29">
        <w:rPr>
          <w:rFonts w:ascii="Arial" w:hAnsi="Arial" w:cs="Arial"/>
          <w:sz w:val="20"/>
          <w:lang w:val="ro-RO"/>
        </w:rPr>
        <w:t>,</w:t>
      </w:r>
      <w:r w:rsidR="00D369E7" w:rsidRPr="00454B29">
        <w:rPr>
          <w:rFonts w:ascii="Arial" w:hAnsi="Arial" w:cs="Arial"/>
          <w:sz w:val="20"/>
          <w:lang w:val="en-US"/>
        </w:rPr>
        <w:t>8</w:t>
      </w:r>
      <w:r w:rsidR="00555F98" w:rsidRPr="00454B29">
        <w:rPr>
          <w:rFonts w:ascii="Arial" w:hAnsi="Arial" w:cs="Arial"/>
          <w:sz w:val="20"/>
          <w:lang w:val="ro-RO"/>
        </w:rPr>
        <w:t>%)</w:t>
      </w:r>
      <w:r w:rsidRPr="00454B29">
        <w:rPr>
          <w:rFonts w:ascii="Arial" w:hAnsi="Arial" w:cs="Arial"/>
          <w:sz w:val="20"/>
          <w:lang w:val="en-US"/>
        </w:rPr>
        <w:t xml:space="preserve">; the households of 4 and more persons represent </w:t>
      </w:r>
      <w:r w:rsidR="00555F98" w:rsidRPr="00454B29">
        <w:rPr>
          <w:rFonts w:ascii="Arial" w:hAnsi="Arial" w:cs="Arial"/>
          <w:sz w:val="20"/>
          <w:lang w:val="ro-RO"/>
        </w:rPr>
        <w:t>1</w:t>
      </w:r>
      <w:r w:rsidR="00D369E7" w:rsidRPr="00454B29">
        <w:rPr>
          <w:rFonts w:ascii="Arial" w:hAnsi="Arial" w:cs="Arial"/>
          <w:sz w:val="20"/>
          <w:lang w:val="en-US"/>
        </w:rPr>
        <w:t>5</w:t>
      </w:r>
      <w:r w:rsidR="00555F98" w:rsidRPr="00454B29">
        <w:rPr>
          <w:rFonts w:ascii="Arial" w:hAnsi="Arial" w:cs="Arial"/>
          <w:sz w:val="20"/>
          <w:lang w:val="ro-RO"/>
        </w:rPr>
        <w:t>,</w:t>
      </w:r>
      <w:r w:rsidR="00D369E7" w:rsidRPr="00454B29">
        <w:rPr>
          <w:rFonts w:ascii="Arial" w:hAnsi="Arial" w:cs="Arial"/>
          <w:sz w:val="20"/>
          <w:lang w:val="en-US"/>
        </w:rPr>
        <w:t>6</w:t>
      </w:r>
      <w:r w:rsidR="0043182E" w:rsidRPr="00454B29">
        <w:rPr>
          <w:rFonts w:ascii="Arial" w:hAnsi="Arial" w:cs="Arial"/>
          <w:sz w:val="20"/>
          <w:lang w:val="ro-RO"/>
        </w:rPr>
        <w:t>%</w:t>
      </w:r>
      <w:r w:rsidRPr="00454B29">
        <w:rPr>
          <w:rFonts w:ascii="Arial" w:hAnsi="Arial" w:cs="Arial"/>
          <w:sz w:val="20"/>
          <w:lang w:val="en-US"/>
        </w:rPr>
        <w:t xml:space="preserve"> of the total number of households. </w:t>
      </w:r>
    </w:p>
    <w:p w14:paraId="1D056EE0" w14:textId="3B27CEE2"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ro-RO"/>
        </w:rPr>
        <w:t>Figure 1. Distribution of households by size and area of residence</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747B4A6F" w14:textId="42E106AB" w:rsidR="00CA3D57" w:rsidRPr="00454B29" w:rsidRDefault="0099652D" w:rsidP="00DD606A">
      <w:pPr>
        <w:tabs>
          <w:tab w:val="left" w:pos="9781"/>
        </w:tabs>
        <w:spacing w:before="120"/>
        <w:jc w:val="center"/>
        <w:rPr>
          <w:rFonts w:ascii="Arial" w:hAnsi="Arial" w:cs="Arial"/>
          <w:sz w:val="20"/>
          <w:lang w:val="en-US"/>
        </w:rPr>
      </w:pPr>
      <w:r w:rsidRPr="00454B29">
        <w:rPr>
          <w:noProof/>
        </w:rPr>
        <w:drawing>
          <wp:inline distT="0" distB="0" distL="0" distR="0" wp14:anchorId="4DC9A7E2" wp14:editId="17A4FB67">
            <wp:extent cx="3546281" cy="2426473"/>
            <wp:effectExtent l="0" t="0" r="0" b="0"/>
            <wp:docPr id="330365328" name="Chart 1">
              <a:extLst xmlns:a="http://schemas.openxmlformats.org/drawingml/2006/main">
                <a:ext uri="{FF2B5EF4-FFF2-40B4-BE49-F238E27FC236}">
                  <a16:creationId xmlns:a16="http://schemas.microsoft.com/office/drawing/2014/main" id="{00000000-0008-0000-0000-0000171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454B29">
        <w:rPr>
          <w:noProof/>
          <w:lang w:val="en-US"/>
        </w:rPr>
        <w:t xml:space="preserve"> </w:t>
      </w:r>
      <w:r w:rsidRPr="00454B29">
        <w:rPr>
          <w:noProof/>
        </w:rPr>
        <w:drawing>
          <wp:inline distT="0" distB="0" distL="0" distR="0" wp14:anchorId="247055F2" wp14:editId="05509F6D">
            <wp:extent cx="2822713" cy="2420095"/>
            <wp:effectExtent l="0" t="0" r="0" b="0"/>
            <wp:docPr id="722366621" name="Chart 1">
              <a:extLst xmlns:a="http://schemas.openxmlformats.org/drawingml/2006/main">
                <a:ext uri="{FF2B5EF4-FFF2-40B4-BE49-F238E27FC236}">
                  <a16:creationId xmlns:a16="http://schemas.microsoft.com/office/drawing/2014/main" id="{00000000-0008-0000-0000-0000181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8E373F8" w14:textId="6D8812F7"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About </w:t>
      </w:r>
      <w:r w:rsidR="00555F98" w:rsidRPr="00454B29">
        <w:rPr>
          <w:rFonts w:ascii="Arial" w:hAnsi="Arial" w:cs="Arial"/>
          <w:sz w:val="20"/>
          <w:lang w:val="ro-RO"/>
        </w:rPr>
        <w:t>2</w:t>
      </w:r>
      <w:r w:rsidR="00D369E7" w:rsidRPr="00454B29">
        <w:rPr>
          <w:rFonts w:ascii="Arial" w:hAnsi="Arial" w:cs="Arial"/>
          <w:sz w:val="20"/>
          <w:lang w:val="en-US"/>
        </w:rPr>
        <w:t>6</w:t>
      </w:r>
      <w:r w:rsidR="00555F98" w:rsidRPr="00454B29">
        <w:rPr>
          <w:rFonts w:ascii="Arial" w:hAnsi="Arial" w:cs="Arial"/>
          <w:sz w:val="20"/>
          <w:lang w:val="ro-RO"/>
        </w:rPr>
        <w:t>,</w:t>
      </w:r>
      <w:r w:rsidR="00D369E7" w:rsidRPr="00454B29">
        <w:rPr>
          <w:rFonts w:ascii="Arial" w:hAnsi="Arial" w:cs="Arial"/>
          <w:sz w:val="20"/>
          <w:lang w:val="en-US"/>
        </w:rPr>
        <w:t>8</w:t>
      </w:r>
      <w:r w:rsidR="0043182E" w:rsidRPr="00454B29">
        <w:rPr>
          <w:rFonts w:ascii="Arial" w:hAnsi="Arial" w:cs="Arial"/>
          <w:sz w:val="20"/>
          <w:lang w:val="ro-RO"/>
        </w:rPr>
        <w:t>%</w:t>
      </w:r>
      <w:r w:rsidRPr="00454B29">
        <w:rPr>
          <w:rFonts w:ascii="Arial" w:hAnsi="Arial" w:cs="Arial"/>
          <w:sz w:val="20"/>
          <w:lang w:val="ro-RO"/>
        </w:rPr>
        <w:t xml:space="preserve"> </w:t>
      </w:r>
      <w:r w:rsidRPr="00454B29">
        <w:rPr>
          <w:rFonts w:ascii="Arial" w:hAnsi="Arial" w:cs="Arial"/>
          <w:sz w:val="20"/>
          <w:lang w:val="en-US"/>
        </w:rPr>
        <w:t xml:space="preserve">of the total number of households have children under the age of 18, of which </w:t>
      </w:r>
      <w:r w:rsidR="00555F98" w:rsidRPr="00454B29">
        <w:rPr>
          <w:rFonts w:ascii="Arial" w:hAnsi="Arial" w:cs="Arial"/>
          <w:sz w:val="20"/>
          <w:lang w:val="ro-RO"/>
        </w:rPr>
        <w:t>4</w:t>
      </w:r>
      <w:r w:rsidR="00D369E7" w:rsidRPr="00454B29">
        <w:rPr>
          <w:rFonts w:ascii="Arial" w:hAnsi="Arial" w:cs="Arial"/>
          <w:sz w:val="20"/>
          <w:lang w:val="en-US"/>
        </w:rPr>
        <w:t>8</w:t>
      </w:r>
      <w:r w:rsidR="00555F98" w:rsidRPr="00454B29">
        <w:rPr>
          <w:rFonts w:ascii="Arial" w:hAnsi="Arial" w:cs="Arial"/>
          <w:sz w:val="20"/>
          <w:lang w:val="ro-RO"/>
        </w:rPr>
        <w:t>,</w:t>
      </w:r>
      <w:r w:rsidR="00D369E7" w:rsidRPr="00454B29">
        <w:rPr>
          <w:rFonts w:ascii="Arial" w:hAnsi="Arial" w:cs="Arial"/>
          <w:sz w:val="20"/>
          <w:lang w:val="en-US"/>
        </w:rPr>
        <w:t>4</w:t>
      </w:r>
      <w:r w:rsidR="0043182E" w:rsidRPr="00454B29">
        <w:rPr>
          <w:rFonts w:ascii="Arial" w:hAnsi="Arial" w:cs="Arial"/>
          <w:sz w:val="20"/>
          <w:lang w:val="ro-RO"/>
        </w:rPr>
        <w:t>%</w:t>
      </w:r>
      <w:r w:rsidRPr="00454B29">
        <w:rPr>
          <w:rFonts w:ascii="Arial" w:hAnsi="Arial" w:cs="Arial"/>
          <w:sz w:val="20"/>
          <w:lang w:val="ro-RO"/>
        </w:rPr>
        <w:t xml:space="preserve"> </w:t>
      </w:r>
      <w:r w:rsidRPr="00454B29">
        <w:rPr>
          <w:rFonts w:ascii="Arial" w:hAnsi="Arial" w:cs="Arial"/>
          <w:sz w:val="20"/>
          <w:lang w:val="en-US"/>
        </w:rPr>
        <w:t xml:space="preserve">have one child, </w:t>
      </w:r>
      <w:r w:rsidR="00555F98" w:rsidRPr="00454B29">
        <w:rPr>
          <w:rFonts w:ascii="Arial" w:hAnsi="Arial" w:cs="Arial"/>
          <w:sz w:val="20"/>
          <w:lang w:val="ro-RO"/>
        </w:rPr>
        <w:t>37,</w:t>
      </w:r>
      <w:r w:rsidR="00D369E7" w:rsidRPr="00454B29">
        <w:rPr>
          <w:rFonts w:ascii="Arial" w:hAnsi="Arial" w:cs="Arial"/>
          <w:sz w:val="20"/>
          <w:lang w:val="en-US"/>
        </w:rPr>
        <w:t>3</w:t>
      </w:r>
      <w:r w:rsidR="0043182E" w:rsidRPr="00454B29">
        <w:rPr>
          <w:rFonts w:ascii="Arial" w:hAnsi="Arial" w:cs="Arial"/>
          <w:sz w:val="20"/>
          <w:lang w:val="ro-RO"/>
        </w:rPr>
        <w:t>%</w:t>
      </w:r>
      <w:r w:rsidRPr="00454B29">
        <w:rPr>
          <w:rFonts w:ascii="Arial" w:hAnsi="Arial" w:cs="Arial"/>
          <w:sz w:val="20"/>
          <w:lang w:val="ro-RO"/>
        </w:rPr>
        <w:t xml:space="preserve"> –</w:t>
      </w:r>
      <w:r w:rsidRPr="00454B29">
        <w:rPr>
          <w:rFonts w:ascii="Arial" w:hAnsi="Arial" w:cs="Arial"/>
          <w:sz w:val="20"/>
          <w:lang w:val="en-US"/>
        </w:rPr>
        <w:t xml:space="preserve"> two children, and </w:t>
      </w:r>
      <w:r w:rsidR="00555F98" w:rsidRPr="00454B29">
        <w:rPr>
          <w:rFonts w:ascii="Arial" w:hAnsi="Arial" w:cs="Arial"/>
          <w:sz w:val="20"/>
          <w:lang w:val="ro-RO"/>
        </w:rPr>
        <w:t>1</w:t>
      </w:r>
      <w:r w:rsidR="00D369E7" w:rsidRPr="00454B29">
        <w:rPr>
          <w:rFonts w:ascii="Arial" w:hAnsi="Arial" w:cs="Arial"/>
          <w:sz w:val="20"/>
          <w:lang w:val="en-US"/>
        </w:rPr>
        <w:t>4</w:t>
      </w:r>
      <w:r w:rsidR="00555F98" w:rsidRPr="00454B29">
        <w:rPr>
          <w:rFonts w:ascii="Arial" w:hAnsi="Arial" w:cs="Arial"/>
          <w:sz w:val="20"/>
          <w:lang w:val="ro-RO"/>
        </w:rPr>
        <w:t>,</w:t>
      </w:r>
      <w:r w:rsidR="00D369E7" w:rsidRPr="00454B29">
        <w:rPr>
          <w:rFonts w:ascii="Arial" w:hAnsi="Arial" w:cs="Arial"/>
          <w:sz w:val="20"/>
          <w:lang w:val="en-US"/>
        </w:rPr>
        <w:t>3</w:t>
      </w:r>
      <w:r w:rsidR="00931D10" w:rsidRPr="00454B29">
        <w:rPr>
          <w:rFonts w:ascii="Arial" w:hAnsi="Arial" w:cs="Arial"/>
          <w:sz w:val="20"/>
          <w:lang w:val="ro-RO"/>
        </w:rPr>
        <w:t>%</w:t>
      </w:r>
      <w:r w:rsidRPr="00454B29">
        <w:rPr>
          <w:rFonts w:ascii="Arial" w:hAnsi="Arial" w:cs="Arial"/>
          <w:sz w:val="20"/>
          <w:lang w:val="en-US"/>
        </w:rPr>
        <w:t xml:space="preserve"> </w:t>
      </w:r>
      <w:r w:rsidRPr="00454B29">
        <w:rPr>
          <w:rFonts w:ascii="Arial" w:hAnsi="Arial" w:cs="Arial"/>
          <w:sz w:val="20"/>
          <w:lang w:val="ro-RO"/>
        </w:rPr>
        <w:t>–</w:t>
      </w:r>
      <w:r w:rsidRPr="00454B29">
        <w:rPr>
          <w:rFonts w:ascii="Arial" w:hAnsi="Arial" w:cs="Arial"/>
          <w:sz w:val="20"/>
          <w:lang w:val="en-US"/>
        </w:rPr>
        <w:t xml:space="preserve"> three and more children. The households with 3 and more children are characteristic for the rural area</w:t>
      </w:r>
      <w:r w:rsidR="00C92F6B" w:rsidRPr="00454B29">
        <w:rPr>
          <w:rFonts w:ascii="Arial" w:hAnsi="Arial" w:cs="Arial"/>
          <w:sz w:val="20"/>
          <w:lang w:val="en-US"/>
        </w:rPr>
        <w:t>s</w:t>
      </w:r>
      <w:r w:rsidRPr="00454B29">
        <w:rPr>
          <w:rFonts w:ascii="Arial" w:hAnsi="Arial" w:cs="Arial"/>
          <w:sz w:val="20"/>
          <w:lang w:val="en-US"/>
        </w:rPr>
        <w:t xml:space="preserve">, their share being of </w:t>
      </w:r>
      <w:r w:rsidR="00555F98" w:rsidRPr="00454B29">
        <w:rPr>
          <w:rFonts w:ascii="Arial" w:hAnsi="Arial" w:cs="Arial"/>
          <w:sz w:val="20"/>
          <w:lang w:val="ro-RO"/>
        </w:rPr>
        <w:t>4,</w:t>
      </w:r>
      <w:r w:rsidR="00D369E7" w:rsidRPr="00454B29">
        <w:rPr>
          <w:rFonts w:ascii="Arial" w:hAnsi="Arial" w:cs="Arial"/>
          <w:sz w:val="20"/>
          <w:lang w:val="en-US"/>
        </w:rPr>
        <w:t>8</w:t>
      </w:r>
      <w:r w:rsidRPr="00454B29">
        <w:rPr>
          <w:rFonts w:ascii="Arial" w:hAnsi="Arial" w:cs="Arial"/>
          <w:sz w:val="20"/>
          <w:lang w:val="ro-RO"/>
        </w:rPr>
        <w:t xml:space="preserve">% </w:t>
      </w:r>
      <w:r w:rsidRPr="00454B29">
        <w:rPr>
          <w:rFonts w:ascii="Arial" w:hAnsi="Arial" w:cs="Arial"/>
          <w:sz w:val="20"/>
          <w:lang w:val="en-US"/>
        </w:rPr>
        <w:t xml:space="preserve">as compared to </w:t>
      </w:r>
      <w:r w:rsidR="00D369E7" w:rsidRPr="00454B29">
        <w:rPr>
          <w:rFonts w:ascii="Arial" w:hAnsi="Arial" w:cs="Arial"/>
          <w:sz w:val="20"/>
          <w:lang w:val="en-US"/>
        </w:rPr>
        <w:t>2</w:t>
      </w:r>
      <w:r w:rsidRPr="00454B29">
        <w:rPr>
          <w:rFonts w:ascii="Arial" w:hAnsi="Arial" w:cs="Arial"/>
          <w:sz w:val="20"/>
          <w:lang w:val="ro-RO"/>
        </w:rPr>
        <w:t>,</w:t>
      </w:r>
      <w:r w:rsidR="00621F00" w:rsidRPr="00454B29">
        <w:rPr>
          <w:rFonts w:ascii="Arial" w:hAnsi="Arial" w:cs="Arial"/>
          <w:sz w:val="20"/>
          <w:lang w:val="ro-RO"/>
        </w:rPr>
        <w:t>5</w:t>
      </w:r>
      <w:r w:rsidRPr="00454B29">
        <w:rPr>
          <w:rFonts w:ascii="Arial" w:hAnsi="Arial" w:cs="Arial"/>
          <w:sz w:val="20"/>
          <w:lang w:val="ro-RO"/>
        </w:rPr>
        <w:t xml:space="preserve">% </w:t>
      </w:r>
      <w:r w:rsidRPr="00454B29">
        <w:rPr>
          <w:rFonts w:ascii="Arial" w:hAnsi="Arial" w:cs="Arial"/>
          <w:sz w:val="20"/>
          <w:lang w:val="en-US"/>
        </w:rPr>
        <w:t>in urban area</w:t>
      </w:r>
      <w:r w:rsidR="00C92F6B" w:rsidRPr="00454B29">
        <w:rPr>
          <w:rFonts w:ascii="Arial" w:hAnsi="Arial" w:cs="Arial"/>
          <w:sz w:val="20"/>
          <w:lang w:val="en-US"/>
        </w:rPr>
        <w:t>s</w:t>
      </w:r>
      <w:r w:rsidRPr="00454B29">
        <w:rPr>
          <w:rFonts w:ascii="Arial" w:hAnsi="Arial" w:cs="Arial"/>
          <w:sz w:val="20"/>
          <w:lang w:val="en-US"/>
        </w:rPr>
        <w:t>. The cases of households with one child are more characteristic for the urban area</w:t>
      </w:r>
      <w:r w:rsidR="00C92F6B" w:rsidRPr="00454B29">
        <w:rPr>
          <w:rFonts w:ascii="Arial" w:hAnsi="Arial" w:cs="Arial"/>
          <w:sz w:val="20"/>
          <w:lang w:val="en-US"/>
        </w:rPr>
        <w:t>s</w:t>
      </w:r>
      <w:r w:rsidRPr="00454B29">
        <w:rPr>
          <w:rFonts w:ascii="Arial" w:hAnsi="Arial" w:cs="Arial"/>
          <w:sz w:val="20"/>
          <w:lang w:val="en-US"/>
        </w:rPr>
        <w:t xml:space="preserve">, </w:t>
      </w:r>
      <w:r w:rsidR="00555F98" w:rsidRPr="00454B29">
        <w:rPr>
          <w:rFonts w:ascii="Arial" w:hAnsi="Arial" w:cs="Arial"/>
          <w:sz w:val="20"/>
          <w:lang w:val="ro-RO"/>
        </w:rPr>
        <w:t>17,7</w:t>
      </w:r>
      <w:r w:rsidRPr="00454B29">
        <w:rPr>
          <w:rFonts w:ascii="Arial" w:hAnsi="Arial" w:cs="Arial"/>
          <w:sz w:val="20"/>
          <w:lang w:val="ro-RO"/>
        </w:rPr>
        <w:t xml:space="preserve">% </w:t>
      </w:r>
      <w:r w:rsidRPr="00454B29">
        <w:rPr>
          <w:rFonts w:ascii="Arial" w:hAnsi="Arial" w:cs="Arial"/>
          <w:sz w:val="20"/>
          <w:lang w:val="en-US"/>
        </w:rPr>
        <w:t xml:space="preserve">as compared to </w:t>
      </w:r>
      <w:r w:rsidR="00D369E7" w:rsidRPr="00454B29">
        <w:rPr>
          <w:rFonts w:ascii="Arial" w:hAnsi="Arial" w:cs="Arial"/>
          <w:sz w:val="20"/>
          <w:lang w:val="en-US"/>
        </w:rPr>
        <w:t>9</w:t>
      </w:r>
      <w:r w:rsidR="00555F98" w:rsidRPr="00454B29">
        <w:rPr>
          <w:rFonts w:ascii="Arial" w:hAnsi="Arial" w:cs="Arial"/>
          <w:sz w:val="20"/>
          <w:lang w:val="ro-RO"/>
        </w:rPr>
        <w:t>,</w:t>
      </w:r>
      <w:r w:rsidR="00D369E7" w:rsidRPr="00454B29">
        <w:rPr>
          <w:rFonts w:ascii="Arial" w:hAnsi="Arial" w:cs="Arial"/>
          <w:sz w:val="20"/>
          <w:lang w:val="en-US"/>
        </w:rPr>
        <w:t>5</w:t>
      </w:r>
      <w:r w:rsidRPr="00454B29">
        <w:rPr>
          <w:rFonts w:ascii="Arial" w:hAnsi="Arial" w:cs="Arial"/>
          <w:sz w:val="20"/>
          <w:lang w:val="ro-RO"/>
        </w:rPr>
        <w:t xml:space="preserve">% </w:t>
      </w:r>
      <w:r w:rsidRPr="00454B29">
        <w:rPr>
          <w:rFonts w:ascii="Arial" w:hAnsi="Arial" w:cs="Arial"/>
          <w:sz w:val="20"/>
          <w:lang w:val="en-US"/>
        </w:rPr>
        <w:t>in rural area</w:t>
      </w:r>
      <w:r w:rsidR="00C92F6B" w:rsidRPr="00454B29">
        <w:rPr>
          <w:rFonts w:ascii="Arial" w:hAnsi="Arial" w:cs="Arial"/>
          <w:sz w:val="20"/>
          <w:lang w:val="en-US"/>
        </w:rPr>
        <w:t>s</w:t>
      </w:r>
      <w:r w:rsidRPr="00454B29">
        <w:rPr>
          <w:rFonts w:ascii="Arial" w:hAnsi="Arial" w:cs="Arial"/>
          <w:sz w:val="20"/>
          <w:lang w:val="en-US"/>
        </w:rPr>
        <w:t>.</w:t>
      </w:r>
    </w:p>
    <w:p w14:paraId="08E4BD73" w14:textId="020D1DAD" w:rsidR="00152075"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Depending on the type of household, it may be acknowledged a predominance of one-person households (</w:t>
      </w:r>
      <w:r w:rsidR="00555F98" w:rsidRPr="00454B29">
        <w:rPr>
          <w:rFonts w:ascii="Arial" w:hAnsi="Arial" w:cs="Arial"/>
          <w:sz w:val="20"/>
          <w:lang w:val="ro-RO"/>
        </w:rPr>
        <w:t>3</w:t>
      </w:r>
      <w:r w:rsidR="00D369E7" w:rsidRPr="00454B29">
        <w:rPr>
          <w:rFonts w:ascii="Arial" w:hAnsi="Arial" w:cs="Arial"/>
          <w:sz w:val="20"/>
          <w:lang w:val="en-US"/>
        </w:rPr>
        <w:t>6</w:t>
      </w:r>
      <w:r w:rsidR="00555F98" w:rsidRPr="00454B29">
        <w:rPr>
          <w:rFonts w:ascii="Arial" w:hAnsi="Arial" w:cs="Arial"/>
          <w:sz w:val="20"/>
          <w:lang w:val="ro-RO"/>
        </w:rPr>
        <w:t>,</w:t>
      </w:r>
      <w:r w:rsidR="00D369E7" w:rsidRPr="00454B29">
        <w:rPr>
          <w:rFonts w:ascii="Arial" w:hAnsi="Arial" w:cs="Arial"/>
          <w:sz w:val="20"/>
          <w:lang w:val="en-US"/>
        </w:rPr>
        <w:t>9</w:t>
      </w:r>
      <w:r w:rsidR="00931D10" w:rsidRPr="00454B29">
        <w:rPr>
          <w:rFonts w:ascii="Arial" w:hAnsi="Arial" w:cs="Arial"/>
          <w:sz w:val="20"/>
          <w:lang w:val="ro-RO"/>
        </w:rPr>
        <w:t>%</w:t>
      </w:r>
      <w:r w:rsidRPr="00454B29">
        <w:rPr>
          <w:rFonts w:ascii="Arial" w:hAnsi="Arial" w:cs="Arial"/>
          <w:sz w:val="20"/>
          <w:lang w:val="en-US"/>
        </w:rPr>
        <w:t xml:space="preserve">), followed by </w:t>
      </w:r>
      <w:r w:rsidR="00152075" w:rsidRPr="00454B29">
        <w:rPr>
          <w:rFonts w:ascii="Arial" w:hAnsi="Arial" w:cs="Arial"/>
          <w:sz w:val="20"/>
          <w:lang w:val="en-US"/>
        </w:rPr>
        <w:t xml:space="preserve">family </w:t>
      </w:r>
      <w:r w:rsidRPr="00454B29">
        <w:rPr>
          <w:rFonts w:ascii="Arial" w:hAnsi="Arial" w:cs="Arial"/>
          <w:sz w:val="20"/>
          <w:lang w:val="en-US"/>
        </w:rPr>
        <w:t>couples without children (</w:t>
      </w:r>
      <w:r w:rsidR="00555F98" w:rsidRPr="00454B29">
        <w:rPr>
          <w:rFonts w:ascii="Arial" w:hAnsi="Arial" w:cs="Arial"/>
          <w:sz w:val="20"/>
          <w:lang w:val="ro-RO"/>
        </w:rPr>
        <w:t>2</w:t>
      </w:r>
      <w:r w:rsidR="00D369E7" w:rsidRPr="00454B29">
        <w:rPr>
          <w:rFonts w:ascii="Arial" w:hAnsi="Arial" w:cs="Arial"/>
          <w:sz w:val="20"/>
          <w:lang w:val="en-US"/>
        </w:rPr>
        <w:t>6</w:t>
      </w:r>
      <w:r w:rsidR="00555F98" w:rsidRPr="00454B29">
        <w:rPr>
          <w:rFonts w:ascii="Arial" w:hAnsi="Arial" w:cs="Arial"/>
          <w:sz w:val="20"/>
          <w:lang w:val="ro-RO"/>
        </w:rPr>
        <w:t>,</w:t>
      </w:r>
      <w:r w:rsidR="00D369E7" w:rsidRPr="00454B29">
        <w:rPr>
          <w:rFonts w:ascii="Arial" w:hAnsi="Arial" w:cs="Arial"/>
          <w:sz w:val="20"/>
          <w:lang w:val="en-US"/>
        </w:rPr>
        <w:t>4</w:t>
      </w:r>
      <w:r w:rsidR="00931D10" w:rsidRPr="00454B29">
        <w:rPr>
          <w:rFonts w:ascii="Arial" w:hAnsi="Arial" w:cs="Arial"/>
          <w:sz w:val="20"/>
          <w:lang w:val="ro-RO"/>
        </w:rPr>
        <w:t>%</w:t>
      </w:r>
      <w:r w:rsidRPr="00454B29">
        <w:rPr>
          <w:rFonts w:ascii="Arial" w:hAnsi="Arial" w:cs="Arial"/>
          <w:sz w:val="20"/>
          <w:lang w:val="en-US"/>
        </w:rPr>
        <w:t xml:space="preserve">) and </w:t>
      </w:r>
      <w:r w:rsidR="00152075" w:rsidRPr="00454B29">
        <w:rPr>
          <w:rFonts w:ascii="Arial" w:hAnsi="Arial" w:cs="Arial"/>
          <w:sz w:val="20"/>
          <w:lang w:val="en-US"/>
        </w:rPr>
        <w:t>family couples with children</w:t>
      </w:r>
      <w:r w:rsidR="00876DAA" w:rsidRPr="00454B29">
        <w:rPr>
          <w:rFonts w:ascii="Arial" w:hAnsi="Arial" w:cs="Arial"/>
          <w:sz w:val="20"/>
          <w:lang w:val="en-US"/>
        </w:rPr>
        <w:t xml:space="preserve"> </w:t>
      </w:r>
      <w:r w:rsidRPr="00454B29">
        <w:rPr>
          <w:rFonts w:ascii="Arial" w:hAnsi="Arial" w:cs="Arial"/>
          <w:sz w:val="20"/>
          <w:lang w:val="en-US"/>
        </w:rPr>
        <w:t>(</w:t>
      </w:r>
      <w:r w:rsidR="00621F00" w:rsidRPr="00454B29">
        <w:rPr>
          <w:rFonts w:ascii="Arial" w:hAnsi="Arial" w:cs="Arial"/>
          <w:sz w:val="20"/>
          <w:lang w:val="ro-RO"/>
        </w:rPr>
        <w:t>1</w:t>
      </w:r>
      <w:r w:rsidR="00D369E7" w:rsidRPr="00454B29">
        <w:rPr>
          <w:rFonts w:ascii="Arial" w:hAnsi="Arial" w:cs="Arial"/>
          <w:sz w:val="20"/>
          <w:lang w:val="en-US"/>
        </w:rPr>
        <w:t>6</w:t>
      </w:r>
      <w:r w:rsidR="00621F00" w:rsidRPr="00454B29">
        <w:rPr>
          <w:rFonts w:ascii="Arial" w:hAnsi="Arial" w:cs="Arial"/>
          <w:sz w:val="20"/>
          <w:lang w:val="ro-RO"/>
        </w:rPr>
        <w:t>,</w:t>
      </w:r>
      <w:r w:rsidR="00D369E7" w:rsidRPr="00454B29">
        <w:rPr>
          <w:rFonts w:ascii="Arial" w:hAnsi="Arial" w:cs="Arial"/>
          <w:sz w:val="20"/>
          <w:lang w:val="en-US"/>
        </w:rPr>
        <w:t>5</w:t>
      </w:r>
      <w:r w:rsidR="00931D10" w:rsidRPr="00454B29">
        <w:rPr>
          <w:rFonts w:ascii="Arial" w:hAnsi="Arial" w:cs="Arial"/>
          <w:sz w:val="20"/>
          <w:lang w:val="ro-RO"/>
        </w:rPr>
        <w:t>%</w:t>
      </w:r>
      <w:r w:rsidRPr="00454B29">
        <w:rPr>
          <w:rFonts w:ascii="Arial" w:hAnsi="Arial" w:cs="Arial"/>
          <w:sz w:val="20"/>
          <w:lang w:val="en-US"/>
        </w:rPr>
        <w:t xml:space="preserve">). </w:t>
      </w:r>
    </w:p>
    <w:p w14:paraId="4A449BC6" w14:textId="0E7A91C0"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When grouping the households by the social-economic status of the household head, the households with head </w:t>
      </w:r>
      <w:r w:rsidR="002C352F" w:rsidRPr="00454B29">
        <w:rPr>
          <w:rFonts w:ascii="Arial" w:hAnsi="Arial" w:cs="Arial"/>
          <w:sz w:val="20"/>
          <w:lang w:val="en-US"/>
        </w:rPr>
        <w:t xml:space="preserve">as </w:t>
      </w:r>
      <w:r w:rsidRPr="00454B29">
        <w:rPr>
          <w:rFonts w:ascii="Arial" w:hAnsi="Arial" w:cs="Arial"/>
          <w:sz w:val="20"/>
          <w:lang w:val="en-US"/>
        </w:rPr>
        <w:t>employe</w:t>
      </w:r>
      <w:r w:rsidR="00916B22" w:rsidRPr="00454B29">
        <w:rPr>
          <w:rFonts w:ascii="Arial" w:hAnsi="Arial" w:cs="Arial"/>
          <w:sz w:val="20"/>
          <w:lang w:val="en-US"/>
        </w:rPr>
        <w:t>e</w:t>
      </w:r>
      <w:r w:rsidRPr="00454B29">
        <w:rPr>
          <w:rFonts w:ascii="Arial" w:hAnsi="Arial" w:cs="Arial"/>
          <w:sz w:val="20"/>
          <w:lang w:val="en-US"/>
        </w:rPr>
        <w:t xml:space="preserve"> </w:t>
      </w:r>
      <w:r w:rsidRPr="00454B29">
        <w:rPr>
          <w:rFonts w:ascii="Arial" w:hAnsi="Arial" w:cs="Arial"/>
          <w:sz w:val="20"/>
          <w:lang w:val="ro-RO"/>
        </w:rPr>
        <w:t>(</w:t>
      </w:r>
      <w:r w:rsidR="00555F98" w:rsidRPr="00454B29">
        <w:rPr>
          <w:rFonts w:ascii="Arial" w:hAnsi="Arial" w:cs="Arial"/>
          <w:sz w:val="20"/>
          <w:lang w:val="ro-RO"/>
        </w:rPr>
        <w:t>4</w:t>
      </w:r>
      <w:r w:rsidR="00D369E7" w:rsidRPr="00454B29">
        <w:rPr>
          <w:rFonts w:ascii="Arial" w:hAnsi="Arial" w:cs="Arial"/>
          <w:sz w:val="20"/>
          <w:lang w:val="en-US"/>
        </w:rPr>
        <w:t>4</w:t>
      </w:r>
      <w:r w:rsidR="00555F98" w:rsidRPr="00454B29">
        <w:rPr>
          <w:rFonts w:ascii="Arial" w:hAnsi="Arial" w:cs="Arial"/>
          <w:sz w:val="20"/>
          <w:lang w:val="ro-RO"/>
        </w:rPr>
        <w:t>,</w:t>
      </w:r>
      <w:r w:rsidR="00D369E7" w:rsidRPr="00454B29">
        <w:rPr>
          <w:rFonts w:ascii="Arial" w:hAnsi="Arial" w:cs="Arial"/>
          <w:sz w:val="20"/>
          <w:lang w:val="en-US"/>
        </w:rPr>
        <w:t>2</w:t>
      </w:r>
      <w:r w:rsidR="00DD01F8" w:rsidRPr="00454B29">
        <w:rPr>
          <w:rFonts w:ascii="Arial" w:hAnsi="Arial" w:cs="Arial"/>
          <w:sz w:val="20"/>
          <w:lang w:val="ro-RO"/>
        </w:rPr>
        <w:t>%</w:t>
      </w:r>
      <w:r w:rsidRPr="00454B29">
        <w:rPr>
          <w:rFonts w:ascii="Arial" w:hAnsi="Arial" w:cs="Arial"/>
          <w:sz w:val="20"/>
          <w:lang w:val="ro-RO"/>
        </w:rPr>
        <w:t xml:space="preserve">) </w:t>
      </w:r>
      <w:r w:rsidRPr="00454B29">
        <w:rPr>
          <w:rFonts w:ascii="Arial" w:hAnsi="Arial" w:cs="Arial"/>
          <w:sz w:val="20"/>
          <w:lang w:val="en-US"/>
        </w:rPr>
        <w:t xml:space="preserve">and pensioner </w:t>
      </w:r>
      <w:r w:rsidRPr="00454B29">
        <w:rPr>
          <w:rFonts w:ascii="Arial" w:hAnsi="Arial" w:cs="Arial"/>
          <w:sz w:val="20"/>
          <w:lang w:val="ro-RO"/>
        </w:rPr>
        <w:t>(</w:t>
      </w:r>
      <w:r w:rsidR="00555F98" w:rsidRPr="00454B29">
        <w:rPr>
          <w:rFonts w:ascii="Arial" w:hAnsi="Arial" w:cs="Arial"/>
          <w:sz w:val="20"/>
          <w:lang w:val="ro-RO"/>
        </w:rPr>
        <w:t>35,</w:t>
      </w:r>
      <w:r w:rsidR="00D369E7" w:rsidRPr="00454B29">
        <w:rPr>
          <w:rFonts w:ascii="Arial" w:hAnsi="Arial" w:cs="Arial"/>
          <w:sz w:val="20"/>
          <w:lang w:val="en-US"/>
        </w:rPr>
        <w:t>0</w:t>
      </w:r>
      <w:r w:rsidR="00DD01F8" w:rsidRPr="00454B29">
        <w:rPr>
          <w:rFonts w:ascii="Arial" w:hAnsi="Arial" w:cs="Arial"/>
          <w:sz w:val="20"/>
          <w:lang w:val="ro-RO"/>
        </w:rPr>
        <w:t>%</w:t>
      </w:r>
      <w:r w:rsidRPr="00454B29">
        <w:rPr>
          <w:rFonts w:ascii="Arial" w:hAnsi="Arial" w:cs="Arial"/>
          <w:sz w:val="20"/>
          <w:lang w:val="ro-RO"/>
        </w:rPr>
        <w:t xml:space="preserve">) </w:t>
      </w:r>
      <w:r w:rsidRPr="00454B29">
        <w:rPr>
          <w:rFonts w:ascii="Arial" w:hAnsi="Arial" w:cs="Arial"/>
          <w:sz w:val="20"/>
          <w:lang w:val="en-US"/>
        </w:rPr>
        <w:t xml:space="preserve">prevail. At the same time, </w:t>
      </w:r>
      <w:r w:rsidR="00621F00" w:rsidRPr="00454B29">
        <w:rPr>
          <w:rFonts w:ascii="Arial" w:hAnsi="Arial" w:cs="Arial"/>
          <w:sz w:val="20"/>
          <w:lang w:val="en-US"/>
        </w:rPr>
        <w:t>the households of self-employers</w:t>
      </w:r>
      <w:r w:rsidR="00C63C16" w:rsidRPr="00454B29">
        <w:rPr>
          <w:rFonts w:ascii="Arial" w:hAnsi="Arial" w:cs="Arial"/>
          <w:sz w:val="20"/>
          <w:lang w:val="en-US"/>
        </w:rPr>
        <w:t xml:space="preserve"> in </w:t>
      </w:r>
      <w:r w:rsidR="00D369E7" w:rsidRPr="00454B29">
        <w:rPr>
          <w:rFonts w:ascii="Arial" w:hAnsi="Arial" w:cs="Arial"/>
          <w:sz w:val="20"/>
          <w:lang w:val="en-US"/>
        </w:rPr>
        <w:t xml:space="preserve">non-agricultural activities </w:t>
      </w:r>
      <w:r w:rsidR="00621F00" w:rsidRPr="00454B29">
        <w:rPr>
          <w:rFonts w:ascii="Arial" w:hAnsi="Arial" w:cs="Arial"/>
          <w:sz w:val="20"/>
          <w:lang w:val="en-US"/>
        </w:rPr>
        <w:t xml:space="preserve">represent </w:t>
      </w:r>
      <w:r w:rsidR="00D369E7" w:rsidRPr="00454B29">
        <w:rPr>
          <w:rFonts w:ascii="Arial" w:hAnsi="Arial" w:cs="Arial"/>
          <w:sz w:val="20"/>
          <w:lang w:val="en-US"/>
        </w:rPr>
        <w:t>5</w:t>
      </w:r>
      <w:r w:rsidR="00555F98" w:rsidRPr="00454B29">
        <w:rPr>
          <w:rFonts w:ascii="Arial" w:hAnsi="Arial" w:cs="Arial"/>
          <w:sz w:val="20"/>
          <w:lang w:val="ro-RO"/>
        </w:rPr>
        <w:t>,</w:t>
      </w:r>
      <w:r w:rsidR="00D369E7" w:rsidRPr="00454B29">
        <w:rPr>
          <w:rFonts w:ascii="Arial" w:hAnsi="Arial" w:cs="Arial"/>
          <w:sz w:val="20"/>
          <w:lang w:val="en-US"/>
        </w:rPr>
        <w:t>4</w:t>
      </w:r>
      <w:r w:rsidR="00621F00" w:rsidRPr="00454B29">
        <w:rPr>
          <w:rFonts w:ascii="Arial" w:hAnsi="Arial" w:cs="Arial"/>
          <w:sz w:val="20"/>
          <w:lang w:val="ro-RO"/>
        </w:rPr>
        <w:t>%</w:t>
      </w:r>
      <w:r w:rsidR="00621F00" w:rsidRPr="00454B29">
        <w:rPr>
          <w:rFonts w:ascii="Arial" w:hAnsi="Arial" w:cs="Arial"/>
          <w:sz w:val="20"/>
          <w:lang w:val="en-US"/>
        </w:rPr>
        <w:t xml:space="preserve">, </w:t>
      </w:r>
      <w:r w:rsidR="00A87E0B" w:rsidRPr="00454B29">
        <w:rPr>
          <w:rFonts w:ascii="Arial" w:hAnsi="Arial" w:cs="Arial"/>
          <w:sz w:val="20"/>
          <w:lang w:val="en-US"/>
        </w:rPr>
        <w:t xml:space="preserve">and </w:t>
      </w:r>
      <w:r w:rsidRPr="00454B29">
        <w:rPr>
          <w:rFonts w:ascii="Arial" w:hAnsi="Arial" w:cs="Arial"/>
          <w:sz w:val="20"/>
          <w:lang w:val="en-US"/>
        </w:rPr>
        <w:t xml:space="preserve">the households with persons </w:t>
      </w:r>
      <w:r w:rsidR="00931EEB" w:rsidRPr="00454B29">
        <w:rPr>
          <w:rFonts w:ascii="Arial" w:hAnsi="Arial" w:cs="Arial"/>
          <w:sz w:val="20"/>
          <w:lang w:val="en-US"/>
        </w:rPr>
        <w:t>self-employe</w:t>
      </w:r>
      <w:r w:rsidR="00F122B6" w:rsidRPr="00454B29">
        <w:rPr>
          <w:rFonts w:ascii="Arial" w:hAnsi="Arial" w:cs="Arial"/>
          <w:sz w:val="20"/>
          <w:lang w:val="en-US"/>
        </w:rPr>
        <w:t>d</w:t>
      </w:r>
      <w:r w:rsidRPr="00454B29">
        <w:rPr>
          <w:rFonts w:ascii="Arial" w:hAnsi="Arial" w:cs="Arial"/>
          <w:sz w:val="20"/>
          <w:lang w:val="en-US"/>
        </w:rPr>
        <w:t xml:space="preserve"> in</w:t>
      </w:r>
      <w:r w:rsidR="00C63C16" w:rsidRPr="00454B29">
        <w:rPr>
          <w:rFonts w:ascii="Arial" w:hAnsi="Arial" w:cs="Arial"/>
          <w:sz w:val="20"/>
          <w:lang w:val="en-US"/>
        </w:rPr>
        <w:t xml:space="preserve"> </w:t>
      </w:r>
      <w:r w:rsidR="00D369E7" w:rsidRPr="00454B29">
        <w:rPr>
          <w:rFonts w:ascii="Arial" w:hAnsi="Arial" w:cs="Arial"/>
          <w:sz w:val="20"/>
          <w:lang w:val="en-US"/>
        </w:rPr>
        <w:t>agriculture</w:t>
      </w:r>
      <w:r w:rsidR="00D369E7" w:rsidRPr="00454B29">
        <w:rPr>
          <w:rFonts w:ascii="Arial" w:hAnsi="Arial" w:cs="Arial"/>
          <w:sz w:val="20"/>
          <w:lang w:val="ro-RO"/>
        </w:rPr>
        <w:t xml:space="preserve"> </w:t>
      </w:r>
      <w:r w:rsidR="00C63C16" w:rsidRPr="00454B29">
        <w:rPr>
          <w:rFonts w:ascii="Arial" w:hAnsi="Arial" w:cs="Arial"/>
          <w:sz w:val="20"/>
          <w:lang w:val="ro-RO"/>
        </w:rPr>
        <w:t>5</w:t>
      </w:r>
      <w:r w:rsidR="00555F98" w:rsidRPr="00454B29">
        <w:rPr>
          <w:rFonts w:ascii="Arial" w:hAnsi="Arial" w:cs="Arial"/>
          <w:sz w:val="20"/>
          <w:lang w:val="ro-RO"/>
        </w:rPr>
        <w:t>,</w:t>
      </w:r>
      <w:r w:rsidR="00D369E7" w:rsidRPr="00454B29">
        <w:rPr>
          <w:rFonts w:ascii="Arial" w:hAnsi="Arial" w:cs="Arial"/>
          <w:sz w:val="20"/>
          <w:lang w:val="en-US"/>
        </w:rPr>
        <w:t>3</w:t>
      </w:r>
      <w:r w:rsidR="00DD01F8" w:rsidRPr="00454B29">
        <w:rPr>
          <w:rFonts w:ascii="Arial" w:hAnsi="Arial" w:cs="Arial"/>
          <w:sz w:val="20"/>
          <w:lang w:val="ro-RO"/>
        </w:rPr>
        <w:t>%</w:t>
      </w:r>
      <w:r w:rsidR="00A87E0B" w:rsidRPr="00454B29">
        <w:rPr>
          <w:rFonts w:ascii="Arial" w:hAnsi="Arial" w:cs="Arial"/>
          <w:sz w:val="20"/>
          <w:lang w:val="en-US"/>
        </w:rPr>
        <w:t xml:space="preserve"> of the total number of households.</w:t>
      </w:r>
    </w:p>
    <w:p w14:paraId="4518E135" w14:textId="70D571CA"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en-US"/>
        </w:rPr>
        <w:t>Figure 2. Distribution of households by social-economic status of household</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640CC3BF" w14:textId="71013206" w:rsidR="001323E1" w:rsidRPr="00454B29" w:rsidRDefault="00697E35" w:rsidP="001323E1">
      <w:pPr>
        <w:tabs>
          <w:tab w:val="left" w:pos="10065"/>
        </w:tabs>
        <w:spacing w:before="120"/>
        <w:jc w:val="center"/>
        <w:rPr>
          <w:rFonts w:ascii="Arial" w:hAnsi="Arial" w:cs="Arial"/>
          <w:i/>
          <w:sz w:val="20"/>
          <w:lang w:val="en-US"/>
        </w:rPr>
      </w:pPr>
      <w:r w:rsidRPr="00454B29">
        <w:rPr>
          <w:noProof/>
        </w:rPr>
        <w:drawing>
          <wp:inline distT="0" distB="0" distL="0" distR="0" wp14:anchorId="55E90D75" wp14:editId="17BE7115">
            <wp:extent cx="4063117" cy="2655735"/>
            <wp:effectExtent l="0" t="0" r="0" b="0"/>
            <wp:docPr id="1847286926" name="Chart 1">
              <a:extLst xmlns:a="http://schemas.openxmlformats.org/drawingml/2006/main">
                <a:ext uri="{FF2B5EF4-FFF2-40B4-BE49-F238E27FC236}">
                  <a16:creationId xmlns:a16="http://schemas.microsoft.com/office/drawing/2014/main" id="{00000000-0008-0000-0000-0000141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50CB667" w14:textId="05929939" w:rsidR="00CA3D57" w:rsidRPr="00454B29" w:rsidRDefault="00CA3D57" w:rsidP="001323E1">
      <w:pPr>
        <w:tabs>
          <w:tab w:val="left" w:pos="10065"/>
        </w:tabs>
        <w:spacing w:before="120"/>
        <w:rPr>
          <w:rFonts w:ascii="Arial" w:hAnsi="Arial" w:cs="Arial"/>
          <w:b/>
          <w:i/>
          <w:sz w:val="20"/>
          <w:lang w:val="en-US"/>
        </w:rPr>
      </w:pPr>
      <w:r w:rsidRPr="00454B29">
        <w:rPr>
          <w:rFonts w:ascii="Arial" w:hAnsi="Arial" w:cs="Arial"/>
          <w:i/>
          <w:sz w:val="20"/>
          <w:lang w:val="en-US"/>
        </w:rPr>
        <w:br w:type="page"/>
      </w:r>
      <w:r w:rsidRPr="00454B29">
        <w:rPr>
          <w:rFonts w:ascii="Arial" w:hAnsi="Arial" w:cs="Arial"/>
          <w:b/>
          <w:i/>
          <w:sz w:val="20"/>
          <w:lang w:val="en-US"/>
        </w:rPr>
        <w:lastRenderedPageBreak/>
        <w:t xml:space="preserve">Household </w:t>
      </w:r>
      <w:r w:rsidR="00482542" w:rsidRPr="00454B29">
        <w:rPr>
          <w:rFonts w:ascii="Arial" w:hAnsi="Arial" w:cs="Arial"/>
          <w:b/>
          <w:i/>
          <w:sz w:val="20"/>
          <w:lang w:val="en-US"/>
        </w:rPr>
        <w:t xml:space="preserve">disposable </w:t>
      </w:r>
      <w:r w:rsidRPr="00454B29">
        <w:rPr>
          <w:rFonts w:ascii="Arial" w:hAnsi="Arial" w:cs="Arial"/>
          <w:b/>
          <w:i/>
          <w:sz w:val="20"/>
          <w:lang w:val="en-US"/>
        </w:rPr>
        <w:t>income</w:t>
      </w:r>
      <w:r w:rsidR="000A32DF" w:rsidRPr="00454B29">
        <w:rPr>
          <w:rFonts w:ascii="Arial" w:hAnsi="Arial" w:cs="Arial"/>
          <w:b/>
          <w:i/>
          <w:sz w:val="20"/>
          <w:lang w:val="en-US"/>
        </w:rPr>
        <w:t>s</w:t>
      </w:r>
    </w:p>
    <w:p w14:paraId="53BE4D1B" w14:textId="4A6D174A" w:rsidR="00CA3D57" w:rsidRPr="00454B29" w:rsidRDefault="00172ED2" w:rsidP="00DD606A">
      <w:pPr>
        <w:tabs>
          <w:tab w:val="left" w:pos="10065"/>
        </w:tabs>
        <w:spacing w:before="120"/>
        <w:jc w:val="both"/>
        <w:rPr>
          <w:rFonts w:ascii="Arial" w:hAnsi="Arial" w:cs="Arial"/>
          <w:sz w:val="20"/>
          <w:lang w:val="en-US"/>
        </w:rPr>
      </w:pPr>
      <w:r w:rsidRPr="00454B29">
        <w:rPr>
          <w:rFonts w:ascii="Arial" w:hAnsi="Arial" w:cs="Arial"/>
          <w:sz w:val="20"/>
          <w:lang w:val="en-US"/>
        </w:rPr>
        <w:t>In 202</w:t>
      </w:r>
      <w:r w:rsidR="00357644" w:rsidRPr="00454B29">
        <w:rPr>
          <w:rFonts w:ascii="Arial" w:hAnsi="Arial" w:cs="Arial"/>
          <w:sz w:val="20"/>
          <w:lang w:val="en-US"/>
        </w:rPr>
        <w:t>4</w:t>
      </w:r>
      <w:r w:rsidRPr="00454B29">
        <w:rPr>
          <w:rFonts w:ascii="Arial" w:hAnsi="Arial" w:cs="Arial"/>
          <w:sz w:val="20"/>
          <w:lang w:val="en-US"/>
        </w:rPr>
        <w:t xml:space="preserve"> t</w:t>
      </w:r>
      <w:r w:rsidR="00CA3D57" w:rsidRPr="00454B29">
        <w:rPr>
          <w:rFonts w:ascii="Arial" w:hAnsi="Arial" w:cs="Arial"/>
          <w:sz w:val="20"/>
          <w:lang w:val="en-US"/>
        </w:rPr>
        <w:t xml:space="preserve">he average disposable income per person accounts for a monthly amount of </w:t>
      </w:r>
      <w:r w:rsidR="00357644" w:rsidRPr="00454B29">
        <w:rPr>
          <w:rFonts w:ascii="Arial" w:hAnsi="Arial" w:cs="Arial"/>
          <w:sz w:val="20"/>
          <w:lang w:val="en-US"/>
        </w:rPr>
        <w:t>5283</w:t>
      </w:r>
      <w:r w:rsidR="00555F98" w:rsidRPr="00454B29">
        <w:rPr>
          <w:rFonts w:ascii="Arial" w:hAnsi="Arial" w:cs="Arial"/>
          <w:sz w:val="20"/>
          <w:lang w:val="ro-RO"/>
        </w:rPr>
        <w:t>,</w:t>
      </w:r>
      <w:r w:rsidR="00357644" w:rsidRPr="00454B29">
        <w:rPr>
          <w:rFonts w:ascii="Arial" w:hAnsi="Arial" w:cs="Arial"/>
          <w:sz w:val="20"/>
          <w:lang w:val="en-US"/>
        </w:rPr>
        <w:t>8</w:t>
      </w:r>
      <w:r w:rsidR="00555F98" w:rsidRPr="00454B29">
        <w:rPr>
          <w:rFonts w:ascii="Arial" w:hAnsi="Arial" w:cs="Arial"/>
          <w:sz w:val="20"/>
          <w:lang w:val="ro-RO"/>
        </w:rPr>
        <w:t xml:space="preserve"> </w:t>
      </w:r>
      <w:r w:rsidR="00C6313F" w:rsidRPr="00454B29">
        <w:rPr>
          <w:rFonts w:ascii="Arial" w:hAnsi="Arial" w:cs="Arial"/>
          <w:sz w:val="20"/>
          <w:lang w:val="ro-RO"/>
        </w:rPr>
        <w:t>lei</w:t>
      </w:r>
      <w:r w:rsidR="00CA3D57" w:rsidRPr="00454B29">
        <w:rPr>
          <w:rFonts w:ascii="Arial" w:hAnsi="Arial" w:cs="Arial"/>
          <w:sz w:val="20"/>
          <w:lang w:val="en-US"/>
        </w:rPr>
        <w:t>. The main source of income is the wage (</w:t>
      </w:r>
      <w:r w:rsidR="00555F98" w:rsidRPr="00454B29">
        <w:rPr>
          <w:rFonts w:ascii="Arial" w:hAnsi="Arial" w:cs="Arial"/>
          <w:sz w:val="20"/>
          <w:lang w:val="ro-RO"/>
        </w:rPr>
        <w:t>5</w:t>
      </w:r>
      <w:r w:rsidR="00357644" w:rsidRPr="00454B29">
        <w:rPr>
          <w:rFonts w:ascii="Arial" w:hAnsi="Arial" w:cs="Arial"/>
          <w:sz w:val="20"/>
          <w:lang w:val="en-US"/>
        </w:rPr>
        <w:t>5</w:t>
      </w:r>
      <w:r w:rsidR="00555F98" w:rsidRPr="00454B29">
        <w:rPr>
          <w:rFonts w:ascii="Arial" w:hAnsi="Arial" w:cs="Arial"/>
          <w:sz w:val="20"/>
          <w:lang w:val="ro-RO"/>
        </w:rPr>
        <w:t>,</w:t>
      </w:r>
      <w:r w:rsidR="00357644" w:rsidRPr="00454B29">
        <w:rPr>
          <w:rFonts w:ascii="Arial" w:hAnsi="Arial" w:cs="Arial"/>
          <w:sz w:val="20"/>
          <w:lang w:val="en-US"/>
        </w:rPr>
        <w:t>8</w:t>
      </w:r>
      <w:r w:rsidR="00C6313F" w:rsidRPr="00454B29">
        <w:rPr>
          <w:rFonts w:ascii="Arial" w:hAnsi="Arial" w:cs="Arial"/>
          <w:sz w:val="20"/>
          <w:lang w:val="ro-RO"/>
        </w:rPr>
        <w:t>%</w:t>
      </w:r>
      <w:r w:rsidR="00CA3D57" w:rsidRPr="00454B29">
        <w:rPr>
          <w:rFonts w:ascii="Arial" w:hAnsi="Arial" w:cs="Arial"/>
          <w:sz w:val="20"/>
          <w:lang w:val="en-US"/>
        </w:rPr>
        <w:t xml:space="preserve">), being followed by the incomes from social </w:t>
      </w:r>
      <w:r w:rsidR="002271AE" w:rsidRPr="00454B29">
        <w:rPr>
          <w:rFonts w:ascii="Arial" w:hAnsi="Arial" w:cs="Arial"/>
          <w:sz w:val="20"/>
          <w:lang w:val="en-US"/>
        </w:rPr>
        <w:t>payments</w:t>
      </w:r>
      <w:r w:rsidR="00CA3D57" w:rsidRPr="00454B29">
        <w:rPr>
          <w:rFonts w:ascii="Arial" w:hAnsi="Arial" w:cs="Arial"/>
          <w:sz w:val="20"/>
          <w:lang w:val="en-US"/>
        </w:rPr>
        <w:t xml:space="preserve"> </w:t>
      </w:r>
      <w:r w:rsidR="002C352F" w:rsidRPr="00454B29">
        <w:rPr>
          <w:rFonts w:ascii="Arial" w:hAnsi="Arial" w:cs="Arial"/>
          <w:sz w:val="20"/>
          <w:lang w:val="en-US"/>
        </w:rPr>
        <w:t>accounting for</w:t>
      </w:r>
      <w:r w:rsidR="00CA3D57" w:rsidRPr="00454B29">
        <w:rPr>
          <w:rFonts w:ascii="Arial" w:hAnsi="Arial" w:cs="Arial"/>
          <w:sz w:val="20"/>
          <w:lang w:val="en-US"/>
        </w:rPr>
        <w:t xml:space="preserve"> </w:t>
      </w:r>
      <w:r w:rsidR="00D345E5" w:rsidRPr="00454B29">
        <w:rPr>
          <w:rFonts w:ascii="Arial" w:hAnsi="Arial" w:cs="Arial"/>
          <w:sz w:val="20"/>
          <w:lang w:val="ro-RO"/>
        </w:rPr>
        <w:t>20,</w:t>
      </w:r>
      <w:r w:rsidR="00357644" w:rsidRPr="00454B29">
        <w:rPr>
          <w:rFonts w:ascii="Arial" w:hAnsi="Arial" w:cs="Arial"/>
          <w:sz w:val="20"/>
          <w:lang w:val="en-US"/>
        </w:rPr>
        <w:t>9</w:t>
      </w:r>
      <w:r w:rsidR="00C6313F" w:rsidRPr="00454B29">
        <w:rPr>
          <w:rFonts w:ascii="Arial" w:hAnsi="Arial" w:cs="Arial"/>
          <w:sz w:val="20"/>
          <w:lang w:val="ro-RO"/>
        </w:rPr>
        <w:t>%</w:t>
      </w:r>
      <w:r w:rsidR="00CA3D57" w:rsidRPr="00454B29">
        <w:rPr>
          <w:rFonts w:ascii="Arial" w:hAnsi="Arial" w:cs="Arial"/>
          <w:sz w:val="20"/>
          <w:lang w:val="en-US"/>
        </w:rPr>
        <w:t xml:space="preserve"> (of which </w:t>
      </w:r>
      <w:r w:rsidR="00555F98" w:rsidRPr="00454B29">
        <w:rPr>
          <w:rFonts w:ascii="Arial" w:hAnsi="Arial" w:cs="Arial"/>
          <w:sz w:val="20"/>
          <w:lang w:val="en-US"/>
        </w:rPr>
        <w:t>16,</w:t>
      </w:r>
      <w:r w:rsidR="00357644" w:rsidRPr="00454B29">
        <w:rPr>
          <w:rFonts w:ascii="Arial" w:hAnsi="Arial" w:cs="Arial"/>
          <w:sz w:val="20"/>
          <w:lang w:val="en-US"/>
        </w:rPr>
        <w:t>9</w:t>
      </w:r>
      <w:r w:rsidR="00C6313F" w:rsidRPr="00454B29">
        <w:rPr>
          <w:rFonts w:ascii="Arial" w:hAnsi="Arial" w:cs="Arial"/>
          <w:sz w:val="20"/>
          <w:lang w:val="ro-RO"/>
        </w:rPr>
        <w:t>%</w:t>
      </w:r>
      <w:r w:rsidR="00CA3D57" w:rsidRPr="00454B29">
        <w:rPr>
          <w:rFonts w:ascii="Arial" w:hAnsi="Arial" w:cs="Arial"/>
          <w:sz w:val="20"/>
          <w:lang w:val="en-US"/>
        </w:rPr>
        <w:t xml:space="preserve"> are represented by pensions) and incomes from </w:t>
      </w:r>
      <w:r w:rsidR="002271AE" w:rsidRPr="00454B29">
        <w:rPr>
          <w:rFonts w:ascii="Arial" w:hAnsi="Arial" w:cs="Arial"/>
          <w:sz w:val="20"/>
          <w:lang w:val="en-US"/>
        </w:rPr>
        <w:t>self-employment in agricultur</w:t>
      </w:r>
      <w:r w:rsidR="008B19AE" w:rsidRPr="00454B29">
        <w:rPr>
          <w:rFonts w:ascii="Arial" w:hAnsi="Arial" w:cs="Arial"/>
          <w:sz w:val="20"/>
          <w:lang w:val="en-US"/>
        </w:rPr>
        <w:t>e</w:t>
      </w:r>
      <w:r w:rsidR="002271AE" w:rsidRPr="00454B29">
        <w:rPr>
          <w:rFonts w:ascii="Arial" w:hAnsi="Arial" w:cs="Arial"/>
          <w:sz w:val="20"/>
          <w:lang w:val="en-US"/>
        </w:rPr>
        <w:t xml:space="preserve"> </w:t>
      </w:r>
      <w:r w:rsidR="00CA3D57" w:rsidRPr="00454B29">
        <w:rPr>
          <w:rFonts w:ascii="Arial" w:hAnsi="Arial" w:cs="Arial"/>
          <w:sz w:val="20"/>
          <w:lang w:val="en-US"/>
        </w:rPr>
        <w:t>(</w:t>
      </w:r>
      <w:r w:rsidR="00357644" w:rsidRPr="00454B29">
        <w:rPr>
          <w:rFonts w:ascii="Arial" w:hAnsi="Arial" w:cs="Arial"/>
          <w:sz w:val="20"/>
          <w:lang w:val="en-US"/>
        </w:rPr>
        <w:t>5</w:t>
      </w:r>
      <w:r w:rsidR="00555F98" w:rsidRPr="00454B29">
        <w:rPr>
          <w:rFonts w:ascii="Arial" w:hAnsi="Arial" w:cs="Arial"/>
          <w:sz w:val="20"/>
          <w:lang w:val="ro-RO"/>
        </w:rPr>
        <w:t>,</w:t>
      </w:r>
      <w:r w:rsidR="00357644" w:rsidRPr="00454B29">
        <w:rPr>
          <w:rFonts w:ascii="Arial" w:hAnsi="Arial" w:cs="Arial"/>
          <w:sz w:val="20"/>
          <w:lang w:val="en-US"/>
        </w:rPr>
        <w:t>2</w:t>
      </w:r>
      <w:r w:rsidR="00C6313F" w:rsidRPr="00454B29">
        <w:rPr>
          <w:rFonts w:ascii="Arial" w:hAnsi="Arial" w:cs="Arial"/>
          <w:sz w:val="20"/>
          <w:lang w:val="ro-RO"/>
        </w:rPr>
        <w:t>%</w:t>
      </w:r>
      <w:r w:rsidR="00CA3D57" w:rsidRPr="00454B29">
        <w:rPr>
          <w:rFonts w:ascii="Arial" w:hAnsi="Arial" w:cs="Arial"/>
          <w:sz w:val="20"/>
          <w:lang w:val="en-US"/>
        </w:rPr>
        <w:t xml:space="preserve">). The transfers from abroad contribute with </w:t>
      </w:r>
      <w:r w:rsidR="00555F98" w:rsidRPr="00454B29">
        <w:rPr>
          <w:rFonts w:ascii="Arial" w:hAnsi="Arial" w:cs="Arial"/>
          <w:sz w:val="20"/>
          <w:lang w:val="ro-RO"/>
        </w:rPr>
        <w:t>1</w:t>
      </w:r>
      <w:r w:rsidR="00357644" w:rsidRPr="00454B29">
        <w:rPr>
          <w:rFonts w:ascii="Arial" w:hAnsi="Arial" w:cs="Arial"/>
          <w:sz w:val="20"/>
          <w:lang w:val="en-US"/>
        </w:rPr>
        <w:t>0</w:t>
      </w:r>
      <w:r w:rsidR="00555F98" w:rsidRPr="00454B29">
        <w:rPr>
          <w:rFonts w:ascii="Arial" w:hAnsi="Arial" w:cs="Arial"/>
          <w:sz w:val="20"/>
          <w:lang w:val="ro-RO"/>
        </w:rPr>
        <w:t>,</w:t>
      </w:r>
      <w:r w:rsidR="00357644" w:rsidRPr="00454B29">
        <w:rPr>
          <w:rFonts w:ascii="Arial" w:hAnsi="Arial" w:cs="Arial"/>
          <w:sz w:val="20"/>
          <w:lang w:val="en-US"/>
        </w:rPr>
        <w:t>2</w:t>
      </w:r>
      <w:r w:rsidR="00C6313F" w:rsidRPr="00454B29">
        <w:rPr>
          <w:rFonts w:ascii="Arial" w:hAnsi="Arial" w:cs="Arial"/>
          <w:sz w:val="20"/>
          <w:lang w:val="ro-RO"/>
        </w:rPr>
        <w:t>%</w:t>
      </w:r>
      <w:r w:rsidR="00CA3D57" w:rsidRPr="00454B29">
        <w:rPr>
          <w:rFonts w:ascii="Arial" w:hAnsi="Arial" w:cs="Arial"/>
          <w:sz w:val="20"/>
          <w:lang w:val="en-US"/>
        </w:rPr>
        <w:t xml:space="preserve"> to the disposable income.</w:t>
      </w:r>
    </w:p>
    <w:p w14:paraId="46A0EDC8" w14:textId="60C025EA"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en-US"/>
        </w:rPr>
        <w:t>Figure 3. Structure of disposable income</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11FCFA0F" w14:textId="2DFCC975" w:rsidR="003B5424" w:rsidRPr="00454B29" w:rsidRDefault="00697E35" w:rsidP="00DD606A">
      <w:pPr>
        <w:tabs>
          <w:tab w:val="left" w:pos="9781"/>
        </w:tabs>
        <w:spacing w:before="120"/>
        <w:jc w:val="center"/>
        <w:rPr>
          <w:rFonts w:ascii="Arial" w:hAnsi="Arial" w:cs="Arial"/>
          <w:sz w:val="20"/>
          <w:lang w:val="en-US"/>
        </w:rPr>
      </w:pPr>
      <w:r w:rsidRPr="00454B29">
        <w:rPr>
          <w:noProof/>
        </w:rPr>
        <w:drawing>
          <wp:inline distT="0" distB="0" distL="0" distR="0" wp14:anchorId="55C951EA" wp14:editId="7C13F5EE">
            <wp:extent cx="4357315" cy="2433100"/>
            <wp:effectExtent l="0" t="0" r="5715" b="5715"/>
            <wp:docPr id="629485927" name="Chart 1">
              <a:extLst xmlns:a="http://schemas.openxmlformats.org/drawingml/2006/main">
                <a:ext uri="{FF2B5EF4-FFF2-40B4-BE49-F238E27FC236}">
                  <a16:creationId xmlns:a16="http://schemas.microsoft.com/office/drawing/2014/main" id="{00000000-0008-0000-0100-00000B0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DED791F" w14:textId="266B4DEB"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The structure of disposable incomes differs by categories, depending on the social-demographic characteristics of the households and the area of residence. Thus, the disposable incomes of the popu</w:t>
      </w:r>
      <w:r w:rsidR="00927C2A" w:rsidRPr="00454B29">
        <w:rPr>
          <w:rFonts w:ascii="Arial" w:hAnsi="Arial" w:cs="Arial"/>
          <w:sz w:val="20"/>
          <w:lang w:val="en-US"/>
        </w:rPr>
        <w:t xml:space="preserve">lation from </w:t>
      </w:r>
      <w:r w:rsidR="0006077F" w:rsidRPr="00454B29">
        <w:rPr>
          <w:rFonts w:ascii="Arial" w:hAnsi="Arial" w:cs="Arial"/>
          <w:sz w:val="20"/>
          <w:lang w:val="en-US"/>
        </w:rPr>
        <w:t xml:space="preserve">urban </w:t>
      </w:r>
      <w:r w:rsidR="00927C2A" w:rsidRPr="00454B29">
        <w:rPr>
          <w:rFonts w:ascii="Arial" w:hAnsi="Arial" w:cs="Arial"/>
          <w:sz w:val="20"/>
          <w:lang w:val="en-US"/>
        </w:rPr>
        <w:t>area</w:t>
      </w:r>
      <w:r w:rsidR="00F122B6" w:rsidRPr="00454B29">
        <w:rPr>
          <w:rFonts w:ascii="Arial" w:hAnsi="Arial" w:cs="Arial"/>
          <w:sz w:val="20"/>
          <w:lang w:val="en-US"/>
        </w:rPr>
        <w:t>s</w:t>
      </w:r>
      <w:r w:rsidR="00927C2A" w:rsidRPr="00454B29">
        <w:rPr>
          <w:rFonts w:ascii="Arial" w:hAnsi="Arial" w:cs="Arial"/>
          <w:sz w:val="20"/>
          <w:lang w:val="en-US"/>
        </w:rPr>
        <w:t xml:space="preserve"> </w:t>
      </w:r>
      <w:r w:rsidRPr="00454B29">
        <w:rPr>
          <w:rFonts w:ascii="Arial" w:hAnsi="Arial" w:cs="Arial"/>
          <w:sz w:val="20"/>
          <w:lang w:val="en-US"/>
        </w:rPr>
        <w:t>average</w:t>
      </w:r>
      <w:r w:rsidR="00F122B6" w:rsidRPr="00454B29">
        <w:rPr>
          <w:rFonts w:ascii="Arial" w:hAnsi="Arial" w:cs="Arial"/>
          <w:sz w:val="20"/>
          <w:lang w:val="ro-RO"/>
        </w:rPr>
        <w:t>s</w:t>
      </w:r>
      <w:r w:rsidRPr="00454B29">
        <w:rPr>
          <w:rFonts w:ascii="Arial" w:hAnsi="Arial" w:cs="Arial"/>
          <w:sz w:val="20"/>
          <w:lang w:val="en-US"/>
        </w:rPr>
        <w:t xml:space="preserve"> </w:t>
      </w:r>
      <w:r w:rsidR="00963734" w:rsidRPr="00454B29">
        <w:rPr>
          <w:rFonts w:ascii="Arial" w:hAnsi="Arial" w:cs="Arial"/>
          <w:sz w:val="20"/>
          <w:lang w:val="ro-RO"/>
        </w:rPr>
        <w:t>6</w:t>
      </w:r>
      <w:r w:rsidR="00357644" w:rsidRPr="00454B29">
        <w:rPr>
          <w:rFonts w:ascii="Arial" w:hAnsi="Arial" w:cs="Arial"/>
          <w:sz w:val="20"/>
          <w:lang w:val="en-US"/>
        </w:rPr>
        <w:t>716</w:t>
      </w:r>
      <w:r w:rsidR="00963734" w:rsidRPr="00454B29">
        <w:rPr>
          <w:rFonts w:ascii="Arial" w:hAnsi="Arial" w:cs="Arial"/>
          <w:sz w:val="20"/>
          <w:lang w:val="ro-RO"/>
        </w:rPr>
        <w:t>,</w:t>
      </w:r>
      <w:r w:rsidR="00357644" w:rsidRPr="00454B29">
        <w:rPr>
          <w:rFonts w:ascii="Arial" w:hAnsi="Arial" w:cs="Arial"/>
          <w:sz w:val="20"/>
          <w:lang w:val="en-US"/>
        </w:rPr>
        <w:t>7</w:t>
      </w:r>
      <w:r w:rsidR="00963734" w:rsidRPr="00454B29">
        <w:rPr>
          <w:rFonts w:ascii="Arial" w:hAnsi="Arial" w:cs="Arial"/>
          <w:sz w:val="20"/>
          <w:lang w:val="ro-RO"/>
        </w:rPr>
        <w:t xml:space="preserve"> </w:t>
      </w:r>
      <w:r w:rsidR="00F122B6" w:rsidRPr="00454B29">
        <w:rPr>
          <w:rFonts w:ascii="Arial" w:hAnsi="Arial" w:cs="Arial"/>
          <w:sz w:val="20"/>
          <w:lang w:val="ro-RO"/>
        </w:rPr>
        <w:t>l</w:t>
      </w:r>
      <w:proofErr w:type="spellStart"/>
      <w:r w:rsidR="00F122B6" w:rsidRPr="00454B29">
        <w:rPr>
          <w:rFonts w:ascii="Arial" w:hAnsi="Arial" w:cs="Arial"/>
          <w:sz w:val="20"/>
          <w:lang w:val="en-US"/>
        </w:rPr>
        <w:t>ei</w:t>
      </w:r>
      <w:proofErr w:type="spellEnd"/>
      <w:r w:rsidR="00F122B6" w:rsidRPr="00454B29">
        <w:rPr>
          <w:rFonts w:ascii="Arial" w:hAnsi="Arial" w:cs="Arial"/>
          <w:sz w:val="20"/>
          <w:lang w:val="en-US"/>
        </w:rPr>
        <w:t xml:space="preserve"> per person per month</w:t>
      </w:r>
      <w:r w:rsidR="007C1206" w:rsidRPr="00454B29">
        <w:rPr>
          <w:rFonts w:ascii="Arial" w:hAnsi="Arial" w:cs="Arial"/>
          <w:sz w:val="20"/>
          <w:lang w:val="en-US"/>
        </w:rPr>
        <w:t>,</w:t>
      </w:r>
      <w:r w:rsidRPr="00454B29">
        <w:rPr>
          <w:rFonts w:ascii="Arial" w:hAnsi="Arial" w:cs="Arial"/>
          <w:sz w:val="20"/>
          <w:lang w:val="en-US"/>
        </w:rPr>
        <w:t xml:space="preserve"> while in </w:t>
      </w:r>
      <w:r w:rsidR="0006077F" w:rsidRPr="00454B29">
        <w:rPr>
          <w:rFonts w:ascii="Arial" w:hAnsi="Arial" w:cs="Arial"/>
          <w:sz w:val="20"/>
          <w:lang w:val="en-US"/>
        </w:rPr>
        <w:t xml:space="preserve">rural </w:t>
      </w:r>
      <w:r w:rsidRPr="00454B29">
        <w:rPr>
          <w:rFonts w:ascii="Arial" w:hAnsi="Arial" w:cs="Arial"/>
          <w:sz w:val="20"/>
          <w:lang w:val="en-US"/>
        </w:rPr>
        <w:t>area</w:t>
      </w:r>
      <w:r w:rsidR="00F122B6" w:rsidRPr="00454B29">
        <w:rPr>
          <w:rFonts w:ascii="Arial" w:hAnsi="Arial" w:cs="Arial"/>
          <w:sz w:val="20"/>
          <w:lang w:val="en-US"/>
        </w:rPr>
        <w:t xml:space="preserve">s, it averages </w:t>
      </w:r>
      <w:r w:rsidR="00357644" w:rsidRPr="00454B29">
        <w:rPr>
          <w:rFonts w:ascii="Arial" w:hAnsi="Arial" w:cs="Arial"/>
          <w:sz w:val="20"/>
          <w:lang w:val="en-US"/>
        </w:rPr>
        <w:t>4179</w:t>
      </w:r>
      <w:r w:rsidR="00963734" w:rsidRPr="00454B29">
        <w:rPr>
          <w:rFonts w:ascii="Arial" w:hAnsi="Arial" w:cs="Arial"/>
          <w:sz w:val="20"/>
          <w:lang w:val="ro-RO"/>
        </w:rPr>
        <w:t>,</w:t>
      </w:r>
      <w:r w:rsidR="00357644" w:rsidRPr="00454B29">
        <w:rPr>
          <w:rFonts w:ascii="Arial" w:hAnsi="Arial" w:cs="Arial"/>
          <w:sz w:val="20"/>
          <w:lang w:val="en-US"/>
        </w:rPr>
        <w:t>9</w:t>
      </w:r>
      <w:r w:rsidR="00963734" w:rsidRPr="00454B29">
        <w:rPr>
          <w:rFonts w:ascii="Arial" w:hAnsi="Arial" w:cs="Arial"/>
          <w:sz w:val="20"/>
          <w:lang w:val="ro-RO"/>
        </w:rPr>
        <w:t xml:space="preserve"> </w:t>
      </w:r>
      <w:r w:rsidR="00927C2A" w:rsidRPr="00454B29">
        <w:rPr>
          <w:rFonts w:ascii="Arial" w:hAnsi="Arial" w:cs="Arial"/>
          <w:sz w:val="20"/>
          <w:lang w:val="ro-RO"/>
        </w:rPr>
        <w:t>lei</w:t>
      </w:r>
      <w:r w:rsidRPr="00454B29">
        <w:rPr>
          <w:rFonts w:ascii="Arial" w:hAnsi="Arial" w:cs="Arial"/>
          <w:sz w:val="20"/>
          <w:lang w:val="en-US"/>
        </w:rPr>
        <w:t>.</w:t>
      </w:r>
    </w:p>
    <w:p w14:paraId="4A4C8DCD" w14:textId="1B4C2B7E"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The average level of the disposable income was exceeded </w:t>
      </w:r>
      <w:r w:rsidR="000A4E37" w:rsidRPr="00454B29">
        <w:rPr>
          <w:rFonts w:ascii="Arial" w:hAnsi="Arial" w:cs="Arial"/>
          <w:sz w:val="20"/>
          <w:lang w:val="en-US"/>
        </w:rPr>
        <w:t xml:space="preserve">only </w:t>
      </w:r>
      <w:r w:rsidRPr="00454B29">
        <w:rPr>
          <w:rFonts w:ascii="Arial" w:hAnsi="Arial" w:cs="Arial"/>
          <w:sz w:val="20"/>
          <w:lang w:val="en-US"/>
        </w:rPr>
        <w:t>by the h</w:t>
      </w:r>
      <w:r w:rsidR="004C22F1" w:rsidRPr="00454B29">
        <w:rPr>
          <w:rFonts w:ascii="Arial" w:hAnsi="Arial" w:cs="Arial"/>
          <w:sz w:val="20"/>
          <w:lang w:val="en-US"/>
        </w:rPr>
        <w:t xml:space="preserve">ouseholds led by employees </w:t>
      </w:r>
      <w:r w:rsidR="00963734" w:rsidRPr="00454B29">
        <w:rPr>
          <w:rFonts w:ascii="Arial" w:hAnsi="Arial" w:cs="Arial"/>
          <w:sz w:val="20"/>
          <w:lang w:val="ro-RO"/>
        </w:rPr>
        <w:t>(+</w:t>
      </w:r>
      <w:r w:rsidR="00357644" w:rsidRPr="00454B29">
        <w:rPr>
          <w:rFonts w:ascii="Arial" w:hAnsi="Arial" w:cs="Arial"/>
          <w:sz w:val="20"/>
          <w:lang w:val="en-US"/>
        </w:rPr>
        <w:t>21</w:t>
      </w:r>
      <w:r w:rsidR="00963734" w:rsidRPr="00454B29">
        <w:rPr>
          <w:rFonts w:ascii="Arial" w:hAnsi="Arial" w:cs="Arial"/>
          <w:sz w:val="20"/>
          <w:lang w:val="ro-RO"/>
        </w:rPr>
        <w:t>,</w:t>
      </w:r>
      <w:r w:rsidR="00357644" w:rsidRPr="00454B29">
        <w:rPr>
          <w:rFonts w:ascii="Arial" w:hAnsi="Arial" w:cs="Arial"/>
          <w:sz w:val="20"/>
          <w:lang w:val="en-US"/>
        </w:rPr>
        <w:t>2</w:t>
      </w:r>
      <w:r w:rsidR="00477F66" w:rsidRPr="00454B29">
        <w:rPr>
          <w:rFonts w:ascii="Arial" w:hAnsi="Arial" w:cs="Arial"/>
          <w:sz w:val="20"/>
          <w:lang w:val="ro-RO"/>
        </w:rPr>
        <w:t>%</w:t>
      </w:r>
      <w:r w:rsidR="004C22F1" w:rsidRPr="00454B29">
        <w:rPr>
          <w:rFonts w:ascii="Arial" w:hAnsi="Arial" w:cs="Arial"/>
          <w:sz w:val="20"/>
          <w:lang w:val="en-US"/>
        </w:rPr>
        <w:t>)</w:t>
      </w:r>
      <w:r w:rsidR="000A4E37" w:rsidRPr="00454B29">
        <w:rPr>
          <w:rFonts w:ascii="Arial" w:hAnsi="Arial" w:cs="Arial"/>
          <w:sz w:val="20"/>
          <w:lang w:val="en-US"/>
        </w:rPr>
        <w:t xml:space="preserve">, </w:t>
      </w:r>
      <w:r w:rsidR="00357644" w:rsidRPr="00454B29">
        <w:rPr>
          <w:rFonts w:ascii="Arial" w:hAnsi="Arial" w:cs="Arial"/>
          <w:sz w:val="20"/>
          <w:lang w:val="ro-RO"/>
        </w:rPr>
        <w:t xml:space="preserve">but </w:t>
      </w:r>
      <w:r w:rsidR="00443076" w:rsidRPr="00454B29">
        <w:rPr>
          <w:rFonts w:ascii="Arial" w:hAnsi="Arial" w:cs="Arial"/>
          <w:sz w:val="20"/>
          <w:lang w:val="en-US"/>
        </w:rPr>
        <w:t>was not reached</w:t>
      </w:r>
      <w:r w:rsidR="00443076" w:rsidRPr="00454B29">
        <w:rPr>
          <w:rFonts w:ascii="Arial" w:hAnsi="Arial" w:cs="Arial"/>
          <w:sz w:val="20"/>
          <w:lang w:val="ro-RO"/>
        </w:rPr>
        <w:t xml:space="preserve"> </w:t>
      </w:r>
      <w:r w:rsidR="00300262" w:rsidRPr="00454B29">
        <w:rPr>
          <w:rFonts w:ascii="Arial" w:hAnsi="Arial" w:cs="Arial"/>
          <w:sz w:val="20"/>
          <w:lang w:val="en-US"/>
        </w:rPr>
        <w:t>by</w:t>
      </w:r>
      <w:r w:rsidR="00357644" w:rsidRPr="00454B29">
        <w:rPr>
          <w:rFonts w:ascii="Arial" w:hAnsi="Arial" w:cs="Arial"/>
          <w:sz w:val="20"/>
          <w:lang w:val="en-US"/>
        </w:rPr>
        <w:t xml:space="preserve"> the self-employe</w:t>
      </w:r>
      <w:r w:rsidR="00357644" w:rsidRPr="00454B29">
        <w:rPr>
          <w:rFonts w:ascii="Arial" w:hAnsi="Arial" w:cs="Arial"/>
          <w:sz w:val="20"/>
          <w:lang w:val="ro-RO"/>
        </w:rPr>
        <w:t>d</w:t>
      </w:r>
      <w:r w:rsidR="00357644" w:rsidRPr="00454B29">
        <w:rPr>
          <w:rFonts w:ascii="Arial" w:hAnsi="Arial" w:cs="Arial"/>
          <w:sz w:val="20"/>
          <w:lang w:val="en-US"/>
        </w:rPr>
        <w:t xml:space="preserve"> in non-agricultural activities (-13</w:t>
      </w:r>
      <w:r w:rsidR="00357644" w:rsidRPr="00454B29">
        <w:rPr>
          <w:rFonts w:ascii="Arial" w:hAnsi="Arial" w:cs="Arial"/>
          <w:sz w:val="20"/>
          <w:lang w:val="ro-RO"/>
        </w:rPr>
        <w:t>,5%</w:t>
      </w:r>
      <w:r w:rsidR="00357644" w:rsidRPr="00454B29">
        <w:rPr>
          <w:rFonts w:ascii="Arial" w:hAnsi="Arial" w:cs="Arial"/>
          <w:sz w:val="20"/>
          <w:lang w:val="en-US"/>
        </w:rPr>
        <w:t>),</w:t>
      </w:r>
      <w:r w:rsidR="00300262" w:rsidRPr="00454B29">
        <w:rPr>
          <w:rFonts w:ascii="Arial" w:hAnsi="Arial" w:cs="Arial"/>
          <w:sz w:val="20"/>
          <w:lang w:val="en-US"/>
        </w:rPr>
        <w:t xml:space="preserve"> </w:t>
      </w:r>
      <w:r w:rsidRPr="00454B29">
        <w:rPr>
          <w:rFonts w:ascii="Arial" w:hAnsi="Arial" w:cs="Arial"/>
          <w:sz w:val="20"/>
          <w:lang w:val="en-US"/>
        </w:rPr>
        <w:t>pensioners (-</w:t>
      </w:r>
      <w:r w:rsidR="00963734" w:rsidRPr="00454B29">
        <w:rPr>
          <w:rFonts w:ascii="Arial" w:hAnsi="Arial" w:cs="Arial"/>
          <w:sz w:val="20"/>
          <w:lang w:val="ro-RO"/>
        </w:rPr>
        <w:t>1</w:t>
      </w:r>
      <w:r w:rsidR="00357644" w:rsidRPr="00454B29">
        <w:rPr>
          <w:rFonts w:ascii="Arial" w:hAnsi="Arial" w:cs="Arial"/>
          <w:sz w:val="20"/>
          <w:lang w:val="ro-RO"/>
        </w:rPr>
        <w:t>6</w:t>
      </w:r>
      <w:r w:rsidR="00963734" w:rsidRPr="00454B29">
        <w:rPr>
          <w:rFonts w:ascii="Arial" w:hAnsi="Arial" w:cs="Arial"/>
          <w:sz w:val="20"/>
          <w:lang w:val="ro-RO"/>
        </w:rPr>
        <w:t>,</w:t>
      </w:r>
      <w:r w:rsidR="00357644" w:rsidRPr="00454B29">
        <w:rPr>
          <w:rFonts w:ascii="Arial" w:hAnsi="Arial" w:cs="Arial"/>
          <w:sz w:val="20"/>
          <w:lang w:val="ro-RO"/>
        </w:rPr>
        <w:t>6</w:t>
      </w:r>
      <w:r w:rsidRPr="00454B29">
        <w:rPr>
          <w:rFonts w:ascii="Arial" w:hAnsi="Arial" w:cs="Arial"/>
          <w:sz w:val="20"/>
          <w:lang w:val="ro-RO"/>
        </w:rPr>
        <w:t>%</w:t>
      </w:r>
      <w:r w:rsidR="004C22F1" w:rsidRPr="00454B29">
        <w:rPr>
          <w:rFonts w:ascii="Arial" w:hAnsi="Arial" w:cs="Arial"/>
          <w:sz w:val="20"/>
          <w:lang w:val="en-US"/>
        </w:rPr>
        <w:t xml:space="preserve">) </w:t>
      </w:r>
      <w:r w:rsidRPr="00454B29">
        <w:rPr>
          <w:rFonts w:ascii="Arial" w:hAnsi="Arial" w:cs="Arial"/>
          <w:sz w:val="20"/>
          <w:lang w:val="en-US"/>
        </w:rPr>
        <w:t xml:space="preserve">and </w:t>
      </w:r>
      <w:r w:rsidR="00443076" w:rsidRPr="00454B29">
        <w:rPr>
          <w:rFonts w:ascii="Arial" w:hAnsi="Arial" w:cs="Arial"/>
          <w:sz w:val="20"/>
          <w:lang w:val="en-US"/>
        </w:rPr>
        <w:t xml:space="preserve">the </w:t>
      </w:r>
      <w:r w:rsidR="004C22F1" w:rsidRPr="00454B29">
        <w:rPr>
          <w:rFonts w:ascii="Arial" w:hAnsi="Arial" w:cs="Arial"/>
          <w:sz w:val="20"/>
          <w:lang w:val="en-US"/>
        </w:rPr>
        <w:t>self-employe</w:t>
      </w:r>
      <w:r w:rsidR="00443076" w:rsidRPr="00454B29">
        <w:rPr>
          <w:rFonts w:ascii="Arial" w:hAnsi="Arial" w:cs="Arial"/>
          <w:sz w:val="20"/>
          <w:lang w:val="en-US"/>
        </w:rPr>
        <w:t>d</w:t>
      </w:r>
      <w:r w:rsidR="004C22F1" w:rsidRPr="00454B29">
        <w:rPr>
          <w:rFonts w:ascii="Arial" w:hAnsi="Arial" w:cs="Arial"/>
          <w:sz w:val="20"/>
          <w:lang w:val="en-US"/>
        </w:rPr>
        <w:t xml:space="preserve"> in agriculture</w:t>
      </w:r>
      <w:r w:rsidRPr="00454B29">
        <w:rPr>
          <w:rFonts w:ascii="Arial" w:hAnsi="Arial" w:cs="Arial"/>
          <w:sz w:val="20"/>
          <w:lang w:val="en-US"/>
        </w:rPr>
        <w:t xml:space="preserve"> (-</w:t>
      </w:r>
      <w:r w:rsidR="00357644" w:rsidRPr="00454B29">
        <w:rPr>
          <w:rFonts w:ascii="Arial" w:hAnsi="Arial" w:cs="Arial"/>
          <w:sz w:val="20"/>
          <w:lang w:val="ro-RO"/>
        </w:rPr>
        <w:t>44</w:t>
      </w:r>
      <w:r w:rsidR="00963734" w:rsidRPr="00454B29">
        <w:rPr>
          <w:rFonts w:ascii="Arial" w:hAnsi="Arial" w:cs="Arial"/>
          <w:sz w:val="20"/>
          <w:lang w:val="ro-RO"/>
        </w:rPr>
        <w:t>,5</w:t>
      </w:r>
      <w:r w:rsidRPr="00454B29">
        <w:rPr>
          <w:rFonts w:ascii="Arial" w:hAnsi="Arial" w:cs="Arial"/>
          <w:sz w:val="20"/>
          <w:lang w:val="ro-RO"/>
        </w:rPr>
        <w:t>%</w:t>
      </w:r>
      <w:r w:rsidRPr="00454B29">
        <w:rPr>
          <w:rFonts w:ascii="Arial" w:hAnsi="Arial" w:cs="Arial"/>
          <w:sz w:val="20"/>
          <w:lang w:val="en-US"/>
        </w:rPr>
        <w:t>).</w:t>
      </w:r>
    </w:p>
    <w:p w14:paraId="75E8CEE8" w14:textId="08D51F19"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en-US"/>
        </w:rPr>
        <w:t>Figure 4. Disposable income by social-economic status of household</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7F568786" w14:textId="6B412943" w:rsidR="00B739A6" w:rsidRPr="00454B29" w:rsidRDefault="00CB18DC" w:rsidP="00DD606A">
      <w:pPr>
        <w:tabs>
          <w:tab w:val="left" w:pos="9781"/>
        </w:tabs>
        <w:spacing w:before="120"/>
        <w:jc w:val="center"/>
        <w:rPr>
          <w:rFonts w:ascii="Arial" w:hAnsi="Arial" w:cs="Arial"/>
          <w:sz w:val="20"/>
        </w:rPr>
      </w:pPr>
      <w:r w:rsidRPr="00454B29">
        <w:rPr>
          <w:noProof/>
        </w:rPr>
        <w:drawing>
          <wp:inline distT="0" distB="0" distL="0" distR="0" wp14:anchorId="3DD8D9E3" wp14:editId="4B0B8E47">
            <wp:extent cx="5812403" cy="2775005"/>
            <wp:effectExtent l="0" t="0" r="0" b="6350"/>
            <wp:docPr id="1862397986" name="Chart 1">
              <a:extLst xmlns:a="http://schemas.openxmlformats.org/drawingml/2006/main">
                <a:ext uri="{FF2B5EF4-FFF2-40B4-BE49-F238E27FC236}">
                  <a16:creationId xmlns:a16="http://schemas.microsoft.com/office/drawing/2014/main" id="{00000000-0008-0000-0100-00000D0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59A1997" w14:textId="63C169EB" w:rsidR="00CA3D57" w:rsidRPr="00454B29" w:rsidRDefault="00CA3D57" w:rsidP="00DD606A">
      <w:pPr>
        <w:tabs>
          <w:tab w:val="left" w:pos="10065"/>
        </w:tabs>
        <w:spacing w:before="120"/>
        <w:jc w:val="both"/>
        <w:rPr>
          <w:rFonts w:ascii="Arial" w:hAnsi="Arial" w:cs="Arial"/>
          <w:b/>
          <w:i/>
          <w:sz w:val="20"/>
          <w:lang w:val="en-US"/>
        </w:rPr>
      </w:pPr>
      <w:r w:rsidRPr="00454B29">
        <w:rPr>
          <w:rFonts w:ascii="Arial" w:hAnsi="Arial" w:cs="Arial"/>
          <w:sz w:val="20"/>
          <w:lang w:val="en-US"/>
        </w:rPr>
        <w:t xml:space="preserve">Depending on the number of persons in the households, a decrease of incomes may be acknowledged when the number of persons in the household increases. The single person households receive incomes which are </w:t>
      </w:r>
      <w:r w:rsidR="00963734" w:rsidRPr="00454B29">
        <w:rPr>
          <w:rFonts w:ascii="Arial" w:hAnsi="Arial" w:cs="Arial"/>
          <w:sz w:val="20"/>
          <w:lang w:val="ro-RO"/>
        </w:rPr>
        <w:t>1,</w:t>
      </w:r>
      <w:r w:rsidR="00357644" w:rsidRPr="00454B29">
        <w:rPr>
          <w:rFonts w:ascii="Arial" w:hAnsi="Arial" w:cs="Arial"/>
          <w:sz w:val="20"/>
          <w:lang w:val="ro-RO"/>
        </w:rPr>
        <w:t>8</w:t>
      </w:r>
      <w:r w:rsidR="00963734" w:rsidRPr="00454B29">
        <w:rPr>
          <w:rFonts w:ascii="Arial" w:hAnsi="Arial" w:cs="Arial"/>
          <w:sz w:val="20"/>
          <w:lang w:val="ro-RO"/>
        </w:rPr>
        <w:t xml:space="preserve"> </w:t>
      </w:r>
      <w:r w:rsidRPr="00454B29">
        <w:rPr>
          <w:rFonts w:ascii="Arial" w:hAnsi="Arial" w:cs="Arial"/>
          <w:sz w:val="20"/>
          <w:lang w:val="en-US"/>
        </w:rPr>
        <w:t xml:space="preserve">times higher than the incomes received by the households with 5 and more persons. In absolute figures, these extremes registered an average value of </w:t>
      </w:r>
      <w:r w:rsidR="00357644" w:rsidRPr="00454B29">
        <w:rPr>
          <w:rFonts w:ascii="Arial" w:hAnsi="Arial" w:cs="Arial"/>
          <w:sz w:val="20"/>
          <w:lang w:val="ro-RO"/>
        </w:rPr>
        <w:t>6190</w:t>
      </w:r>
      <w:r w:rsidR="00963734" w:rsidRPr="00454B29">
        <w:rPr>
          <w:rFonts w:ascii="Arial" w:hAnsi="Arial" w:cs="Arial"/>
          <w:sz w:val="20"/>
          <w:lang w:val="ro-RO"/>
        </w:rPr>
        <w:t>,</w:t>
      </w:r>
      <w:r w:rsidR="00357644" w:rsidRPr="00454B29">
        <w:rPr>
          <w:rFonts w:ascii="Arial" w:hAnsi="Arial" w:cs="Arial"/>
          <w:sz w:val="20"/>
          <w:lang w:val="ro-RO"/>
        </w:rPr>
        <w:t>6</w:t>
      </w:r>
      <w:r w:rsidR="00963734" w:rsidRPr="00454B29">
        <w:rPr>
          <w:rFonts w:ascii="Arial" w:hAnsi="Arial" w:cs="Arial"/>
          <w:sz w:val="20"/>
          <w:lang w:val="ro-RO"/>
        </w:rPr>
        <w:t xml:space="preserve"> </w:t>
      </w:r>
      <w:r w:rsidR="00477F66" w:rsidRPr="00454B29">
        <w:rPr>
          <w:rFonts w:ascii="Arial" w:hAnsi="Arial" w:cs="Arial"/>
          <w:sz w:val="20"/>
          <w:lang w:val="ro-RO"/>
        </w:rPr>
        <w:t>lei</w:t>
      </w:r>
      <w:r w:rsidRPr="00454B29">
        <w:rPr>
          <w:rFonts w:ascii="Arial" w:hAnsi="Arial" w:cs="Arial"/>
          <w:sz w:val="20"/>
          <w:lang w:val="en-US"/>
        </w:rPr>
        <w:t xml:space="preserve"> per person for the single person households and </w:t>
      </w:r>
      <w:r w:rsidR="00963734" w:rsidRPr="00454B29">
        <w:rPr>
          <w:rFonts w:ascii="Arial" w:hAnsi="Arial" w:cs="Arial"/>
          <w:sz w:val="20"/>
          <w:lang w:val="ro-RO"/>
        </w:rPr>
        <w:t>33</w:t>
      </w:r>
      <w:r w:rsidR="00357644" w:rsidRPr="00454B29">
        <w:rPr>
          <w:rFonts w:ascii="Arial" w:hAnsi="Arial" w:cs="Arial"/>
          <w:sz w:val="20"/>
          <w:lang w:val="ro-RO"/>
        </w:rPr>
        <w:t>67</w:t>
      </w:r>
      <w:r w:rsidR="00963734" w:rsidRPr="00454B29">
        <w:rPr>
          <w:rFonts w:ascii="Arial" w:hAnsi="Arial" w:cs="Arial"/>
          <w:sz w:val="20"/>
          <w:lang w:val="ro-RO"/>
        </w:rPr>
        <w:t>,</w:t>
      </w:r>
      <w:proofErr w:type="gramStart"/>
      <w:r w:rsidR="00357644" w:rsidRPr="00454B29">
        <w:rPr>
          <w:rFonts w:ascii="Arial" w:hAnsi="Arial" w:cs="Arial"/>
          <w:sz w:val="20"/>
          <w:lang w:val="ro-RO"/>
        </w:rPr>
        <w:t>7</w:t>
      </w:r>
      <w:r w:rsidR="00963734" w:rsidRPr="00454B29">
        <w:rPr>
          <w:rFonts w:ascii="Arial" w:hAnsi="Arial" w:cs="Arial"/>
          <w:sz w:val="20"/>
          <w:lang w:val="ro-RO"/>
        </w:rPr>
        <w:t xml:space="preserve"> </w:t>
      </w:r>
      <w:r w:rsidR="00477F66" w:rsidRPr="00454B29">
        <w:rPr>
          <w:rFonts w:ascii="Arial" w:hAnsi="Arial" w:cs="Arial"/>
          <w:sz w:val="20"/>
          <w:lang w:val="ro-RO"/>
        </w:rPr>
        <w:t xml:space="preserve"> lei</w:t>
      </w:r>
      <w:proofErr w:type="gramEnd"/>
      <w:r w:rsidRPr="00454B29">
        <w:rPr>
          <w:rFonts w:ascii="Arial" w:hAnsi="Arial" w:cs="Arial"/>
          <w:sz w:val="20"/>
          <w:lang w:val="en-US"/>
        </w:rPr>
        <w:t xml:space="preserve"> for the households with 5 and more persons.</w:t>
      </w:r>
    </w:p>
    <w:p w14:paraId="73D47DB5" w14:textId="21BACAE9" w:rsidR="00CA3D57" w:rsidRPr="00454B29" w:rsidRDefault="004C22F1" w:rsidP="00DD606A">
      <w:pPr>
        <w:tabs>
          <w:tab w:val="left" w:pos="9781"/>
        </w:tabs>
        <w:spacing w:before="120"/>
        <w:jc w:val="both"/>
        <w:rPr>
          <w:rFonts w:ascii="Arial" w:hAnsi="Arial" w:cs="Arial"/>
          <w:sz w:val="20"/>
          <w:lang w:val="en-US"/>
        </w:rPr>
      </w:pPr>
      <w:r w:rsidRPr="00454B29">
        <w:rPr>
          <w:rFonts w:ascii="Arial" w:hAnsi="Arial" w:cs="Arial"/>
          <w:sz w:val="20"/>
          <w:lang w:val="en-US"/>
        </w:rPr>
        <w:br w:type="page"/>
      </w:r>
      <w:r w:rsidR="00CA3D57" w:rsidRPr="00454B29">
        <w:rPr>
          <w:rFonts w:ascii="Arial" w:hAnsi="Arial" w:cs="Arial"/>
          <w:sz w:val="20"/>
          <w:lang w:val="en-US"/>
        </w:rPr>
        <w:lastRenderedPageBreak/>
        <w:t xml:space="preserve">Significant differences are identified when analyzing the main income source by area of residence. </w:t>
      </w:r>
      <w:r w:rsidR="00EE1789" w:rsidRPr="00454B29">
        <w:rPr>
          <w:rFonts w:ascii="Arial" w:hAnsi="Arial" w:cs="Arial"/>
          <w:sz w:val="20"/>
          <w:lang w:val="en-US"/>
        </w:rPr>
        <w:t>I</w:t>
      </w:r>
      <w:r w:rsidR="00CA3D57" w:rsidRPr="00454B29">
        <w:rPr>
          <w:rFonts w:ascii="Arial" w:hAnsi="Arial" w:cs="Arial"/>
          <w:sz w:val="20"/>
          <w:lang w:val="en-US"/>
        </w:rPr>
        <w:t xml:space="preserve">ncome </w:t>
      </w:r>
      <w:proofErr w:type="gramStart"/>
      <w:r w:rsidR="00CA3D57" w:rsidRPr="00454B29">
        <w:rPr>
          <w:rFonts w:ascii="Arial" w:hAnsi="Arial" w:cs="Arial"/>
          <w:sz w:val="20"/>
          <w:lang w:val="en-US"/>
        </w:rPr>
        <w:t>from  wage</w:t>
      </w:r>
      <w:r w:rsidR="00EE1789" w:rsidRPr="00454B29">
        <w:rPr>
          <w:rFonts w:ascii="Arial" w:hAnsi="Arial" w:cs="Arial"/>
          <w:sz w:val="20"/>
          <w:lang w:val="en-US"/>
        </w:rPr>
        <w:t>s</w:t>
      </w:r>
      <w:proofErr w:type="gramEnd"/>
      <w:r w:rsidR="00CA3D57" w:rsidRPr="00454B29">
        <w:rPr>
          <w:rFonts w:ascii="Arial" w:hAnsi="Arial" w:cs="Arial"/>
          <w:sz w:val="20"/>
          <w:lang w:val="en-US"/>
        </w:rPr>
        <w:t xml:space="preserve"> contribute </w:t>
      </w:r>
      <w:r w:rsidR="00963734" w:rsidRPr="00454B29">
        <w:rPr>
          <w:rFonts w:ascii="Arial" w:hAnsi="Arial" w:cs="Arial"/>
          <w:sz w:val="20"/>
          <w:lang w:val="ro-RO"/>
        </w:rPr>
        <w:t>6</w:t>
      </w:r>
      <w:r w:rsidR="00067002" w:rsidRPr="00454B29">
        <w:rPr>
          <w:rFonts w:ascii="Arial" w:hAnsi="Arial" w:cs="Arial"/>
          <w:sz w:val="20"/>
          <w:lang w:val="ro-RO"/>
        </w:rPr>
        <w:t>5</w:t>
      </w:r>
      <w:r w:rsidR="00963734" w:rsidRPr="00454B29">
        <w:rPr>
          <w:rFonts w:ascii="Arial" w:hAnsi="Arial" w:cs="Arial"/>
          <w:sz w:val="20"/>
          <w:lang w:val="ro-RO"/>
        </w:rPr>
        <w:t>,</w:t>
      </w:r>
      <w:r w:rsidR="00067002" w:rsidRPr="00454B29">
        <w:rPr>
          <w:rFonts w:ascii="Arial" w:hAnsi="Arial" w:cs="Arial"/>
          <w:sz w:val="20"/>
          <w:lang w:val="ro-RO"/>
        </w:rPr>
        <w:t>0</w:t>
      </w:r>
      <w:r w:rsidR="00477F66" w:rsidRPr="00454B29">
        <w:rPr>
          <w:rFonts w:ascii="Arial" w:hAnsi="Arial" w:cs="Arial"/>
          <w:sz w:val="20"/>
          <w:lang w:val="ro-RO"/>
        </w:rPr>
        <w:t>%</w:t>
      </w:r>
      <w:r w:rsidR="00CA3D57" w:rsidRPr="00454B29">
        <w:rPr>
          <w:rFonts w:ascii="Arial" w:hAnsi="Arial" w:cs="Arial"/>
          <w:sz w:val="20"/>
          <w:lang w:val="en-US"/>
        </w:rPr>
        <w:t xml:space="preserve"> to the disposable income of households </w:t>
      </w:r>
      <w:r w:rsidR="00D17A2B" w:rsidRPr="00454B29">
        <w:rPr>
          <w:rFonts w:ascii="Arial" w:hAnsi="Arial" w:cs="Arial"/>
          <w:sz w:val="20"/>
          <w:lang w:val="en-US"/>
        </w:rPr>
        <w:t>in</w:t>
      </w:r>
      <w:r w:rsidR="00CA3D57" w:rsidRPr="00454B29">
        <w:rPr>
          <w:rFonts w:ascii="Arial" w:hAnsi="Arial" w:cs="Arial"/>
          <w:sz w:val="20"/>
          <w:lang w:val="en-US"/>
        </w:rPr>
        <w:t xml:space="preserve"> urban area</w:t>
      </w:r>
      <w:r w:rsidR="00C92F6B" w:rsidRPr="00454B29">
        <w:rPr>
          <w:rFonts w:ascii="Arial" w:hAnsi="Arial" w:cs="Arial"/>
          <w:sz w:val="20"/>
          <w:lang w:val="en-US"/>
        </w:rPr>
        <w:t>s</w:t>
      </w:r>
      <w:r w:rsidR="00CA3D57" w:rsidRPr="00454B29">
        <w:rPr>
          <w:rFonts w:ascii="Arial" w:hAnsi="Arial" w:cs="Arial"/>
          <w:sz w:val="20"/>
          <w:lang w:val="en-US"/>
        </w:rPr>
        <w:t xml:space="preserve">, </w:t>
      </w:r>
      <w:r w:rsidR="00891BE5" w:rsidRPr="00454B29">
        <w:rPr>
          <w:rFonts w:ascii="Arial" w:hAnsi="Arial" w:cs="Arial"/>
          <w:sz w:val="20"/>
          <w:lang w:val="en-US"/>
        </w:rPr>
        <w:t>but</w:t>
      </w:r>
      <w:r w:rsidR="00CA3D57" w:rsidRPr="00454B29">
        <w:rPr>
          <w:rFonts w:ascii="Arial" w:hAnsi="Arial" w:cs="Arial"/>
          <w:sz w:val="20"/>
          <w:lang w:val="en-US"/>
        </w:rPr>
        <w:t xml:space="preserve"> only </w:t>
      </w:r>
      <w:r w:rsidR="007C377D" w:rsidRPr="00454B29">
        <w:rPr>
          <w:rFonts w:ascii="Arial" w:hAnsi="Arial" w:cs="Arial"/>
          <w:sz w:val="20"/>
          <w:lang w:val="ro-RO"/>
        </w:rPr>
        <w:t>4</w:t>
      </w:r>
      <w:r w:rsidR="00067002" w:rsidRPr="00454B29">
        <w:rPr>
          <w:rFonts w:ascii="Arial" w:hAnsi="Arial" w:cs="Arial"/>
          <w:sz w:val="20"/>
          <w:lang w:val="ro-RO"/>
        </w:rPr>
        <w:t>4</w:t>
      </w:r>
      <w:r w:rsidR="00477F66" w:rsidRPr="00454B29">
        <w:rPr>
          <w:rFonts w:ascii="Arial" w:hAnsi="Arial" w:cs="Arial"/>
          <w:sz w:val="20"/>
          <w:lang w:val="ro-RO"/>
        </w:rPr>
        <w:t>,</w:t>
      </w:r>
      <w:r w:rsidR="00067002" w:rsidRPr="00454B29">
        <w:rPr>
          <w:rFonts w:ascii="Arial" w:hAnsi="Arial" w:cs="Arial"/>
          <w:sz w:val="20"/>
          <w:lang w:val="ro-RO"/>
        </w:rPr>
        <w:t>4</w:t>
      </w:r>
      <w:r w:rsidR="00477F66" w:rsidRPr="00454B29">
        <w:rPr>
          <w:rFonts w:ascii="Arial" w:hAnsi="Arial" w:cs="Arial"/>
          <w:sz w:val="20"/>
          <w:lang w:val="ro-RO"/>
        </w:rPr>
        <w:t>%</w:t>
      </w:r>
      <w:r w:rsidR="00CA3D57" w:rsidRPr="00454B29">
        <w:rPr>
          <w:rFonts w:ascii="Arial" w:hAnsi="Arial" w:cs="Arial"/>
          <w:sz w:val="20"/>
          <w:lang w:val="en-US"/>
        </w:rPr>
        <w:t xml:space="preserve"> </w:t>
      </w:r>
      <w:r w:rsidR="00CA3D57" w:rsidRPr="00454B29">
        <w:rPr>
          <w:rFonts w:ascii="Arial" w:hAnsi="Arial" w:cs="Arial"/>
          <w:sz w:val="20"/>
          <w:lang w:val="ro-RO"/>
        </w:rPr>
        <w:t>–</w:t>
      </w:r>
      <w:r w:rsidR="00CA3D57" w:rsidRPr="00454B29">
        <w:rPr>
          <w:rFonts w:ascii="Arial" w:hAnsi="Arial" w:cs="Arial"/>
          <w:sz w:val="20"/>
          <w:lang w:val="en-US"/>
        </w:rPr>
        <w:t xml:space="preserve"> </w:t>
      </w:r>
      <w:r w:rsidR="00891BE5" w:rsidRPr="00454B29">
        <w:rPr>
          <w:rFonts w:ascii="Arial" w:hAnsi="Arial" w:cs="Arial"/>
          <w:sz w:val="20"/>
          <w:lang w:val="en-US"/>
        </w:rPr>
        <w:t>in</w:t>
      </w:r>
      <w:r w:rsidR="00CA3D57" w:rsidRPr="00454B29">
        <w:rPr>
          <w:rFonts w:ascii="Arial" w:hAnsi="Arial" w:cs="Arial"/>
          <w:sz w:val="20"/>
          <w:lang w:val="en-US"/>
        </w:rPr>
        <w:t xml:space="preserve"> rural area</w:t>
      </w:r>
      <w:r w:rsidR="00C92F6B" w:rsidRPr="00454B29">
        <w:rPr>
          <w:rFonts w:ascii="Arial" w:hAnsi="Arial" w:cs="Arial"/>
          <w:sz w:val="20"/>
          <w:lang w:val="en-US"/>
        </w:rPr>
        <w:t>s</w:t>
      </w:r>
      <w:r w:rsidR="00CA3D57" w:rsidRPr="00454B29">
        <w:rPr>
          <w:rFonts w:ascii="Arial" w:hAnsi="Arial" w:cs="Arial"/>
          <w:sz w:val="20"/>
          <w:lang w:val="en-US"/>
        </w:rPr>
        <w:t xml:space="preserve">. At the same time, income </w:t>
      </w:r>
      <w:r w:rsidR="00891BE5" w:rsidRPr="00454B29">
        <w:rPr>
          <w:rFonts w:ascii="Arial" w:hAnsi="Arial" w:cs="Arial"/>
          <w:sz w:val="20"/>
          <w:lang w:val="en-US"/>
        </w:rPr>
        <w:t>from</w:t>
      </w:r>
      <w:r w:rsidR="00CA3D57" w:rsidRPr="00454B29">
        <w:rPr>
          <w:rFonts w:ascii="Arial" w:hAnsi="Arial" w:cs="Arial"/>
          <w:sz w:val="20"/>
          <w:lang w:val="en-US"/>
        </w:rPr>
        <w:t xml:space="preserve"> </w:t>
      </w:r>
      <w:r w:rsidR="00A0110D" w:rsidRPr="00454B29">
        <w:rPr>
          <w:rFonts w:ascii="Arial" w:hAnsi="Arial" w:cs="Arial"/>
          <w:sz w:val="20"/>
          <w:lang w:val="en-US"/>
        </w:rPr>
        <w:t xml:space="preserve">self-employment in agriculture </w:t>
      </w:r>
      <w:r w:rsidR="00CA3D57" w:rsidRPr="00454B29">
        <w:rPr>
          <w:rFonts w:ascii="Arial" w:hAnsi="Arial" w:cs="Arial"/>
          <w:sz w:val="20"/>
          <w:lang w:val="en-US"/>
        </w:rPr>
        <w:t>represent</w:t>
      </w:r>
      <w:r w:rsidR="00891BE5" w:rsidRPr="00454B29">
        <w:rPr>
          <w:rFonts w:ascii="Arial" w:hAnsi="Arial" w:cs="Arial"/>
          <w:sz w:val="20"/>
          <w:lang w:val="en-US"/>
        </w:rPr>
        <w:t>s</w:t>
      </w:r>
      <w:r w:rsidR="00CA3D57" w:rsidRPr="00454B29">
        <w:rPr>
          <w:rFonts w:ascii="Arial" w:hAnsi="Arial" w:cs="Arial"/>
          <w:sz w:val="20"/>
          <w:lang w:val="en-US"/>
        </w:rPr>
        <w:t xml:space="preserve"> an important source for households </w:t>
      </w:r>
      <w:r w:rsidR="00891BE5" w:rsidRPr="00454B29">
        <w:rPr>
          <w:rFonts w:ascii="Arial" w:hAnsi="Arial" w:cs="Arial"/>
          <w:sz w:val="20"/>
          <w:lang w:val="en-US"/>
        </w:rPr>
        <w:t>in</w:t>
      </w:r>
      <w:r w:rsidR="00CA3D57" w:rsidRPr="00454B29">
        <w:rPr>
          <w:rFonts w:ascii="Arial" w:hAnsi="Arial" w:cs="Arial"/>
          <w:sz w:val="20"/>
          <w:lang w:val="en-US"/>
        </w:rPr>
        <w:t xml:space="preserve"> rural area</w:t>
      </w:r>
      <w:r w:rsidR="004A0CAC" w:rsidRPr="00454B29">
        <w:rPr>
          <w:rFonts w:ascii="Arial" w:hAnsi="Arial" w:cs="Arial"/>
          <w:sz w:val="20"/>
          <w:lang w:val="en-US"/>
        </w:rPr>
        <w:t>s</w:t>
      </w:r>
      <w:r w:rsidR="00CA3D57" w:rsidRPr="00454B29">
        <w:rPr>
          <w:rFonts w:ascii="Arial" w:hAnsi="Arial" w:cs="Arial"/>
          <w:sz w:val="20"/>
          <w:lang w:val="en-US"/>
        </w:rPr>
        <w:t xml:space="preserve"> </w:t>
      </w:r>
      <w:r w:rsidR="00891BE5" w:rsidRPr="00454B29">
        <w:rPr>
          <w:rFonts w:ascii="Arial" w:hAnsi="Arial" w:cs="Arial"/>
          <w:sz w:val="20"/>
          <w:lang w:val="en-US"/>
        </w:rPr>
        <w:t>accounting for 1</w:t>
      </w:r>
      <w:r w:rsidR="00067002" w:rsidRPr="00454B29">
        <w:rPr>
          <w:rFonts w:ascii="Arial" w:hAnsi="Arial" w:cs="Arial"/>
          <w:sz w:val="20"/>
          <w:lang w:val="en-US"/>
        </w:rPr>
        <w:t>1,1</w:t>
      </w:r>
      <w:r w:rsidR="00891BE5" w:rsidRPr="00454B29">
        <w:rPr>
          <w:rFonts w:ascii="Arial" w:hAnsi="Arial" w:cs="Arial"/>
          <w:sz w:val="20"/>
          <w:lang w:val="en-US"/>
        </w:rPr>
        <w:t>% of their total disposable income</w:t>
      </w:r>
      <w:r w:rsidR="00CA3D57" w:rsidRPr="00454B29">
        <w:rPr>
          <w:rFonts w:ascii="Arial" w:hAnsi="Arial" w:cs="Arial"/>
          <w:sz w:val="20"/>
          <w:lang w:val="en-US"/>
        </w:rPr>
        <w:t>.</w:t>
      </w:r>
    </w:p>
    <w:p w14:paraId="39E79060" w14:textId="49BB9B0F"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en-US"/>
        </w:rPr>
        <w:t>Figure 5. Disposable income by area of residence, household size and number of children</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0B4CE834" w14:textId="2C754985" w:rsidR="003F46BD" w:rsidRPr="00454B29" w:rsidRDefault="00CB18DC" w:rsidP="00DD606A">
      <w:pPr>
        <w:tabs>
          <w:tab w:val="left" w:pos="9781"/>
        </w:tabs>
        <w:spacing w:before="120"/>
        <w:jc w:val="center"/>
        <w:rPr>
          <w:noProof/>
          <w:lang w:val="en-US" w:eastAsia="en-US"/>
        </w:rPr>
      </w:pPr>
      <w:r w:rsidRPr="00454B29">
        <w:rPr>
          <w:noProof/>
        </w:rPr>
        <w:drawing>
          <wp:inline distT="0" distB="0" distL="0" distR="0" wp14:anchorId="2A924451" wp14:editId="03A3497F">
            <wp:extent cx="6456045" cy="2615979"/>
            <wp:effectExtent l="0" t="0" r="1905" b="0"/>
            <wp:docPr id="573761387" name="Chart 1">
              <a:extLst xmlns:a="http://schemas.openxmlformats.org/drawingml/2006/main">
                <a:ext uri="{FF2B5EF4-FFF2-40B4-BE49-F238E27FC236}">
                  <a16:creationId xmlns:a16="http://schemas.microsoft.com/office/drawing/2014/main" id="{00000000-0008-0000-0100-00000F0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39A8407" w14:textId="6F0D13E7" w:rsidR="00CA3D57" w:rsidRPr="00454B29" w:rsidRDefault="00CA3D57" w:rsidP="00DD606A">
      <w:pPr>
        <w:tabs>
          <w:tab w:val="left" w:pos="9781"/>
        </w:tabs>
        <w:spacing w:before="120"/>
        <w:jc w:val="both"/>
        <w:rPr>
          <w:rFonts w:ascii="Arial" w:hAnsi="Arial" w:cs="Arial"/>
          <w:sz w:val="20"/>
          <w:lang w:val="en-US"/>
        </w:rPr>
      </w:pPr>
      <w:r w:rsidRPr="00454B29">
        <w:rPr>
          <w:rFonts w:ascii="Arial" w:hAnsi="Arial" w:cs="Arial"/>
          <w:sz w:val="20"/>
          <w:lang w:val="en-US"/>
        </w:rPr>
        <w:t xml:space="preserve">The distribution of the households by quintiles, points out the gap between the most and the least welfare segments of the population. Thus, the monthly average income of a person from the I quintile (20% of the least assured population) accounted for </w:t>
      </w:r>
      <w:r w:rsidR="00067002" w:rsidRPr="00454B29">
        <w:rPr>
          <w:rFonts w:ascii="Arial" w:hAnsi="Arial" w:cs="Arial"/>
          <w:sz w:val="20"/>
          <w:lang w:val="ro-RO"/>
        </w:rPr>
        <w:t>2800</w:t>
      </w:r>
      <w:r w:rsidR="00963734" w:rsidRPr="00454B29">
        <w:rPr>
          <w:rFonts w:ascii="Arial" w:hAnsi="Arial" w:cs="Arial"/>
          <w:sz w:val="20"/>
          <w:lang w:val="ro-RO"/>
        </w:rPr>
        <w:t>,</w:t>
      </w:r>
      <w:r w:rsidR="00067002" w:rsidRPr="00454B29">
        <w:rPr>
          <w:rFonts w:ascii="Arial" w:hAnsi="Arial" w:cs="Arial"/>
          <w:sz w:val="20"/>
          <w:lang w:val="ro-RO"/>
        </w:rPr>
        <w:t>0</w:t>
      </w:r>
      <w:r w:rsidR="00963734" w:rsidRPr="00454B29">
        <w:rPr>
          <w:rFonts w:ascii="Arial" w:hAnsi="Arial" w:cs="Arial"/>
          <w:sz w:val="20"/>
          <w:lang w:val="ro-RO"/>
        </w:rPr>
        <w:t xml:space="preserve"> </w:t>
      </w:r>
      <w:r w:rsidR="00477F66" w:rsidRPr="00454B29">
        <w:rPr>
          <w:rFonts w:ascii="Arial" w:hAnsi="Arial" w:cs="Arial"/>
          <w:sz w:val="20"/>
          <w:lang w:val="ro-RO"/>
        </w:rPr>
        <w:t>lei</w:t>
      </w:r>
      <w:r w:rsidRPr="00454B29">
        <w:rPr>
          <w:rFonts w:ascii="Arial" w:hAnsi="Arial" w:cs="Arial"/>
          <w:sz w:val="20"/>
          <w:lang w:val="en-US"/>
        </w:rPr>
        <w:t xml:space="preserve"> as compared to </w:t>
      </w:r>
      <w:r w:rsidR="00067002" w:rsidRPr="00454B29">
        <w:rPr>
          <w:rFonts w:ascii="Arial" w:hAnsi="Arial" w:cs="Arial"/>
          <w:sz w:val="20"/>
          <w:lang w:val="ro-RO"/>
        </w:rPr>
        <w:t>9412</w:t>
      </w:r>
      <w:r w:rsidR="00963734" w:rsidRPr="00454B29">
        <w:rPr>
          <w:rFonts w:ascii="Arial" w:hAnsi="Arial" w:cs="Arial"/>
          <w:sz w:val="20"/>
          <w:lang w:val="ro-RO"/>
        </w:rPr>
        <w:t>,</w:t>
      </w:r>
      <w:r w:rsidR="00067002" w:rsidRPr="00454B29">
        <w:rPr>
          <w:rFonts w:ascii="Arial" w:hAnsi="Arial" w:cs="Arial"/>
          <w:sz w:val="20"/>
          <w:lang w:val="ro-RO"/>
        </w:rPr>
        <w:t>9</w:t>
      </w:r>
      <w:r w:rsidR="00963734" w:rsidRPr="00454B29">
        <w:rPr>
          <w:rFonts w:ascii="Arial" w:hAnsi="Arial" w:cs="Arial"/>
          <w:sz w:val="20"/>
          <w:lang w:val="ro-RO"/>
        </w:rPr>
        <w:t xml:space="preserve"> </w:t>
      </w:r>
      <w:r w:rsidR="00477F66" w:rsidRPr="00454B29">
        <w:rPr>
          <w:rFonts w:ascii="Arial" w:hAnsi="Arial" w:cs="Arial"/>
          <w:sz w:val="20"/>
          <w:lang w:val="ro-RO"/>
        </w:rPr>
        <w:t>lei</w:t>
      </w:r>
      <w:r w:rsidRPr="00454B29">
        <w:rPr>
          <w:rFonts w:ascii="Arial" w:hAnsi="Arial" w:cs="Arial"/>
          <w:sz w:val="20"/>
          <w:lang w:val="en-US"/>
        </w:rPr>
        <w:t xml:space="preserve"> for the persons from the V quintile (20% of the best assured population). The incomes of the persons from the I quintile are </w:t>
      </w:r>
      <w:r w:rsidR="00067002" w:rsidRPr="00454B29">
        <w:rPr>
          <w:rFonts w:ascii="Arial" w:hAnsi="Arial" w:cs="Arial"/>
          <w:sz w:val="20"/>
          <w:lang w:val="en-US"/>
        </w:rPr>
        <w:t>1,9</w:t>
      </w:r>
      <w:r w:rsidRPr="00454B29">
        <w:rPr>
          <w:rFonts w:ascii="Arial" w:hAnsi="Arial" w:cs="Arial"/>
          <w:sz w:val="20"/>
          <w:lang w:val="en-US"/>
        </w:rPr>
        <w:t xml:space="preserve"> times lower than the national average income, and the incomes of the persons from the V quintile are 1,</w:t>
      </w:r>
      <w:r w:rsidR="00A022E2" w:rsidRPr="00454B29">
        <w:rPr>
          <w:rFonts w:ascii="Arial" w:hAnsi="Arial" w:cs="Arial"/>
          <w:sz w:val="20"/>
          <w:lang w:val="en-US"/>
        </w:rPr>
        <w:t>8</w:t>
      </w:r>
      <w:r w:rsidRPr="00454B29">
        <w:rPr>
          <w:rFonts w:ascii="Arial" w:hAnsi="Arial" w:cs="Arial"/>
          <w:sz w:val="20"/>
          <w:lang w:val="en-US"/>
        </w:rPr>
        <w:t xml:space="preserve"> times higher than the national average income. It may be noted that almost 60% of the total number of population are under the national average income.</w:t>
      </w:r>
    </w:p>
    <w:p w14:paraId="59C7A927" w14:textId="6B5A0D1B"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Significant discrepancies are also registered in the income structure</w:t>
      </w:r>
      <w:r w:rsidR="00364EC7" w:rsidRPr="00454B29">
        <w:rPr>
          <w:rFonts w:ascii="Arial" w:hAnsi="Arial" w:cs="Arial"/>
          <w:sz w:val="20"/>
          <w:lang w:val="en-US"/>
        </w:rPr>
        <w:t xml:space="preserve"> by qui</w:t>
      </w:r>
      <w:r w:rsidR="00956E2A" w:rsidRPr="00454B29">
        <w:rPr>
          <w:rFonts w:ascii="Arial" w:hAnsi="Arial" w:cs="Arial"/>
          <w:sz w:val="20"/>
          <w:lang w:val="en-US"/>
        </w:rPr>
        <w:t>n</w:t>
      </w:r>
      <w:r w:rsidR="00364EC7" w:rsidRPr="00454B29">
        <w:rPr>
          <w:rFonts w:ascii="Arial" w:hAnsi="Arial" w:cs="Arial"/>
          <w:sz w:val="20"/>
          <w:lang w:val="en-US"/>
        </w:rPr>
        <w:t>tiles</w:t>
      </w:r>
      <w:r w:rsidRPr="00454B29">
        <w:rPr>
          <w:rFonts w:ascii="Arial" w:hAnsi="Arial" w:cs="Arial"/>
          <w:sz w:val="20"/>
          <w:lang w:val="en-US"/>
        </w:rPr>
        <w:t xml:space="preserve">. While the incomes of the persons from the I quintile </w:t>
      </w:r>
      <w:r w:rsidR="00C53DBB" w:rsidRPr="00454B29">
        <w:rPr>
          <w:rFonts w:ascii="Arial" w:hAnsi="Arial" w:cs="Arial"/>
          <w:sz w:val="20"/>
          <w:lang w:val="en-US"/>
        </w:rPr>
        <w:t>largely made up of salaries</w:t>
      </w:r>
      <w:r w:rsidRPr="00454B29">
        <w:rPr>
          <w:rFonts w:ascii="Arial" w:hAnsi="Arial" w:cs="Arial"/>
          <w:sz w:val="20"/>
          <w:lang w:val="en-US"/>
        </w:rPr>
        <w:t xml:space="preserve"> </w:t>
      </w:r>
      <w:r w:rsidRPr="00454B29">
        <w:rPr>
          <w:rFonts w:ascii="Arial" w:hAnsi="Arial" w:cs="Arial"/>
          <w:sz w:val="20"/>
          <w:lang w:val="ro-RO"/>
        </w:rPr>
        <w:t>(</w:t>
      </w:r>
      <w:r w:rsidR="00FC302A" w:rsidRPr="00454B29">
        <w:rPr>
          <w:rFonts w:ascii="Arial" w:hAnsi="Arial" w:cs="Arial"/>
          <w:sz w:val="20"/>
          <w:lang w:val="ro-RO"/>
        </w:rPr>
        <w:t>3</w:t>
      </w:r>
      <w:r w:rsidR="00067002" w:rsidRPr="00454B29">
        <w:rPr>
          <w:rFonts w:ascii="Arial" w:hAnsi="Arial" w:cs="Arial"/>
          <w:sz w:val="20"/>
          <w:lang w:val="ro-RO"/>
        </w:rPr>
        <w:t>9</w:t>
      </w:r>
      <w:r w:rsidR="00FC302A" w:rsidRPr="00454B29">
        <w:rPr>
          <w:rFonts w:ascii="Arial" w:hAnsi="Arial" w:cs="Arial"/>
          <w:sz w:val="20"/>
          <w:lang w:val="ro-RO"/>
        </w:rPr>
        <w:t>,</w:t>
      </w:r>
      <w:r w:rsidR="00067002" w:rsidRPr="00454B29">
        <w:rPr>
          <w:rFonts w:ascii="Arial" w:hAnsi="Arial" w:cs="Arial"/>
          <w:sz w:val="20"/>
          <w:lang w:val="ro-RO"/>
        </w:rPr>
        <w:t>0</w:t>
      </w:r>
      <w:r w:rsidR="00477F66" w:rsidRPr="00454B29">
        <w:rPr>
          <w:rFonts w:ascii="Arial" w:hAnsi="Arial" w:cs="Arial"/>
          <w:sz w:val="20"/>
          <w:lang w:val="ro-RO"/>
        </w:rPr>
        <w:t>%</w:t>
      </w:r>
      <w:r w:rsidRPr="00454B29">
        <w:rPr>
          <w:rFonts w:ascii="Arial" w:hAnsi="Arial" w:cs="Arial"/>
          <w:sz w:val="20"/>
          <w:lang w:val="ro-RO"/>
        </w:rPr>
        <w:t>)</w:t>
      </w:r>
      <w:r w:rsidRPr="00454B29">
        <w:rPr>
          <w:rFonts w:ascii="Arial" w:hAnsi="Arial" w:cs="Arial"/>
          <w:sz w:val="20"/>
          <w:lang w:val="en-US"/>
        </w:rPr>
        <w:t xml:space="preserve"> and social benefits (</w:t>
      </w:r>
      <w:r w:rsidR="00067002" w:rsidRPr="00454B29">
        <w:rPr>
          <w:rFonts w:ascii="Arial" w:hAnsi="Arial" w:cs="Arial"/>
          <w:sz w:val="20"/>
          <w:lang w:val="ro-RO"/>
        </w:rPr>
        <w:t>25</w:t>
      </w:r>
      <w:r w:rsidR="00FC302A" w:rsidRPr="00454B29">
        <w:rPr>
          <w:rFonts w:ascii="Arial" w:hAnsi="Arial" w:cs="Arial"/>
          <w:sz w:val="20"/>
          <w:lang w:val="ro-RO"/>
        </w:rPr>
        <w:t>,</w:t>
      </w:r>
      <w:r w:rsidR="00067002" w:rsidRPr="00454B29">
        <w:rPr>
          <w:rFonts w:ascii="Arial" w:hAnsi="Arial" w:cs="Arial"/>
          <w:sz w:val="20"/>
          <w:lang w:val="ro-RO"/>
        </w:rPr>
        <w:t>8</w:t>
      </w:r>
      <w:r w:rsidR="00477F66" w:rsidRPr="00454B29">
        <w:rPr>
          <w:rFonts w:ascii="Arial" w:hAnsi="Arial" w:cs="Arial"/>
          <w:sz w:val="20"/>
          <w:lang w:val="ro-RO"/>
        </w:rPr>
        <w:t>%</w:t>
      </w:r>
      <w:r w:rsidRPr="00454B29">
        <w:rPr>
          <w:rFonts w:ascii="Arial" w:hAnsi="Arial" w:cs="Arial"/>
          <w:sz w:val="20"/>
          <w:lang w:val="ro-RO"/>
        </w:rPr>
        <w:t>)</w:t>
      </w:r>
      <w:r w:rsidR="00B93F5B" w:rsidRPr="00454B29">
        <w:rPr>
          <w:rFonts w:ascii="Arial" w:hAnsi="Arial" w:cs="Arial"/>
          <w:sz w:val="20"/>
          <w:lang w:val="ro-RO"/>
        </w:rPr>
        <w:t>,</w:t>
      </w:r>
      <w:r w:rsidRPr="00454B29">
        <w:rPr>
          <w:rFonts w:ascii="Arial" w:hAnsi="Arial" w:cs="Arial"/>
          <w:sz w:val="20"/>
          <w:lang w:val="en-US"/>
        </w:rPr>
        <w:t xml:space="preserve"> the</w:t>
      </w:r>
      <w:r w:rsidR="005167ED" w:rsidRPr="00454B29">
        <w:rPr>
          <w:rFonts w:ascii="Arial" w:hAnsi="Arial" w:cs="Arial"/>
          <w:sz w:val="20"/>
          <w:lang w:val="en-US"/>
        </w:rPr>
        <w:t>n</w:t>
      </w:r>
      <w:r w:rsidRPr="00454B29">
        <w:rPr>
          <w:rFonts w:ascii="Arial" w:hAnsi="Arial" w:cs="Arial"/>
          <w:sz w:val="20"/>
          <w:lang w:val="en-US"/>
        </w:rPr>
        <w:t xml:space="preserve"> </w:t>
      </w:r>
      <w:r w:rsidR="00B93F5B" w:rsidRPr="00454B29">
        <w:rPr>
          <w:rFonts w:ascii="Arial" w:hAnsi="Arial" w:cs="Arial"/>
          <w:sz w:val="20"/>
          <w:lang w:val="en-US"/>
        </w:rPr>
        <w:t xml:space="preserve">in case of </w:t>
      </w:r>
      <w:r w:rsidRPr="00454B29">
        <w:rPr>
          <w:rFonts w:ascii="Arial" w:hAnsi="Arial" w:cs="Arial"/>
          <w:sz w:val="20"/>
          <w:lang w:val="en-US"/>
        </w:rPr>
        <w:t>V quintile</w:t>
      </w:r>
      <w:r w:rsidR="00B93F5B" w:rsidRPr="00454B29">
        <w:rPr>
          <w:rFonts w:ascii="Arial" w:hAnsi="Arial" w:cs="Arial"/>
          <w:sz w:val="20"/>
          <w:lang w:val="en-US"/>
        </w:rPr>
        <w:t>,</w:t>
      </w:r>
      <w:r w:rsidRPr="00454B29">
        <w:rPr>
          <w:rFonts w:ascii="Arial" w:hAnsi="Arial" w:cs="Arial"/>
          <w:sz w:val="20"/>
          <w:lang w:val="en-US"/>
        </w:rPr>
        <w:t xml:space="preserve"> benefits </w:t>
      </w:r>
      <w:r w:rsidR="00B93F5B" w:rsidRPr="00454B29">
        <w:rPr>
          <w:rFonts w:ascii="Arial" w:hAnsi="Arial" w:cs="Arial"/>
          <w:sz w:val="20"/>
          <w:lang w:val="en-US"/>
        </w:rPr>
        <w:t xml:space="preserve">from salaries predominates and constitutes </w:t>
      </w:r>
      <w:r w:rsidR="00FC302A" w:rsidRPr="00454B29">
        <w:rPr>
          <w:rFonts w:ascii="Arial" w:hAnsi="Arial" w:cs="Arial"/>
          <w:sz w:val="20"/>
          <w:lang w:val="ro-RO"/>
        </w:rPr>
        <w:t>6</w:t>
      </w:r>
      <w:r w:rsidR="00067002" w:rsidRPr="00454B29">
        <w:rPr>
          <w:rFonts w:ascii="Arial" w:hAnsi="Arial" w:cs="Arial"/>
          <w:sz w:val="20"/>
          <w:lang w:val="ro-RO"/>
        </w:rPr>
        <w:t>6</w:t>
      </w:r>
      <w:r w:rsidR="00FC302A" w:rsidRPr="00454B29">
        <w:rPr>
          <w:rFonts w:ascii="Arial" w:hAnsi="Arial" w:cs="Arial"/>
          <w:sz w:val="20"/>
          <w:lang w:val="ro-RO"/>
        </w:rPr>
        <w:t>,</w:t>
      </w:r>
      <w:r w:rsidR="00067002" w:rsidRPr="00454B29">
        <w:rPr>
          <w:rFonts w:ascii="Arial" w:hAnsi="Arial" w:cs="Arial"/>
          <w:sz w:val="20"/>
          <w:lang w:val="ro-RO"/>
        </w:rPr>
        <w:t>9</w:t>
      </w:r>
      <w:r w:rsidR="00477F66" w:rsidRPr="00454B29">
        <w:rPr>
          <w:rFonts w:ascii="Arial" w:hAnsi="Arial" w:cs="Arial"/>
          <w:sz w:val="20"/>
          <w:lang w:val="ro-RO"/>
        </w:rPr>
        <w:t>%</w:t>
      </w:r>
      <w:r w:rsidR="00B93F5B" w:rsidRPr="00454B29">
        <w:rPr>
          <w:rFonts w:ascii="Arial" w:hAnsi="Arial" w:cs="Arial"/>
          <w:sz w:val="20"/>
          <w:lang w:val="ro-RO"/>
        </w:rPr>
        <w:t>,</w:t>
      </w:r>
      <w:r w:rsidRPr="00454B29">
        <w:rPr>
          <w:rFonts w:ascii="Arial" w:hAnsi="Arial" w:cs="Arial"/>
          <w:sz w:val="20"/>
          <w:lang w:val="en-US"/>
        </w:rPr>
        <w:t xml:space="preserve"> </w:t>
      </w:r>
      <w:r w:rsidR="00B93F5B" w:rsidRPr="00454B29">
        <w:rPr>
          <w:rFonts w:ascii="Arial" w:hAnsi="Arial" w:cs="Arial"/>
          <w:sz w:val="20"/>
          <w:lang w:val="en-US"/>
        </w:rPr>
        <w:t xml:space="preserve">while </w:t>
      </w:r>
      <w:r w:rsidR="000B6FC7" w:rsidRPr="00454B29">
        <w:rPr>
          <w:rFonts w:ascii="Arial" w:hAnsi="Arial" w:cs="Arial"/>
          <w:sz w:val="20"/>
          <w:lang w:val="en-US"/>
        </w:rPr>
        <w:t xml:space="preserve">social benefits only </w:t>
      </w:r>
      <w:r w:rsidR="00FC302A" w:rsidRPr="00454B29">
        <w:rPr>
          <w:rFonts w:ascii="Arial" w:hAnsi="Arial" w:cs="Arial"/>
          <w:sz w:val="20"/>
          <w:lang w:val="ro-RO"/>
        </w:rPr>
        <w:t>1</w:t>
      </w:r>
      <w:r w:rsidR="00067002" w:rsidRPr="00454B29">
        <w:rPr>
          <w:rFonts w:ascii="Arial" w:hAnsi="Arial" w:cs="Arial"/>
          <w:sz w:val="20"/>
          <w:lang w:val="ro-RO"/>
        </w:rPr>
        <w:t>2</w:t>
      </w:r>
      <w:r w:rsidR="00FC302A" w:rsidRPr="00454B29">
        <w:rPr>
          <w:rFonts w:ascii="Arial" w:hAnsi="Arial" w:cs="Arial"/>
          <w:sz w:val="20"/>
          <w:lang w:val="ro-RO"/>
        </w:rPr>
        <w:t>,9</w:t>
      </w:r>
      <w:r w:rsidR="00477F66" w:rsidRPr="00454B29">
        <w:rPr>
          <w:rFonts w:ascii="Arial" w:hAnsi="Arial" w:cs="Arial"/>
          <w:sz w:val="20"/>
          <w:lang w:val="ro-RO"/>
        </w:rPr>
        <w:t>%</w:t>
      </w:r>
      <w:r w:rsidRPr="00454B29">
        <w:rPr>
          <w:rFonts w:ascii="Arial" w:hAnsi="Arial" w:cs="Arial"/>
          <w:sz w:val="20"/>
          <w:lang w:val="en-US"/>
        </w:rPr>
        <w:t>.</w:t>
      </w:r>
      <w:r w:rsidR="00D377C7" w:rsidRPr="00454B29">
        <w:rPr>
          <w:rFonts w:ascii="Arial" w:hAnsi="Arial" w:cs="Arial"/>
          <w:sz w:val="20"/>
          <w:lang w:val="en-US"/>
        </w:rPr>
        <w:t xml:space="preserve"> </w:t>
      </w:r>
    </w:p>
    <w:p w14:paraId="5BB1283D" w14:textId="3A27D7FC"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en-US"/>
        </w:rPr>
        <w:t>Figure 6. Structure of disposable income by quintiles</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36619BA8" w14:textId="48152164" w:rsidR="00CA3D57" w:rsidRPr="00454B29" w:rsidRDefault="00CB18DC" w:rsidP="00DD606A">
      <w:pPr>
        <w:tabs>
          <w:tab w:val="left" w:pos="9781"/>
        </w:tabs>
        <w:spacing w:before="120"/>
        <w:jc w:val="center"/>
        <w:rPr>
          <w:rFonts w:ascii="Arial" w:hAnsi="Arial" w:cs="Arial"/>
          <w:sz w:val="20"/>
          <w:lang w:val="en-US"/>
        </w:rPr>
      </w:pPr>
      <w:r w:rsidRPr="00454B29">
        <w:rPr>
          <w:noProof/>
        </w:rPr>
        <w:drawing>
          <wp:inline distT="0" distB="0" distL="0" distR="0" wp14:anchorId="6DAEDC62" wp14:editId="3B7DF304">
            <wp:extent cx="6391275" cy="2719346"/>
            <wp:effectExtent l="0" t="0" r="0" b="5080"/>
            <wp:docPr id="1363328744" name="Chart 1">
              <a:extLst xmlns:a="http://schemas.openxmlformats.org/drawingml/2006/main">
                <a:ext uri="{FF2B5EF4-FFF2-40B4-BE49-F238E27FC236}">
                  <a16:creationId xmlns:a16="http://schemas.microsoft.com/office/drawing/2014/main" id="{00000000-0008-0000-0100-0000110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99D3A4C" w14:textId="057FF3BC"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The analysis of the income types makes a distinction between the monetary incomes (</w:t>
      </w:r>
      <w:r w:rsidR="003015E9" w:rsidRPr="00454B29">
        <w:rPr>
          <w:rFonts w:ascii="Arial" w:hAnsi="Arial" w:cs="Arial"/>
          <w:sz w:val="20"/>
          <w:lang w:val="ro-RO"/>
        </w:rPr>
        <w:t>94,</w:t>
      </w:r>
      <w:r w:rsidR="00067002" w:rsidRPr="00454B29">
        <w:rPr>
          <w:rFonts w:ascii="Arial" w:hAnsi="Arial" w:cs="Arial"/>
          <w:sz w:val="20"/>
          <w:lang w:val="ro-RO"/>
        </w:rPr>
        <w:t>8</w:t>
      </w:r>
      <w:r w:rsidR="006F47A9" w:rsidRPr="00454B29">
        <w:rPr>
          <w:rFonts w:ascii="Arial" w:hAnsi="Arial" w:cs="Arial"/>
          <w:sz w:val="20"/>
          <w:lang w:val="ro-RO"/>
        </w:rPr>
        <w:t>%</w:t>
      </w:r>
      <w:r w:rsidRPr="00454B29">
        <w:rPr>
          <w:rFonts w:ascii="Arial" w:hAnsi="Arial" w:cs="Arial"/>
          <w:sz w:val="20"/>
          <w:lang w:val="en-US"/>
        </w:rPr>
        <w:t xml:space="preserve"> of the total disposable income) and th</w:t>
      </w:r>
      <w:r w:rsidR="006F47A9" w:rsidRPr="00454B29">
        <w:rPr>
          <w:rFonts w:ascii="Arial" w:hAnsi="Arial" w:cs="Arial"/>
          <w:sz w:val="20"/>
          <w:lang w:val="en-US"/>
        </w:rPr>
        <w:t>e in-kind ones (</w:t>
      </w:r>
      <w:r w:rsidR="003015E9" w:rsidRPr="00454B29">
        <w:rPr>
          <w:rFonts w:ascii="Arial" w:hAnsi="Arial" w:cs="Arial"/>
          <w:sz w:val="20"/>
          <w:lang w:val="ro-RO"/>
        </w:rPr>
        <w:t>5,</w:t>
      </w:r>
      <w:r w:rsidR="00067002" w:rsidRPr="00454B29">
        <w:rPr>
          <w:rFonts w:ascii="Arial" w:hAnsi="Arial" w:cs="Arial"/>
          <w:sz w:val="20"/>
          <w:lang w:val="ro-RO"/>
        </w:rPr>
        <w:t>2</w:t>
      </w:r>
      <w:r w:rsidRPr="00454B29">
        <w:rPr>
          <w:rFonts w:ascii="Arial" w:hAnsi="Arial" w:cs="Arial"/>
          <w:sz w:val="20"/>
          <w:lang w:val="en-US"/>
        </w:rPr>
        <w:t xml:space="preserve">%) which represent mostly an equivalent value for own consumption. The share of in-kind incomes in the total of disposable income ranges from </w:t>
      </w:r>
      <w:r w:rsidR="003015E9" w:rsidRPr="00454B29">
        <w:rPr>
          <w:rFonts w:ascii="Arial" w:hAnsi="Arial" w:cs="Arial"/>
          <w:sz w:val="20"/>
          <w:lang w:val="ro-RO"/>
        </w:rPr>
        <w:t>2,</w:t>
      </w:r>
      <w:r w:rsidR="00067002" w:rsidRPr="00454B29">
        <w:rPr>
          <w:rFonts w:ascii="Arial" w:hAnsi="Arial" w:cs="Arial"/>
          <w:sz w:val="20"/>
          <w:lang w:val="ro-RO"/>
        </w:rPr>
        <w:t>4</w:t>
      </w:r>
      <w:r w:rsidR="006F47A9" w:rsidRPr="00454B29">
        <w:rPr>
          <w:rFonts w:ascii="Arial" w:hAnsi="Arial" w:cs="Arial"/>
          <w:sz w:val="20"/>
          <w:lang w:val="ro-RO"/>
        </w:rPr>
        <w:t>%</w:t>
      </w:r>
      <w:r w:rsidRPr="00454B29">
        <w:rPr>
          <w:rFonts w:ascii="Arial" w:hAnsi="Arial" w:cs="Arial"/>
          <w:sz w:val="20"/>
          <w:lang w:val="en-US"/>
        </w:rPr>
        <w:t xml:space="preserve"> in urban area</w:t>
      </w:r>
      <w:r w:rsidR="004A0CAC" w:rsidRPr="00454B29">
        <w:rPr>
          <w:rFonts w:ascii="Arial" w:hAnsi="Arial" w:cs="Arial"/>
          <w:sz w:val="20"/>
          <w:lang w:val="en-US"/>
        </w:rPr>
        <w:t>s</w:t>
      </w:r>
      <w:r w:rsidRPr="00454B29">
        <w:rPr>
          <w:rFonts w:ascii="Arial" w:hAnsi="Arial" w:cs="Arial"/>
          <w:sz w:val="20"/>
          <w:lang w:val="en-US"/>
        </w:rPr>
        <w:t xml:space="preserve"> up to </w:t>
      </w:r>
      <w:r w:rsidR="00067002" w:rsidRPr="00454B29">
        <w:rPr>
          <w:rFonts w:ascii="Arial" w:hAnsi="Arial" w:cs="Arial"/>
          <w:sz w:val="20"/>
          <w:lang w:val="ro-RO"/>
        </w:rPr>
        <w:t>8</w:t>
      </w:r>
      <w:r w:rsidR="003015E9" w:rsidRPr="00454B29">
        <w:rPr>
          <w:rFonts w:ascii="Arial" w:hAnsi="Arial" w:cs="Arial"/>
          <w:sz w:val="20"/>
          <w:lang w:val="ro-RO"/>
        </w:rPr>
        <w:t>,</w:t>
      </w:r>
      <w:r w:rsidR="00067002" w:rsidRPr="00454B29">
        <w:rPr>
          <w:rFonts w:ascii="Arial" w:hAnsi="Arial" w:cs="Arial"/>
          <w:sz w:val="20"/>
          <w:lang w:val="ro-RO"/>
        </w:rPr>
        <w:t>7</w:t>
      </w:r>
      <w:r w:rsidR="006F47A9" w:rsidRPr="00454B29">
        <w:rPr>
          <w:rFonts w:ascii="Arial" w:hAnsi="Arial" w:cs="Arial"/>
          <w:sz w:val="20"/>
          <w:lang w:val="ro-RO"/>
        </w:rPr>
        <w:t>%</w:t>
      </w:r>
      <w:r w:rsidRPr="00454B29">
        <w:rPr>
          <w:rFonts w:ascii="Arial" w:hAnsi="Arial" w:cs="Arial"/>
          <w:sz w:val="20"/>
          <w:lang w:val="en-US"/>
        </w:rPr>
        <w:t xml:space="preserve"> in rural area</w:t>
      </w:r>
      <w:r w:rsidR="004A0CAC" w:rsidRPr="00454B29">
        <w:rPr>
          <w:rFonts w:ascii="Arial" w:hAnsi="Arial" w:cs="Arial"/>
          <w:sz w:val="20"/>
          <w:lang w:val="en-US"/>
        </w:rPr>
        <w:t>s</w:t>
      </w:r>
      <w:r w:rsidRPr="00454B29">
        <w:rPr>
          <w:rFonts w:ascii="Arial" w:hAnsi="Arial" w:cs="Arial"/>
          <w:sz w:val="20"/>
          <w:lang w:val="en-US"/>
        </w:rPr>
        <w:t>, as the rural households ensure a good part of their needs for food products from the self-employment in agricultural activities.</w:t>
      </w:r>
    </w:p>
    <w:p w14:paraId="7FD24D46" w14:textId="79629B91" w:rsidR="00CA3D57" w:rsidRPr="00454B29" w:rsidRDefault="00F502F1" w:rsidP="00DD606A">
      <w:pPr>
        <w:tabs>
          <w:tab w:val="left" w:pos="10065"/>
        </w:tabs>
        <w:spacing w:before="120"/>
        <w:jc w:val="both"/>
        <w:rPr>
          <w:rFonts w:ascii="Arial" w:hAnsi="Arial" w:cs="Arial"/>
          <w:b/>
          <w:bCs/>
          <w:i/>
          <w:sz w:val="20"/>
          <w:lang w:val="en-US"/>
        </w:rPr>
      </w:pPr>
      <w:r w:rsidRPr="00454B29">
        <w:rPr>
          <w:rFonts w:ascii="Arial" w:hAnsi="Arial" w:cs="Arial"/>
          <w:i/>
          <w:sz w:val="20"/>
          <w:lang w:val="en-US"/>
        </w:rPr>
        <w:br w:type="page"/>
      </w:r>
      <w:r w:rsidR="00CA3D57" w:rsidRPr="00454B29">
        <w:rPr>
          <w:rFonts w:ascii="Arial" w:hAnsi="Arial" w:cs="Arial"/>
          <w:b/>
          <w:bCs/>
          <w:i/>
          <w:sz w:val="20"/>
          <w:lang w:val="en-US"/>
        </w:rPr>
        <w:lastRenderedPageBreak/>
        <w:t>Figure 7. Distribution of disposable cash and in-kind income by area of residence,</w:t>
      </w:r>
      <w:r w:rsidR="0009307F" w:rsidRPr="00454B29">
        <w:rPr>
          <w:rFonts w:ascii="Arial" w:hAnsi="Arial" w:cs="Arial"/>
          <w:b/>
          <w:bCs/>
          <w:i/>
          <w:sz w:val="20"/>
          <w:lang w:val="en-US"/>
        </w:rPr>
        <w:t xml:space="preserve"> </w:t>
      </w:r>
      <w:r w:rsidR="00CA3D57" w:rsidRPr="00454B29">
        <w:rPr>
          <w:rFonts w:ascii="Arial" w:hAnsi="Arial" w:cs="Arial"/>
          <w:b/>
          <w:bCs/>
          <w:i/>
          <w:sz w:val="20"/>
          <w:lang w:val="en-US"/>
        </w:rPr>
        <w:t xml:space="preserve">household size </w:t>
      </w:r>
      <w:r w:rsidR="00CA3D57" w:rsidRPr="00454B29">
        <w:rPr>
          <w:rFonts w:ascii="Arial" w:hAnsi="Arial" w:cs="Arial"/>
          <w:b/>
          <w:bCs/>
          <w:i/>
          <w:sz w:val="20"/>
          <w:lang w:val="ro-RO"/>
        </w:rPr>
        <w:t>and quintiles</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41EB6433" w14:textId="207394D7" w:rsidR="00B00E6F" w:rsidRPr="00454B29" w:rsidRDefault="0086003D" w:rsidP="00DD606A">
      <w:pPr>
        <w:tabs>
          <w:tab w:val="left" w:pos="9781"/>
        </w:tabs>
        <w:spacing w:before="120"/>
        <w:jc w:val="center"/>
        <w:rPr>
          <w:rFonts w:ascii="Arial" w:hAnsi="Arial" w:cs="Arial"/>
          <w:sz w:val="16"/>
          <w:szCs w:val="16"/>
        </w:rPr>
      </w:pPr>
      <w:r w:rsidRPr="00454B29">
        <w:rPr>
          <w:noProof/>
        </w:rPr>
        <w:drawing>
          <wp:inline distT="0" distB="0" distL="0" distR="0" wp14:anchorId="0D21B820" wp14:editId="65AAC350">
            <wp:extent cx="6519545" cy="2390775"/>
            <wp:effectExtent l="0" t="0" r="0" b="0"/>
            <wp:docPr id="1109640084" name="Chart 1">
              <a:extLst xmlns:a="http://schemas.openxmlformats.org/drawingml/2006/main">
                <a:ext uri="{FF2B5EF4-FFF2-40B4-BE49-F238E27FC236}">
                  <a16:creationId xmlns:a16="http://schemas.microsoft.com/office/drawing/2014/main" id="{00000000-0008-0000-0100-00001308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E6FD669" w14:textId="77777777"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The role of the in-kind incomes increases alongside with the increase in the number of household members or children’s number. When grouping the households by quintiles, it may be noted that the in-kind incomes decrease while heading towards the households which are better assured.  </w:t>
      </w:r>
    </w:p>
    <w:p w14:paraId="23816AD7" w14:textId="77777777" w:rsidR="00CA3D57" w:rsidRPr="00454B29" w:rsidRDefault="00CA3D57" w:rsidP="00DD606A">
      <w:pPr>
        <w:tabs>
          <w:tab w:val="left" w:pos="10065"/>
        </w:tabs>
        <w:spacing w:before="120"/>
        <w:jc w:val="both"/>
        <w:rPr>
          <w:rFonts w:ascii="Arial" w:hAnsi="Arial" w:cs="Arial"/>
          <w:b/>
          <w:sz w:val="20"/>
          <w:lang w:val="en-US"/>
        </w:rPr>
      </w:pPr>
      <w:r w:rsidRPr="00454B29">
        <w:rPr>
          <w:rFonts w:ascii="Arial" w:hAnsi="Arial" w:cs="Arial"/>
          <w:b/>
          <w:i/>
          <w:sz w:val="20"/>
          <w:lang w:val="en-US"/>
        </w:rPr>
        <w:t>Household consumption expenditures</w:t>
      </w:r>
    </w:p>
    <w:p w14:paraId="36EC74C6" w14:textId="7ED2ABA4" w:rsidR="00CA3D57" w:rsidRPr="00454B29" w:rsidRDefault="00172ED2" w:rsidP="00DD606A">
      <w:pPr>
        <w:tabs>
          <w:tab w:val="left" w:pos="10065"/>
        </w:tabs>
        <w:spacing w:before="120"/>
        <w:jc w:val="both"/>
        <w:rPr>
          <w:rFonts w:ascii="Arial" w:hAnsi="Arial" w:cs="Arial"/>
          <w:sz w:val="20"/>
          <w:lang w:val="en-US"/>
        </w:rPr>
      </w:pPr>
      <w:r w:rsidRPr="00454B29">
        <w:rPr>
          <w:rFonts w:ascii="Arial" w:hAnsi="Arial" w:cs="Arial"/>
          <w:sz w:val="20"/>
          <w:lang w:val="en-US"/>
        </w:rPr>
        <w:t>In 202</w:t>
      </w:r>
      <w:r w:rsidR="00C43F82" w:rsidRPr="00454B29">
        <w:rPr>
          <w:rFonts w:ascii="Arial" w:hAnsi="Arial" w:cs="Arial"/>
          <w:sz w:val="20"/>
          <w:lang w:val="en-US"/>
        </w:rPr>
        <w:t>4</w:t>
      </w:r>
      <w:r w:rsidRPr="00454B29">
        <w:rPr>
          <w:rFonts w:ascii="Arial" w:hAnsi="Arial" w:cs="Arial"/>
          <w:sz w:val="20"/>
          <w:lang w:val="en-US"/>
        </w:rPr>
        <w:t xml:space="preserve"> t</w:t>
      </w:r>
      <w:r w:rsidR="00CA3D57" w:rsidRPr="00454B29">
        <w:rPr>
          <w:rFonts w:ascii="Arial" w:hAnsi="Arial" w:cs="Arial"/>
          <w:sz w:val="20"/>
          <w:lang w:val="en-US"/>
        </w:rPr>
        <w:t xml:space="preserve">he average monthly consumption expenditures account for </w:t>
      </w:r>
      <w:r w:rsidR="003015E9" w:rsidRPr="00454B29">
        <w:rPr>
          <w:rFonts w:ascii="Arial" w:hAnsi="Arial" w:cs="Arial"/>
          <w:sz w:val="20"/>
          <w:lang w:val="ro-RO"/>
        </w:rPr>
        <w:t>4</w:t>
      </w:r>
      <w:r w:rsidR="00C43F82" w:rsidRPr="00454B29">
        <w:rPr>
          <w:rFonts w:ascii="Arial" w:hAnsi="Arial" w:cs="Arial"/>
          <w:sz w:val="20"/>
          <w:lang w:val="ro-RO"/>
        </w:rPr>
        <w:t>407</w:t>
      </w:r>
      <w:r w:rsidR="003015E9" w:rsidRPr="00454B29">
        <w:rPr>
          <w:rFonts w:ascii="Arial" w:hAnsi="Arial" w:cs="Arial"/>
          <w:sz w:val="20"/>
          <w:lang w:val="ro-RO"/>
        </w:rPr>
        <w:t>,</w:t>
      </w:r>
      <w:r w:rsidR="00C43F82" w:rsidRPr="00454B29">
        <w:rPr>
          <w:rFonts w:ascii="Arial" w:hAnsi="Arial" w:cs="Arial"/>
          <w:sz w:val="20"/>
          <w:lang w:val="ro-RO"/>
        </w:rPr>
        <w:t>0</w:t>
      </w:r>
      <w:r w:rsidR="003015E9" w:rsidRPr="00454B29">
        <w:rPr>
          <w:rFonts w:ascii="Arial" w:hAnsi="Arial" w:cs="Arial"/>
          <w:sz w:val="20"/>
          <w:lang w:val="ro-RO"/>
        </w:rPr>
        <w:t xml:space="preserve"> </w:t>
      </w:r>
      <w:r w:rsidR="006F47A9" w:rsidRPr="00454B29">
        <w:rPr>
          <w:rFonts w:ascii="Arial" w:hAnsi="Arial" w:cs="Arial"/>
          <w:sz w:val="20"/>
          <w:lang w:val="ro-RO"/>
        </w:rPr>
        <w:t>lei</w:t>
      </w:r>
      <w:r w:rsidR="00CA3D57" w:rsidRPr="00454B29">
        <w:rPr>
          <w:rFonts w:ascii="Arial" w:hAnsi="Arial" w:cs="Arial"/>
          <w:sz w:val="20"/>
          <w:lang w:val="en-US"/>
        </w:rPr>
        <w:t xml:space="preserve"> per person. The urban area</w:t>
      </w:r>
      <w:r w:rsidR="004A0CAC" w:rsidRPr="00454B29">
        <w:rPr>
          <w:rFonts w:ascii="Arial" w:hAnsi="Arial" w:cs="Arial"/>
          <w:sz w:val="20"/>
          <w:lang w:val="en-US"/>
        </w:rPr>
        <w:t>s</w:t>
      </w:r>
      <w:r w:rsidR="00CA3D57" w:rsidRPr="00454B29">
        <w:rPr>
          <w:rFonts w:ascii="Arial" w:hAnsi="Arial" w:cs="Arial"/>
          <w:sz w:val="20"/>
          <w:lang w:val="en-US"/>
        </w:rPr>
        <w:t xml:space="preserve"> </w:t>
      </w:r>
      <w:proofErr w:type="gramStart"/>
      <w:r w:rsidR="00CA3D57" w:rsidRPr="00454B29">
        <w:rPr>
          <w:rFonts w:ascii="Arial" w:hAnsi="Arial" w:cs="Arial"/>
          <w:sz w:val="20"/>
          <w:lang w:val="en-US"/>
        </w:rPr>
        <w:t>registers</w:t>
      </w:r>
      <w:proofErr w:type="gramEnd"/>
      <w:r w:rsidR="00CA3D57" w:rsidRPr="00454B29">
        <w:rPr>
          <w:rFonts w:ascii="Arial" w:hAnsi="Arial" w:cs="Arial"/>
          <w:sz w:val="20"/>
          <w:lang w:val="en-US"/>
        </w:rPr>
        <w:t xml:space="preserve"> a higher value for </w:t>
      </w:r>
      <w:r w:rsidR="00E344B4" w:rsidRPr="00454B29">
        <w:rPr>
          <w:rFonts w:ascii="Arial" w:hAnsi="Arial" w:cs="Arial"/>
          <w:sz w:val="20"/>
          <w:lang w:val="en-US"/>
        </w:rPr>
        <w:t xml:space="preserve">monthly </w:t>
      </w:r>
      <w:r w:rsidR="00CA3D57" w:rsidRPr="00454B29">
        <w:rPr>
          <w:rFonts w:ascii="Arial" w:hAnsi="Arial" w:cs="Arial"/>
          <w:sz w:val="20"/>
          <w:lang w:val="en-US"/>
        </w:rPr>
        <w:t xml:space="preserve">consumption expenditures – </w:t>
      </w:r>
      <w:r w:rsidR="003015E9" w:rsidRPr="00454B29">
        <w:rPr>
          <w:rFonts w:ascii="Arial" w:hAnsi="Arial" w:cs="Arial"/>
          <w:sz w:val="20"/>
          <w:lang w:val="ro-RO"/>
        </w:rPr>
        <w:t>5</w:t>
      </w:r>
      <w:r w:rsidR="00C43F82" w:rsidRPr="00454B29">
        <w:rPr>
          <w:rFonts w:ascii="Arial" w:hAnsi="Arial" w:cs="Arial"/>
          <w:sz w:val="20"/>
          <w:lang w:val="ro-RO"/>
        </w:rPr>
        <w:t>611</w:t>
      </w:r>
      <w:r w:rsidR="003015E9" w:rsidRPr="00454B29">
        <w:rPr>
          <w:rFonts w:ascii="Arial" w:hAnsi="Arial" w:cs="Arial"/>
          <w:sz w:val="20"/>
          <w:lang w:val="ro-RO"/>
        </w:rPr>
        <w:t>,</w:t>
      </w:r>
      <w:r w:rsidR="00C43F82" w:rsidRPr="00454B29">
        <w:rPr>
          <w:rFonts w:ascii="Arial" w:hAnsi="Arial" w:cs="Arial"/>
          <w:sz w:val="20"/>
          <w:lang w:val="ro-RO"/>
        </w:rPr>
        <w:t>6</w:t>
      </w:r>
      <w:r w:rsidR="006F47A9" w:rsidRPr="00454B29">
        <w:rPr>
          <w:rFonts w:ascii="Arial" w:hAnsi="Arial" w:cs="Arial"/>
          <w:sz w:val="20"/>
          <w:lang w:val="ro-RO"/>
        </w:rPr>
        <w:t xml:space="preserve"> lei</w:t>
      </w:r>
      <w:r w:rsidR="00E344B4" w:rsidRPr="00454B29">
        <w:rPr>
          <w:lang w:val="en-US"/>
        </w:rPr>
        <w:t xml:space="preserve"> </w:t>
      </w:r>
      <w:r w:rsidR="00E344B4" w:rsidRPr="00454B29">
        <w:rPr>
          <w:rFonts w:ascii="Arial" w:hAnsi="Arial" w:cs="Arial"/>
          <w:sz w:val="20"/>
          <w:lang w:val="ro-RO"/>
        </w:rPr>
        <w:t>per person</w:t>
      </w:r>
      <w:r w:rsidR="00CA3D57" w:rsidRPr="00454B29">
        <w:rPr>
          <w:rFonts w:ascii="Arial" w:hAnsi="Arial" w:cs="Arial"/>
          <w:sz w:val="20"/>
          <w:lang w:val="en-US"/>
        </w:rPr>
        <w:t>, while the rural area</w:t>
      </w:r>
      <w:r w:rsidR="004A0CAC" w:rsidRPr="00454B29">
        <w:rPr>
          <w:rFonts w:ascii="Arial" w:hAnsi="Arial" w:cs="Arial"/>
          <w:sz w:val="20"/>
          <w:lang w:val="en-US"/>
        </w:rPr>
        <w:t>s</w:t>
      </w:r>
      <w:r w:rsidR="00CA3D57" w:rsidRPr="00454B29">
        <w:rPr>
          <w:rFonts w:ascii="Arial" w:hAnsi="Arial" w:cs="Arial"/>
          <w:sz w:val="20"/>
          <w:lang w:val="en-US"/>
        </w:rPr>
        <w:t xml:space="preserve"> </w:t>
      </w:r>
      <w:proofErr w:type="gramStart"/>
      <w:r w:rsidR="00CA3D57" w:rsidRPr="00454B29">
        <w:rPr>
          <w:rFonts w:ascii="Arial" w:hAnsi="Arial" w:cs="Arial"/>
          <w:sz w:val="20"/>
          <w:lang w:val="en-US"/>
        </w:rPr>
        <w:t>registers</w:t>
      </w:r>
      <w:proofErr w:type="gramEnd"/>
      <w:r w:rsidR="00CA3D57" w:rsidRPr="00454B29">
        <w:rPr>
          <w:rFonts w:ascii="Arial" w:hAnsi="Arial" w:cs="Arial"/>
          <w:sz w:val="20"/>
          <w:lang w:val="en-US"/>
        </w:rPr>
        <w:t xml:space="preserve"> an amount of </w:t>
      </w:r>
      <w:r w:rsidR="003015E9" w:rsidRPr="00454B29">
        <w:rPr>
          <w:rFonts w:ascii="Arial" w:hAnsi="Arial" w:cs="Arial"/>
          <w:sz w:val="20"/>
          <w:lang w:val="ro-RO"/>
        </w:rPr>
        <w:t>3</w:t>
      </w:r>
      <w:r w:rsidR="00C43F82" w:rsidRPr="00454B29">
        <w:rPr>
          <w:rFonts w:ascii="Arial" w:hAnsi="Arial" w:cs="Arial"/>
          <w:sz w:val="20"/>
          <w:lang w:val="ro-RO"/>
        </w:rPr>
        <w:t>479</w:t>
      </w:r>
      <w:r w:rsidR="003015E9" w:rsidRPr="00454B29">
        <w:rPr>
          <w:rFonts w:ascii="Arial" w:hAnsi="Arial" w:cs="Arial"/>
          <w:sz w:val="20"/>
          <w:lang w:val="ro-RO"/>
        </w:rPr>
        <w:t>,</w:t>
      </w:r>
      <w:r w:rsidR="00C43F82" w:rsidRPr="00454B29">
        <w:rPr>
          <w:rFonts w:ascii="Arial" w:hAnsi="Arial" w:cs="Arial"/>
          <w:sz w:val="20"/>
          <w:lang w:val="ro-RO"/>
        </w:rPr>
        <w:t>0</w:t>
      </w:r>
      <w:r w:rsidR="006F47A9" w:rsidRPr="00454B29">
        <w:rPr>
          <w:rFonts w:ascii="Arial" w:hAnsi="Arial" w:cs="Arial"/>
          <w:sz w:val="20"/>
          <w:lang w:val="ro-RO"/>
        </w:rPr>
        <w:t xml:space="preserve"> lei</w:t>
      </w:r>
      <w:r w:rsidR="00CA3D57" w:rsidRPr="00454B29">
        <w:rPr>
          <w:rFonts w:ascii="Arial" w:hAnsi="Arial" w:cs="Arial"/>
          <w:sz w:val="20"/>
          <w:lang w:val="en-US"/>
        </w:rPr>
        <w:t xml:space="preserve"> </w:t>
      </w:r>
      <w:r w:rsidR="00E344B4" w:rsidRPr="00454B29">
        <w:rPr>
          <w:rFonts w:ascii="Arial" w:hAnsi="Arial" w:cs="Arial"/>
          <w:sz w:val="20"/>
          <w:lang w:val="en-US"/>
        </w:rPr>
        <w:t>per person</w:t>
      </w:r>
      <w:r w:rsidR="00CA3D57" w:rsidRPr="00454B29">
        <w:rPr>
          <w:rFonts w:ascii="Arial" w:hAnsi="Arial" w:cs="Arial"/>
          <w:sz w:val="20"/>
          <w:lang w:val="en-US"/>
        </w:rPr>
        <w:t>.</w:t>
      </w:r>
    </w:p>
    <w:p w14:paraId="2848B263" w14:textId="3CBAB36B"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The most of expenditures are meant to cover the needs with food products (</w:t>
      </w:r>
      <w:r w:rsidR="00BB17E8" w:rsidRPr="00454B29">
        <w:rPr>
          <w:rFonts w:ascii="Arial" w:hAnsi="Arial" w:cs="Arial"/>
          <w:sz w:val="20"/>
          <w:lang w:val="ro-RO"/>
        </w:rPr>
        <w:t>39,</w:t>
      </w:r>
      <w:r w:rsidR="00C43F82" w:rsidRPr="00454B29">
        <w:rPr>
          <w:rFonts w:ascii="Arial" w:hAnsi="Arial" w:cs="Arial"/>
          <w:sz w:val="20"/>
          <w:lang w:val="ro-RO"/>
        </w:rPr>
        <w:t>9</w:t>
      </w:r>
      <w:r w:rsidR="006F47A9" w:rsidRPr="00454B29">
        <w:rPr>
          <w:rFonts w:ascii="Arial" w:hAnsi="Arial" w:cs="Arial"/>
          <w:sz w:val="20"/>
          <w:lang w:val="ro-RO"/>
        </w:rPr>
        <w:t>%</w:t>
      </w:r>
      <w:r w:rsidRPr="00454B29">
        <w:rPr>
          <w:rFonts w:ascii="Arial" w:hAnsi="Arial" w:cs="Arial"/>
          <w:sz w:val="20"/>
          <w:lang w:val="en-US"/>
        </w:rPr>
        <w:t xml:space="preserve">), being followed by expenditures for </w:t>
      </w:r>
      <w:r w:rsidR="00D22CE7" w:rsidRPr="00454B29">
        <w:rPr>
          <w:rFonts w:ascii="Arial" w:hAnsi="Arial" w:cs="Arial"/>
          <w:sz w:val="20"/>
          <w:lang w:val="en-US"/>
        </w:rPr>
        <w:t>housing, water, electricity and gas</w:t>
      </w:r>
      <w:r w:rsidRPr="00454B29">
        <w:rPr>
          <w:rFonts w:ascii="Arial" w:hAnsi="Arial" w:cs="Arial"/>
          <w:sz w:val="20"/>
          <w:lang w:val="en-US"/>
        </w:rPr>
        <w:t xml:space="preserve"> (</w:t>
      </w:r>
      <w:r w:rsidR="00BB17E8" w:rsidRPr="00454B29">
        <w:rPr>
          <w:rFonts w:ascii="Arial" w:hAnsi="Arial" w:cs="Arial"/>
          <w:sz w:val="20"/>
          <w:lang w:val="ro-RO"/>
        </w:rPr>
        <w:t>17,</w:t>
      </w:r>
      <w:r w:rsidR="00C43F82" w:rsidRPr="00454B29">
        <w:rPr>
          <w:rFonts w:ascii="Arial" w:hAnsi="Arial" w:cs="Arial"/>
          <w:sz w:val="20"/>
          <w:lang w:val="ro-RO"/>
        </w:rPr>
        <w:t>2</w:t>
      </w:r>
      <w:r w:rsidR="006F47A9" w:rsidRPr="00454B29">
        <w:rPr>
          <w:rFonts w:ascii="Arial" w:hAnsi="Arial" w:cs="Arial"/>
          <w:sz w:val="20"/>
          <w:lang w:val="ro-RO"/>
        </w:rPr>
        <w:t>%</w:t>
      </w:r>
      <w:r w:rsidRPr="00454B29">
        <w:rPr>
          <w:rFonts w:ascii="Arial" w:hAnsi="Arial" w:cs="Arial"/>
          <w:sz w:val="20"/>
          <w:lang w:val="en-US"/>
        </w:rPr>
        <w:t xml:space="preserve">), </w:t>
      </w:r>
      <w:r w:rsidR="008C0D17" w:rsidRPr="00454B29">
        <w:rPr>
          <w:rFonts w:ascii="Arial" w:hAnsi="Arial" w:cs="Arial"/>
          <w:sz w:val="20"/>
          <w:lang w:val="en-US"/>
        </w:rPr>
        <w:t xml:space="preserve">clothing and footwear </w:t>
      </w:r>
      <w:r w:rsidRPr="00454B29">
        <w:rPr>
          <w:rFonts w:ascii="Arial" w:hAnsi="Arial" w:cs="Arial"/>
          <w:sz w:val="20"/>
          <w:lang w:val="en-US"/>
        </w:rPr>
        <w:t>(</w:t>
      </w:r>
      <w:r w:rsidR="00BB17E8" w:rsidRPr="00454B29">
        <w:rPr>
          <w:rFonts w:ascii="Arial" w:hAnsi="Arial" w:cs="Arial"/>
          <w:sz w:val="20"/>
          <w:lang w:val="ro-RO"/>
        </w:rPr>
        <w:t>7,</w:t>
      </w:r>
      <w:r w:rsidR="00C43F82" w:rsidRPr="00454B29">
        <w:rPr>
          <w:rFonts w:ascii="Arial" w:hAnsi="Arial" w:cs="Arial"/>
          <w:sz w:val="20"/>
          <w:lang w:val="ro-RO"/>
        </w:rPr>
        <w:t>7</w:t>
      </w:r>
      <w:r w:rsidR="006F47A9" w:rsidRPr="00454B29">
        <w:rPr>
          <w:rFonts w:ascii="Arial" w:hAnsi="Arial" w:cs="Arial"/>
          <w:sz w:val="20"/>
          <w:lang w:val="ro-RO"/>
        </w:rPr>
        <w:t>%</w:t>
      </w:r>
      <w:r w:rsidRPr="00454B29">
        <w:rPr>
          <w:rFonts w:ascii="Arial" w:hAnsi="Arial" w:cs="Arial"/>
          <w:sz w:val="20"/>
          <w:lang w:val="en-US"/>
        </w:rPr>
        <w:t>)</w:t>
      </w:r>
      <w:r w:rsidR="00444F1A" w:rsidRPr="00454B29">
        <w:rPr>
          <w:rFonts w:ascii="Arial" w:hAnsi="Arial" w:cs="Arial"/>
          <w:sz w:val="20"/>
          <w:lang w:val="en-US"/>
        </w:rPr>
        <w:t>, transport (</w:t>
      </w:r>
      <w:r w:rsidR="00BB17E8" w:rsidRPr="00454B29">
        <w:rPr>
          <w:rFonts w:ascii="Arial" w:hAnsi="Arial" w:cs="Arial"/>
          <w:sz w:val="20"/>
          <w:lang w:val="ro-RO"/>
        </w:rPr>
        <w:t>7,</w:t>
      </w:r>
      <w:r w:rsidR="00C43F82" w:rsidRPr="00454B29">
        <w:rPr>
          <w:rFonts w:ascii="Arial" w:hAnsi="Arial" w:cs="Arial"/>
          <w:sz w:val="20"/>
          <w:lang w:val="ro-RO"/>
        </w:rPr>
        <w:t>6</w:t>
      </w:r>
      <w:r w:rsidR="00444F1A" w:rsidRPr="00454B29">
        <w:rPr>
          <w:rFonts w:ascii="Arial" w:hAnsi="Arial" w:cs="Arial"/>
          <w:sz w:val="20"/>
          <w:lang w:val="en-US"/>
        </w:rPr>
        <w:t>%)</w:t>
      </w:r>
      <w:r w:rsidRPr="00454B29">
        <w:rPr>
          <w:rFonts w:ascii="Arial" w:hAnsi="Arial" w:cs="Arial"/>
          <w:sz w:val="20"/>
          <w:lang w:val="en-US"/>
        </w:rPr>
        <w:t xml:space="preserve">. The other expenditures were meant for </w:t>
      </w:r>
      <w:r w:rsidR="00D22CE7" w:rsidRPr="00454B29">
        <w:rPr>
          <w:rFonts w:ascii="Arial" w:hAnsi="Arial" w:cs="Arial"/>
          <w:sz w:val="20"/>
          <w:lang w:val="en-US"/>
        </w:rPr>
        <w:t>household equipment and routine household maintenance (</w:t>
      </w:r>
      <w:r w:rsidR="00BB17E8" w:rsidRPr="00454B29">
        <w:rPr>
          <w:rFonts w:ascii="Arial" w:hAnsi="Arial" w:cs="Arial"/>
          <w:sz w:val="20"/>
          <w:lang w:val="ro-RO"/>
        </w:rPr>
        <w:t>5,</w:t>
      </w:r>
      <w:r w:rsidR="00C43F82" w:rsidRPr="00454B29">
        <w:rPr>
          <w:rFonts w:ascii="Arial" w:hAnsi="Arial" w:cs="Arial"/>
          <w:sz w:val="20"/>
          <w:lang w:val="ro-RO"/>
        </w:rPr>
        <w:t>4</w:t>
      </w:r>
      <w:r w:rsidR="00D22CE7" w:rsidRPr="00454B29">
        <w:rPr>
          <w:rFonts w:ascii="Arial" w:hAnsi="Arial" w:cs="Arial"/>
          <w:sz w:val="20"/>
          <w:lang w:val="ro-RO"/>
        </w:rPr>
        <w:t>%</w:t>
      </w:r>
      <w:r w:rsidR="00D22CE7" w:rsidRPr="00454B29">
        <w:rPr>
          <w:rFonts w:ascii="Arial" w:hAnsi="Arial" w:cs="Arial"/>
          <w:sz w:val="20"/>
          <w:lang w:val="en-US"/>
        </w:rPr>
        <w:t xml:space="preserve">), </w:t>
      </w:r>
      <w:r w:rsidRPr="00454B29">
        <w:rPr>
          <w:rFonts w:ascii="Arial" w:hAnsi="Arial" w:cs="Arial"/>
          <w:sz w:val="20"/>
          <w:lang w:val="en-US"/>
        </w:rPr>
        <w:t>health (</w:t>
      </w:r>
      <w:r w:rsidR="00BB17E8" w:rsidRPr="00454B29">
        <w:rPr>
          <w:rFonts w:ascii="Arial" w:hAnsi="Arial" w:cs="Arial"/>
          <w:sz w:val="20"/>
          <w:lang w:val="ro-RO"/>
        </w:rPr>
        <w:t>4,</w:t>
      </w:r>
      <w:r w:rsidR="00C43F82" w:rsidRPr="00454B29">
        <w:rPr>
          <w:rFonts w:ascii="Arial" w:hAnsi="Arial" w:cs="Arial"/>
          <w:sz w:val="20"/>
          <w:lang w:val="ro-RO"/>
        </w:rPr>
        <w:t>5</w:t>
      </w:r>
      <w:r w:rsidR="006F47A9" w:rsidRPr="00454B29">
        <w:rPr>
          <w:rFonts w:ascii="Arial" w:hAnsi="Arial" w:cs="Arial"/>
          <w:sz w:val="20"/>
          <w:lang w:val="ro-RO"/>
        </w:rPr>
        <w:t>%</w:t>
      </w:r>
      <w:r w:rsidRPr="00454B29">
        <w:rPr>
          <w:rFonts w:ascii="Arial" w:hAnsi="Arial" w:cs="Arial"/>
          <w:sz w:val="20"/>
          <w:lang w:val="en-US"/>
        </w:rPr>
        <w:t>), communication (</w:t>
      </w:r>
      <w:r w:rsidR="00C43F82" w:rsidRPr="00454B29">
        <w:rPr>
          <w:rFonts w:ascii="Arial" w:hAnsi="Arial" w:cs="Arial"/>
          <w:sz w:val="20"/>
          <w:lang w:val="ro-RO"/>
        </w:rPr>
        <w:t>3</w:t>
      </w:r>
      <w:r w:rsidR="00BB17E8" w:rsidRPr="00454B29">
        <w:rPr>
          <w:rFonts w:ascii="Arial" w:hAnsi="Arial" w:cs="Arial"/>
          <w:sz w:val="20"/>
          <w:lang w:val="ro-RO"/>
        </w:rPr>
        <w:t>,</w:t>
      </w:r>
      <w:r w:rsidR="00C43F82" w:rsidRPr="00454B29">
        <w:rPr>
          <w:rFonts w:ascii="Arial" w:hAnsi="Arial" w:cs="Arial"/>
          <w:sz w:val="20"/>
          <w:lang w:val="ro-RO"/>
        </w:rPr>
        <w:t>9</w:t>
      </w:r>
      <w:r w:rsidR="006F47A9" w:rsidRPr="00454B29">
        <w:rPr>
          <w:rFonts w:ascii="Arial" w:hAnsi="Arial" w:cs="Arial"/>
          <w:sz w:val="20"/>
          <w:lang w:val="ro-RO"/>
        </w:rPr>
        <w:t>%</w:t>
      </w:r>
      <w:r w:rsidRPr="00454B29">
        <w:rPr>
          <w:rFonts w:ascii="Arial" w:hAnsi="Arial" w:cs="Arial"/>
          <w:sz w:val="20"/>
          <w:lang w:val="en-US"/>
        </w:rPr>
        <w:t>) etc.</w:t>
      </w:r>
    </w:p>
    <w:p w14:paraId="07F04D5F" w14:textId="5F5C81CF"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en-US"/>
        </w:rPr>
        <w:t>Figure 8. Structure of consumption expenditure</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28D4DAFA" w14:textId="09166465" w:rsidR="00B00E6F" w:rsidRPr="00454B29" w:rsidRDefault="0086003D" w:rsidP="00DD606A">
      <w:pPr>
        <w:tabs>
          <w:tab w:val="left" w:pos="9781"/>
        </w:tabs>
        <w:spacing w:before="120"/>
        <w:jc w:val="center"/>
        <w:rPr>
          <w:rFonts w:ascii="Arial" w:hAnsi="Arial" w:cs="Arial"/>
          <w:sz w:val="20"/>
          <w:lang w:val="en-US"/>
        </w:rPr>
      </w:pPr>
      <w:r w:rsidRPr="00454B29">
        <w:rPr>
          <w:noProof/>
        </w:rPr>
        <w:drawing>
          <wp:inline distT="0" distB="0" distL="0" distR="0" wp14:anchorId="3B161C9B" wp14:editId="67AEB8F0">
            <wp:extent cx="5009322" cy="2743200"/>
            <wp:effectExtent l="0" t="0" r="1270" b="0"/>
            <wp:docPr id="641170680" name="Chart 1">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8E17BC5" w14:textId="1A235870" w:rsidR="00CA3D57" w:rsidRPr="00454B29" w:rsidRDefault="00CA3D57" w:rsidP="00DD606A">
      <w:pPr>
        <w:tabs>
          <w:tab w:val="left" w:pos="10065"/>
        </w:tabs>
        <w:spacing w:before="120"/>
        <w:jc w:val="both"/>
        <w:rPr>
          <w:rFonts w:ascii="Arial" w:hAnsi="Arial" w:cs="Arial"/>
          <w:b/>
          <w:i/>
          <w:sz w:val="20"/>
          <w:lang w:val="en-US"/>
        </w:rPr>
      </w:pPr>
      <w:r w:rsidRPr="00454B29">
        <w:rPr>
          <w:rFonts w:ascii="Arial" w:hAnsi="Arial" w:cs="Arial"/>
          <w:sz w:val="20"/>
          <w:lang w:val="en-US"/>
        </w:rPr>
        <w:t>The structure of the consumption expenditures is determined also by the area of residence. Thus, while the rural households direct the main part of their expenses towards food products (</w:t>
      </w:r>
      <w:r w:rsidR="00BB17E8" w:rsidRPr="00454B29">
        <w:rPr>
          <w:rFonts w:ascii="Arial" w:hAnsi="Arial" w:cs="Arial"/>
          <w:sz w:val="20"/>
          <w:lang w:val="ro-RO"/>
        </w:rPr>
        <w:t>4</w:t>
      </w:r>
      <w:r w:rsidR="00C43F82" w:rsidRPr="00454B29">
        <w:rPr>
          <w:rFonts w:ascii="Arial" w:hAnsi="Arial" w:cs="Arial"/>
          <w:sz w:val="20"/>
          <w:lang w:val="ro-RO"/>
        </w:rPr>
        <w:t>6</w:t>
      </w:r>
      <w:r w:rsidR="00BB17E8" w:rsidRPr="00454B29">
        <w:rPr>
          <w:rFonts w:ascii="Arial" w:hAnsi="Arial" w:cs="Arial"/>
          <w:sz w:val="20"/>
          <w:lang w:val="ro-RO"/>
        </w:rPr>
        <w:t>,</w:t>
      </w:r>
      <w:r w:rsidR="00C43F82" w:rsidRPr="00454B29">
        <w:rPr>
          <w:rFonts w:ascii="Arial" w:hAnsi="Arial" w:cs="Arial"/>
          <w:sz w:val="20"/>
          <w:lang w:val="ro-RO"/>
        </w:rPr>
        <w:t>6</w:t>
      </w:r>
      <w:r w:rsidR="005104A8" w:rsidRPr="00454B29">
        <w:rPr>
          <w:rFonts w:ascii="Arial" w:hAnsi="Arial" w:cs="Arial"/>
          <w:sz w:val="20"/>
          <w:lang w:val="ro-RO"/>
        </w:rPr>
        <w:t>%</w:t>
      </w:r>
      <w:r w:rsidRPr="00454B29">
        <w:rPr>
          <w:rFonts w:ascii="Arial" w:hAnsi="Arial" w:cs="Arial"/>
          <w:sz w:val="20"/>
          <w:lang w:val="en-US"/>
        </w:rPr>
        <w:t xml:space="preserve">), the urban households spent for such needs only </w:t>
      </w:r>
      <w:r w:rsidR="00BB17E8" w:rsidRPr="00454B29">
        <w:rPr>
          <w:rFonts w:ascii="Arial" w:hAnsi="Arial" w:cs="Arial"/>
          <w:sz w:val="20"/>
          <w:lang w:val="ro-RO"/>
        </w:rPr>
        <w:t>34,</w:t>
      </w:r>
      <w:r w:rsidR="00C43F82" w:rsidRPr="00454B29">
        <w:rPr>
          <w:rFonts w:ascii="Arial" w:hAnsi="Arial" w:cs="Arial"/>
          <w:sz w:val="20"/>
          <w:lang w:val="ro-RO"/>
        </w:rPr>
        <w:t>4</w:t>
      </w:r>
      <w:r w:rsidR="005104A8" w:rsidRPr="00454B29">
        <w:rPr>
          <w:rFonts w:ascii="Arial" w:hAnsi="Arial" w:cs="Arial"/>
          <w:sz w:val="20"/>
          <w:lang w:val="ro-RO"/>
        </w:rPr>
        <w:t>%</w:t>
      </w:r>
      <w:r w:rsidRPr="00454B29">
        <w:rPr>
          <w:rFonts w:ascii="Arial" w:hAnsi="Arial" w:cs="Arial"/>
          <w:sz w:val="20"/>
          <w:lang w:val="en-US"/>
        </w:rPr>
        <w:t xml:space="preserve"> of their consumption expenses, thus having the possibility to make some additional expenses for different non-food goods and services.</w:t>
      </w:r>
    </w:p>
    <w:p w14:paraId="4D55EAF7" w14:textId="14A14C22"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The grouping of households by the </w:t>
      </w:r>
      <w:r w:rsidR="005104A8" w:rsidRPr="00454B29">
        <w:rPr>
          <w:rFonts w:ascii="Arial" w:hAnsi="Arial" w:cs="Arial"/>
          <w:sz w:val="20"/>
          <w:lang w:val="en-US"/>
        </w:rPr>
        <w:t xml:space="preserve">social-economic status </w:t>
      </w:r>
      <w:proofErr w:type="gramStart"/>
      <w:r w:rsidR="005104A8" w:rsidRPr="00454B29">
        <w:rPr>
          <w:rFonts w:ascii="Arial" w:hAnsi="Arial" w:cs="Arial"/>
          <w:sz w:val="20"/>
          <w:lang w:val="en-US"/>
        </w:rPr>
        <w:t>indicate</w:t>
      </w:r>
      <w:proofErr w:type="gramEnd"/>
      <w:r w:rsidRPr="00454B29">
        <w:rPr>
          <w:rFonts w:ascii="Arial" w:hAnsi="Arial" w:cs="Arial"/>
          <w:sz w:val="20"/>
          <w:lang w:val="en-US"/>
        </w:rPr>
        <w:t xml:space="preserve"> significant differences in expenditures’ level and structure. The lowest level of expenditures is registered among the households </w:t>
      </w:r>
      <w:r w:rsidR="000C654C" w:rsidRPr="00454B29">
        <w:rPr>
          <w:rFonts w:ascii="Arial" w:hAnsi="Arial" w:cs="Arial"/>
          <w:sz w:val="20"/>
          <w:lang w:val="en-US"/>
        </w:rPr>
        <w:t xml:space="preserve">led by </w:t>
      </w:r>
      <w:r w:rsidR="002839BF" w:rsidRPr="00454B29">
        <w:rPr>
          <w:rFonts w:ascii="Arial" w:hAnsi="Arial" w:cs="Arial"/>
          <w:sz w:val="20"/>
          <w:lang w:val="en-US"/>
        </w:rPr>
        <w:t>self-employers in agriculture</w:t>
      </w:r>
      <w:r w:rsidR="00E344B4" w:rsidRPr="00454B29">
        <w:rPr>
          <w:rFonts w:ascii="Arial" w:hAnsi="Arial" w:cs="Arial"/>
          <w:sz w:val="20"/>
          <w:lang w:val="en-US"/>
        </w:rPr>
        <w:t xml:space="preserve"> (3060,8 lei per person)</w:t>
      </w:r>
      <w:r w:rsidRPr="00454B29">
        <w:rPr>
          <w:rFonts w:ascii="Arial" w:hAnsi="Arial" w:cs="Arial"/>
          <w:sz w:val="20"/>
          <w:lang w:val="en-US"/>
        </w:rPr>
        <w:t xml:space="preserve"> and pensioners</w:t>
      </w:r>
      <w:r w:rsidR="00E344B4" w:rsidRPr="00454B29">
        <w:rPr>
          <w:rFonts w:ascii="Arial" w:hAnsi="Arial" w:cs="Arial"/>
          <w:sz w:val="20"/>
          <w:lang w:val="en-US"/>
        </w:rPr>
        <w:t xml:space="preserve"> (</w:t>
      </w:r>
      <w:r w:rsidR="00E344B4" w:rsidRPr="00454B29">
        <w:rPr>
          <w:rFonts w:ascii="Arial" w:hAnsi="Arial" w:cs="Arial"/>
          <w:sz w:val="20"/>
          <w:lang w:val="ro-RO"/>
        </w:rPr>
        <w:t>3811,6 lei</w:t>
      </w:r>
      <w:r w:rsidR="00E344B4" w:rsidRPr="00454B29">
        <w:rPr>
          <w:lang w:val="en-US"/>
        </w:rPr>
        <w:t xml:space="preserve"> </w:t>
      </w:r>
      <w:r w:rsidR="00E344B4" w:rsidRPr="00454B29">
        <w:rPr>
          <w:rFonts w:ascii="Arial" w:hAnsi="Arial" w:cs="Arial"/>
          <w:sz w:val="20"/>
          <w:lang w:val="ro-RO"/>
        </w:rPr>
        <w:t>per person)</w:t>
      </w:r>
      <w:r w:rsidRPr="00454B29">
        <w:rPr>
          <w:rFonts w:ascii="Arial" w:hAnsi="Arial" w:cs="Arial"/>
          <w:sz w:val="20"/>
          <w:lang w:val="en-US"/>
        </w:rPr>
        <w:t>. At the same time, these households allocate a bigger share for food consumption (</w:t>
      </w:r>
      <w:r w:rsidR="00457E28" w:rsidRPr="00454B29">
        <w:rPr>
          <w:rFonts w:ascii="Arial" w:hAnsi="Arial" w:cs="Arial"/>
          <w:sz w:val="20"/>
          <w:lang w:val="en-US"/>
        </w:rPr>
        <w:t xml:space="preserve">respectively </w:t>
      </w:r>
      <w:r w:rsidR="00BB17E8" w:rsidRPr="00454B29">
        <w:rPr>
          <w:rFonts w:ascii="Arial" w:hAnsi="Arial" w:cs="Arial"/>
          <w:sz w:val="20"/>
          <w:lang w:val="ro-RO"/>
        </w:rPr>
        <w:t>4</w:t>
      </w:r>
      <w:r w:rsidR="000C654C" w:rsidRPr="00454B29">
        <w:rPr>
          <w:rFonts w:ascii="Arial" w:hAnsi="Arial" w:cs="Arial"/>
          <w:sz w:val="20"/>
          <w:lang w:val="ro-RO"/>
        </w:rPr>
        <w:t>8</w:t>
      </w:r>
      <w:r w:rsidR="00BB17E8" w:rsidRPr="00454B29">
        <w:rPr>
          <w:rFonts w:ascii="Arial" w:hAnsi="Arial" w:cs="Arial"/>
          <w:sz w:val="20"/>
          <w:lang w:val="ro-RO"/>
        </w:rPr>
        <w:t>,</w:t>
      </w:r>
      <w:r w:rsidR="000C654C" w:rsidRPr="00454B29">
        <w:rPr>
          <w:rFonts w:ascii="Arial" w:hAnsi="Arial" w:cs="Arial"/>
          <w:sz w:val="20"/>
          <w:lang w:val="ro-RO"/>
        </w:rPr>
        <w:t>9</w:t>
      </w:r>
      <w:r w:rsidR="00457E28" w:rsidRPr="00454B29">
        <w:rPr>
          <w:rFonts w:ascii="Arial" w:hAnsi="Arial" w:cs="Arial"/>
          <w:sz w:val="20"/>
          <w:lang w:val="en-US"/>
        </w:rPr>
        <w:t xml:space="preserve">% and </w:t>
      </w:r>
      <w:r w:rsidR="00BB17E8" w:rsidRPr="00454B29">
        <w:rPr>
          <w:rFonts w:ascii="Arial" w:hAnsi="Arial" w:cs="Arial"/>
          <w:sz w:val="20"/>
          <w:lang w:val="ro-RO"/>
        </w:rPr>
        <w:t>47,</w:t>
      </w:r>
      <w:r w:rsidR="000C654C" w:rsidRPr="00454B29">
        <w:rPr>
          <w:rFonts w:ascii="Arial" w:hAnsi="Arial" w:cs="Arial"/>
          <w:sz w:val="20"/>
          <w:lang w:val="ro-RO"/>
        </w:rPr>
        <w:t>8</w:t>
      </w:r>
      <w:r w:rsidR="00457E28" w:rsidRPr="00454B29">
        <w:rPr>
          <w:rFonts w:ascii="Arial" w:hAnsi="Arial" w:cs="Arial"/>
          <w:sz w:val="20"/>
          <w:lang w:val="en-US"/>
        </w:rPr>
        <w:t xml:space="preserve">% </w:t>
      </w:r>
      <w:r w:rsidRPr="00454B29">
        <w:rPr>
          <w:rFonts w:ascii="Arial" w:hAnsi="Arial" w:cs="Arial"/>
          <w:sz w:val="20"/>
          <w:lang w:val="en-US"/>
        </w:rPr>
        <w:t xml:space="preserve">of the total consumption expenditures); while the households </w:t>
      </w:r>
      <w:r w:rsidR="000C654C" w:rsidRPr="00454B29">
        <w:rPr>
          <w:rFonts w:ascii="Arial" w:hAnsi="Arial" w:cs="Arial"/>
          <w:sz w:val="20"/>
          <w:lang w:val="en-US"/>
        </w:rPr>
        <w:t>led by</w:t>
      </w:r>
      <w:r w:rsidRPr="00454B29">
        <w:rPr>
          <w:rFonts w:ascii="Arial" w:hAnsi="Arial" w:cs="Arial"/>
          <w:sz w:val="20"/>
          <w:lang w:val="en-US"/>
        </w:rPr>
        <w:t xml:space="preserve"> employees</w:t>
      </w:r>
      <w:r w:rsidR="005934FD">
        <w:rPr>
          <w:rFonts w:ascii="Arial" w:hAnsi="Arial" w:cs="Arial"/>
          <w:sz w:val="20"/>
          <w:lang w:val="en-US"/>
        </w:rPr>
        <w:t xml:space="preserve">, </w:t>
      </w:r>
      <w:r w:rsidR="005934FD" w:rsidRPr="005934FD">
        <w:rPr>
          <w:rFonts w:ascii="Arial" w:hAnsi="Arial" w:cs="Arial"/>
          <w:sz w:val="20"/>
          <w:lang w:val="en-US"/>
        </w:rPr>
        <w:t>self-employed in non-agricultural activities</w:t>
      </w:r>
      <w:r w:rsidRPr="00454B29">
        <w:rPr>
          <w:rFonts w:ascii="Arial" w:hAnsi="Arial" w:cs="Arial"/>
          <w:sz w:val="20"/>
          <w:lang w:val="en-US"/>
        </w:rPr>
        <w:t xml:space="preserve"> </w:t>
      </w:r>
      <w:r w:rsidR="002839BF" w:rsidRPr="00454B29">
        <w:rPr>
          <w:rFonts w:ascii="Arial" w:hAnsi="Arial" w:cs="Arial"/>
          <w:sz w:val="20"/>
          <w:lang w:val="en-US"/>
        </w:rPr>
        <w:t>and others</w:t>
      </w:r>
      <w:r w:rsidRPr="00454B29">
        <w:rPr>
          <w:rFonts w:ascii="Arial" w:hAnsi="Arial" w:cs="Arial"/>
          <w:sz w:val="20"/>
          <w:lang w:val="en-US"/>
        </w:rPr>
        <w:t xml:space="preserve"> allocate about </w:t>
      </w:r>
      <w:r w:rsidR="004913FA" w:rsidRPr="00454B29">
        <w:rPr>
          <w:rFonts w:ascii="Arial" w:hAnsi="Arial" w:cs="Arial"/>
          <w:sz w:val="20"/>
          <w:lang w:val="ro-RO"/>
        </w:rPr>
        <w:t>4</w:t>
      </w:r>
      <w:r w:rsidR="00970DB7" w:rsidRPr="00454B29">
        <w:rPr>
          <w:rFonts w:ascii="Arial" w:hAnsi="Arial" w:cs="Arial"/>
          <w:sz w:val="20"/>
          <w:lang w:val="ro-RO"/>
        </w:rPr>
        <w:t>0</w:t>
      </w:r>
      <w:r w:rsidR="005104A8" w:rsidRPr="00454B29">
        <w:rPr>
          <w:rFonts w:ascii="Arial" w:hAnsi="Arial" w:cs="Arial"/>
          <w:sz w:val="20"/>
          <w:lang w:val="ro-RO"/>
        </w:rPr>
        <w:t>%</w:t>
      </w:r>
      <w:r w:rsidRPr="00454B29">
        <w:rPr>
          <w:rFonts w:ascii="Arial" w:hAnsi="Arial" w:cs="Arial"/>
          <w:sz w:val="20"/>
          <w:lang w:val="en-US"/>
        </w:rPr>
        <w:t xml:space="preserve"> of their monthly expenses.</w:t>
      </w:r>
    </w:p>
    <w:p w14:paraId="7423DA9F" w14:textId="5D33B657"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lastRenderedPageBreak/>
        <w:t xml:space="preserve">Households’ consumption expenditures are strongly influenced by their size, especially in case of households with numerous members. While the one-person households spend on monthly basis an average of </w:t>
      </w:r>
      <w:r w:rsidR="00BB17E8" w:rsidRPr="00454B29">
        <w:rPr>
          <w:rFonts w:ascii="Arial" w:hAnsi="Arial" w:cs="Arial"/>
          <w:sz w:val="20"/>
          <w:lang w:val="ro-RO"/>
        </w:rPr>
        <w:t>5</w:t>
      </w:r>
      <w:r w:rsidR="005F6B9C" w:rsidRPr="00454B29">
        <w:rPr>
          <w:rFonts w:ascii="Arial" w:hAnsi="Arial" w:cs="Arial"/>
          <w:sz w:val="20"/>
          <w:lang w:val="ro-RO"/>
        </w:rPr>
        <w:t>140</w:t>
      </w:r>
      <w:r w:rsidR="00BB17E8" w:rsidRPr="00454B29">
        <w:rPr>
          <w:rFonts w:ascii="Arial" w:hAnsi="Arial" w:cs="Arial"/>
          <w:sz w:val="20"/>
          <w:lang w:val="ro-RO"/>
        </w:rPr>
        <w:t>,</w:t>
      </w:r>
      <w:r w:rsidR="005F6B9C" w:rsidRPr="00454B29">
        <w:rPr>
          <w:rFonts w:ascii="Arial" w:hAnsi="Arial" w:cs="Arial"/>
          <w:sz w:val="20"/>
          <w:lang w:val="ro-RO"/>
        </w:rPr>
        <w:t>9</w:t>
      </w:r>
      <w:r w:rsidR="00BB17E8" w:rsidRPr="00454B29">
        <w:rPr>
          <w:rFonts w:ascii="Arial" w:hAnsi="Arial" w:cs="Arial"/>
          <w:sz w:val="20"/>
          <w:lang w:val="ro-RO"/>
        </w:rPr>
        <w:t xml:space="preserve"> </w:t>
      </w:r>
      <w:r w:rsidR="00504CB1" w:rsidRPr="00454B29">
        <w:rPr>
          <w:rFonts w:ascii="Arial" w:hAnsi="Arial" w:cs="Arial"/>
          <w:sz w:val="20"/>
          <w:lang w:val="ro-RO"/>
        </w:rPr>
        <w:t>lei</w:t>
      </w:r>
      <w:r w:rsidRPr="00454B29">
        <w:rPr>
          <w:rFonts w:ascii="Arial" w:hAnsi="Arial" w:cs="Arial"/>
          <w:sz w:val="20"/>
          <w:lang w:val="en-US"/>
        </w:rPr>
        <w:t xml:space="preserve"> per person; in the households with 5 and more members – these expenses are </w:t>
      </w:r>
      <w:r w:rsidR="004C1363" w:rsidRPr="00454B29">
        <w:rPr>
          <w:rFonts w:ascii="Arial" w:hAnsi="Arial" w:cs="Arial"/>
          <w:sz w:val="20"/>
          <w:lang w:val="ro-RO"/>
        </w:rPr>
        <w:t>1,</w:t>
      </w:r>
      <w:r w:rsidR="005F6B9C" w:rsidRPr="00454B29">
        <w:rPr>
          <w:rFonts w:ascii="Arial" w:hAnsi="Arial" w:cs="Arial"/>
          <w:sz w:val="20"/>
          <w:lang w:val="ro-RO"/>
        </w:rPr>
        <w:t>8</w:t>
      </w:r>
      <w:r w:rsidRPr="00454B29">
        <w:rPr>
          <w:rFonts w:ascii="Arial" w:hAnsi="Arial" w:cs="Arial"/>
          <w:sz w:val="20"/>
          <w:lang w:val="en-US"/>
        </w:rPr>
        <w:t xml:space="preserve"> times lower (</w:t>
      </w:r>
      <w:r w:rsidR="005F6B9C" w:rsidRPr="00454B29">
        <w:rPr>
          <w:rFonts w:ascii="Arial" w:hAnsi="Arial" w:cs="Arial"/>
          <w:sz w:val="20"/>
          <w:lang w:val="ro-RO"/>
        </w:rPr>
        <w:t>2893</w:t>
      </w:r>
      <w:r w:rsidR="00BB17E8" w:rsidRPr="00454B29">
        <w:rPr>
          <w:rFonts w:ascii="Arial" w:hAnsi="Arial" w:cs="Arial"/>
          <w:sz w:val="20"/>
          <w:lang w:val="ro-RO"/>
        </w:rPr>
        <w:t>,</w:t>
      </w:r>
      <w:r w:rsidR="005F6B9C" w:rsidRPr="00454B29">
        <w:rPr>
          <w:rFonts w:ascii="Arial" w:hAnsi="Arial" w:cs="Arial"/>
          <w:sz w:val="20"/>
          <w:lang w:val="ro-RO"/>
        </w:rPr>
        <w:t>2</w:t>
      </w:r>
      <w:r w:rsidR="00BB17E8" w:rsidRPr="00454B29">
        <w:rPr>
          <w:rFonts w:ascii="Arial" w:hAnsi="Arial" w:cs="Arial"/>
          <w:sz w:val="20"/>
          <w:lang w:val="ro-RO"/>
        </w:rPr>
        <w:t xml:space="preserve"> </w:t>
      </w:r>
      <w:r w:rsidR="00504CB1" w:rsidRPr="00454B29">
        <w:rPr>
          <w:rFonts w:ascii="Arial" w:hAnsi="Arial" w:cs="Arial"/>
          <w:sz w:val="20"/>
          <w:lang w:val="ro-RO"/>
        </w:rPr>
        <w:t>lei</w:t>
      </w:r>
      <w:r w:rsidRPr="00454B29">
        <w:rPr>
          <w:rFonts w:ascii="Arial" w:hAnsi="Arial" w:cs="Arial"/>
          <w:sz w:val="20"/>
          <w:lang w:val="en-US"/>
        </w:rPr>
        <w:t xml:space="preserve">). The same trend is registered when analyzing the households by the number of children: a household with only one child spends on average </w:t>
      </w:r>
      <w:r w:rsidR="00504CB1" w:rsidRPr="00454B29">
        <w:rPr>
          <w:rFonts w:ascii="Arial" w:hAnsi="Arial" w:cs="Arial"/>
          <w:sz w:val="20"/>
          <w:lang w:val="ro-RO"/>
        </w:rPr>
        <w:t>1,</w:t>
      </w:r>
      <w:r w:rsidR="005F6B9C" w:rsidRPr="00454B29">
        <w:rPr>
          <w:rFonts w:ascii="Arial" w:hAnsi="Arial" w:cs="Arial"/>
          <w:sz w:val="20"/>
          <w:lang w:val="ro-RO"/>
        </w:rPr>
        <w:t>7</w:t>
      </w:r>
      <w:r w:rsidRPr="00454B29">
        <w:rPr>
          <w:rFonts w:ascii="Arial" w:hAnsi="Arial" w:cs="Arial"/>
          <w:sz w:val="20"/>
          <w:lang w:val="en-US"/>
        </w:rPr>
        <w:t xml:space="preserve"> times more per person than a household with 3 and more children.</w:t>
      </w:r>
    </w:p>
    <w:p w14:paraId="1E86FE40" w14:textId="6AA852C1"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en-US"/>
        </w:rPr>
        <w:t>Figure 9. Consumption expenditure by area of residence,</w:t>
      </w:r>
      <w:r w:rsidRPr="00454B29" w:rsidDel="00DA1E1B">
        <w:rPr>
          <w:rFonts w:ascii="Arial" w:hAnsi="Arial" w:cs="Arial"/>
          <w:b/>
          <w:bCs/>
          <w:i/>
          <w:sz w:val="20"/>
          <w:lang w:val="en-US"/>
        </w:rPr>
        <w:t xml:space="preserve"> </w:t>
      </w:r>
      <w:r w:rsidRPr="00454B29">
        <w:rPr>
          <w:rFonts w:ascii="Arial" w:hAnsi="Arial" w:cs="Arial"/>
          <w:b/>
          <w:bCs/>
          <w:i/>
          <w:sz w:val="20"/>
          <w:lang w:val="en-US"/>
        </w:rPr>
        <w:t>household size and number of children</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3BD493B9" w14:textId="2A18CF37" w:rsidR="00826842" w:rsidRPr="00454B29" w:rsidRDefault="007F3E2F" w:rsidP="00DD606A">
      <w:pPr>
        <w:tabs>
          <w:tab w:val="left" w:pos="9781"/>
        </w:tabs>
        <w:spacing w:before="120"/>
        <w:jc w:val="center"/>
        <w:rPr>
          <w:rFonts w:ascii="Arial" w:hAnsi="Arial" w:cs="Arial"/>
          <w:sz w:val="16"/>
          <w:szCs w:val="16"/>
        </w:rPr>
      </w:pPr>
      <w:r w:rsidRPr="00454B29">
        <w:rPr>
          <w:noProof/>
        </w:rPr>
        <w:drawing>
          <wp:inline distT="0" distB="0" distL="0" distR="0" wp14:anchorId="14D22C8D" wp14:editId="42800C20">
            <wp:extent cx="6456045" cy="2560320"/>
            <wp:effectExtent l="0" t="0" r="1905" b="0"/>
            <wp:docPr id="1961486466" name="Chart 1">
              <a:extLst xmlns:a="http://schemas.openxmlformats.org/drawingml/2006/main">
                <a:ext uri="{FF2B5EF4-FFF2-40B4-BE49-F238E27FC236}">
                  <a16:creationId xmlns:a16="http://schemas.microsoft.com/office/drawing/2014/main" id="{00000000-0008-0000-0200-0000080C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533FC11" w14:textId="77777777"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The average monthly expenditures in the country were exceeded by the households </w:t>
      </w:r>
      <w:r w:rsidR="003151BF" w:rsidRPr="00454B29">
        <w:rPr>
          <w:rFonts w:ascii="Arial" w:hAnsi="Arial" w:cs="Arial"/>
          <w:sz w:val="20"/>
          <w:lang w:val="en-US"/>
        </w:rPr>
        <w:t xml:space="preserve">with up to </w:t>
      </w:r>
      <w:r w:rsidR="00F817C2" w:rsidRPr="00454B29">
        <w:rPr>
          <w:rFonts w:ascii="Arial" w:hAnsi="Arial" w:cs="Arial"/>
          <w:sz w:val="20"/>
          <w:lang w:val="en-US"/>
        </w:rPr>
        <w:t>3</w:t>
      </w:r>
      <w:r w:rsidRPr="00454B29">
        <w:rPr>
          <w:rFonts w:ascii="Arial" w:hAnsi="Arial" w:cs="Arial"/>
          <w:sz w:val="20"/>
          <w:lang w:val="en-US"/>
        </w:rPr>
        <w:t xml:space="preserve"> persons, while the rest of households register lower levels of expenditures. The main destinations of the expenditures, regardless of the household’s size, continue to be for food products, non-food goods and dwelling maintenance.</w:t>
      </w:r>
    </w:p>
    <w:p w14:paraId="165A0C8B" w14:textId="5E5B1F8B"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The least assured households (quintile I) spend </w:t>
      </w:r>
      <w:r w:rsidR="00437366" w:rsidRPr="00454B29">
        <w:rPr>
          <w:rFonts w:ascii="Arial" w:hAnsi="Arial" w:cs="Arial"/>
          <w:sz w:val="20"/>
          <w:lang w:val="en-US"/>
        </w:rPr>
        <w:t xml:space="preserve">about </w:t>
      </w:r>
      <w:r w:rsidR="00F817C2" w:rsidRPr="00454B29">
        <w:rPr>
          <w:rFonts w:ascii="Arial" w:hAnsi="Arial" w:cs="Arial"/>
          <w:sz w:val="20"/>
          <w:lang w:val="en-US"/>
        </w:rPr>
        <w:t>4</w:t>
      </w:r>
      <w:r w:rsidR="00776147" w:rsidRPr="00454B29">
        <w:rPr>
          <w:rFonts w:ascii="Arial" w:hAnsi="Arial" w:cs="Arial"/>
          <w:sz w:val="20"/>
          <w:lang w:val="en-US"/>
        </w:rPr>
        <w:t>,</w:t>
      </w:r>
      <w:r w:rsidR="005F6B9C" w:rsidRPr="00454B29">
        <w:rPr>
          <w:rFonts w:ascii="Arial" w:hAnsi="Arial" w:cs="Arial"/>
          <w:sz w:val="20"/>
          <w:lang w:val="en-US"/>
        </w:rPr>
        <w:t>3</w:t>
      </w:r>
      <w:r w:rsidRPr="00454B29">
        <w:rPr>
          <w:rFonts w:ascii="Arial" w:hAnsi="Arial" w:cs="Arial"/>
          <w:sz w:val="20"/>
          <w:lang w:val="en-US"/>
        </w:rPr>
        <w:t xml:space="preserve"> times less than the best assured ones (quintile V). Every month, the population from the I quintile allocates </w:t>
      </w:r>
      <w:r w:rsidR="00776147" w:rsidRPr="00454B29">
        <w:rPr>
          <w:rFonts w:ascii="Arial" w:hAnsi="Arial" w:cs="Arial"/>
          <w:sz w:val="20"/>
          <w:lang w:val="ro-RO"/>
        </w:rPr>
        <w:t>5</w:t>
      </w:r>
      <w:r w:rsidR="005F6B9C" w:rsidRPr="00454B29">
        <w:rPr>
          <w:rFonts w:ascii="Arial" w:hAnsi="Arial" w:cs="Arial"/>
          <w:sz w:val="20"/>
          <w:lang w:val="ro-RO"/>
        </w:rPr>
        <w:t>4</w:t>
      </w:r>
      <w:r w:rsidR="00776147" w:rsidRPr="00454B29">
        <w:rPr>
          <w:rFonts w:ascii="Arial" w:hAnsi="Arial" w:cs="Arial"/>
          <w:sz w:val="20"/>
          <w:lang w:val="ro-RO"/>
        </w:rPr>
        <w:t>,</w:t>
      </w:r>
      <w:r w:rsidR="005F6B9C" w:rsidRPr="00454B29">
        <w:rPr>
          <w:rFonts w:ascii="Arial" w:hAnsi="Arial" w:cs="Arial"/>
          <w:sz w:val="20"/>
          <w:lang w:val="ro-RO"/>
        </w:rPr>
        <w:t>9</w:t>
      </w:r>
      <w:r w:rsidR="00504CB1" w:rsidRPr="00454B29">
        <w:rPr>
          <w:rFonts w:ascii="Arial" w:hAnsi="Arial" w:cs="Arial"/>
          <w:sz w:val="20"/>
          <w:lang w:val="ro-RO"/>
        </w:rPr>
        <w:t>%</w:t>
      </w:r>
      <w:r w:rsidRPr="00454B29">
        <w:rPr>
          <w:rFonts w:ascii="Arial" w:hAnsi="Arial" w:cs="Arial"/>
          <w:sz w:val="20"/>
          <w:lang w:val="en-US"/>
        </w:rPr>
        <w:t xml:space="preserve"> of the total consumption expenditures for food consumption, while the population from the V quintile spends only </w:t>
      </w:r>
      <w:r w:rsidR="00776147" w:rsidRPr="00454B29">
        <w:rPr>
          <w:rFonts w:ascii="Arial" w:hAnsi="Arial" w:cs="Arial"/>
          <w:sz w:val="20"/>
          <w:lang w:val="ro-RO"/>
        </w:rPr>
        <w:t>29,</w:t>
      </w:r>
      <w:r w:rsidR="005F6B9C" w:rsidRPr="00454B29">
        <w:rPr>
          <w:rFonts w:ascii="Arial" w:hAnsi="Arial" w:cs="Arial"/>
          <w:sz w:val="20"/>
          <w:lang w:val="ro-RO"/>
        </w:rPr>
        <w:t>1</w:t>
      </w:r>
      <w:r w:rsidR="00504CB1" w:rsidRPr="00454B29">
        <w:rPr>
          <w:rFonts w:ascii="Arial" w:hAnsi="Arial" w:cs="Arial"/>
          <w:sz w:val="20"/>
          <w:lang w:val="ro-RO"/>
        </w:rPr>
        <w:t>%</w:t>
      </w:r>
      <w:r w:rsidRPr="00454B29">
        <w:rPr>
          <w:rFonts w:ascii="Arial" w:hAnsi="Arial" w:cs="Arial"/>
          <w:sz w:val="20"/>
          <w:lang w:val="en-US"/>
        </w:rPr>
        <w:t xml:space="preserve"> of their monthly consumption expenditures for food.</w:t>
      </w:r>
    </w:p>
    <w:p w14:paraId="179FE759" w14:textId="6108AA60"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ro-RO"/>
        </w:rPr>
        <w:t xml:space="preserve">Figura 10. </w:t>
      </w:r>
      <w:r w:rsidRPr="00454B29">
        <w:rPr>
          <w:rFonts w:ascii="Arial" w:hAnsi="Arial" w:cs="Arial"/>
          <w:b/>
          <w:bCs/>
          <w:i/>
          <w:sz w:val="20"/>
          <w:lang w:val="en-US"/>
        </w:rPr>
        <w:t>Structure of consumption expenditure</w:t>
      </w:r>
      <w:r w:rsidR="00D07FF1" w:rsidRPr="00454B29">
        <w:rPr>
          <w:rFonts w:ascii="Arial" w:hAnsi="Arial" w:cs="Arial"/>
          <w:b/>
          <w:bCs/>
          <w:i/>
          <w:sz w:val="20"/>
          <w:lang w:val="en-US"/>
        </w:rPr>
        <w:t>,</w:t>
      </w:r>
      <w:r w:rsidRPr="00454B29">
        <w:rPr>
          <w:rFonts w:ascii="Arial" w:hAnsi="Arial" w:cs="Arial"/>
          <w:b/>
          <w:bCs/>
          <w:i/>
          <w:sz w:val="20"/>
          <w:lang w:val="en-US"/>
        </w:rPr>
        <w:t xml:space="preserve"> by quintiles</w:t>
      </w:r>
      <w:r w:rsidR="00D07FF1" w:rsidRPr="00454B29">
        <w:rPr>
          <w:rFonts w:ascii="Arial" w:hAnsi="Arial" w:cs="Arial"/>
          <w:b/>
          <w:bCs/>
          <w:i/>
          <w:sz w:val="20"/>
          <w:lang w:val="en-US"/>
        </w:rPr>
        <w:t xml:space="preserve"> I and V</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tbl>
      <w:tblPr>
        <w:tblW w:w="9952" w:type="dxa"/>
        <w:tblInd w:w="108" w:type="dxa"/>
        <w:tblLayout w:type="fixed"/>
        <w:tblLook w:val="04A0" w:firstRow="1" w:lastRow="0" w:firstColumn="1" w:lastColumn="0" w:noHBand="0" w:noVBand="1"/>
      </w:tblPr>
      <w:tblGrid>
        <w:gridCol w:w="5562"/>
        <w:gridCol w:w="4390"/>
      </w:tblGrid>
      <w:tr w:rsidR="00CA3D57" w:rsidRPr="00454B29" w14:paraId="5D0C50BC" w14:textId="77777777" w:rsidTr="007F3E2F">
        <w:trPr>
          <w:trHeight w:val="3898"/>
        </w:trPr>
        <w:tc>
          <w:tcPr>
            <w:tcW w:w="5562" w:type="dxa"/>
          </w:tcPr>
          <w:p w14:paraId="6C7AF34F" w14:textId="1BA895D0" w:rsidR="00CA3D57" w:rsidRPr="00454B29" w:rsidRDefault="007F3E2F" w:rsidP="000922C1">
            <w:pPr>
              <w:tabs>
                <w:tab w:val="left" w:pos="4955"/>
              </w:tabs>
              <w:spacing w:before="120"/>
              <w:jc w:val="center"/>
              <w:rPr>
                <w:rFonts w:ascii="Arial" w:hAnsi="Arial" w:cs="Arial"/>
                <w:sz w:val="16"/>
                <w:szCs w:val="16"/>
                <w:lang w:val="en-CA"/>
              </w:rPr>
            </w:pPr>
            <w:r w:rsidRPr="00454B29">
              <w:rPr>
                <w:noProof/>
              </w:rPr>
              <w:drawing>
                <wp:inline distT="0" distB="0" distL="0" distR="0" wp14:anchorId="2D8810E6" wp14:editId="5BE047B0">
                  <wp:extent cx="3466769" cy="2639695"/>
                  <wp:effectExtent l="0" t="0" r="635" b="8255"/>
                  <wp:docPr id="1150872294" name="Chart 1">
                    <a:extLst xmlns:a="http://schemas.openxmlformats.org/drawingml/2006/main">
                      <a:ext uri="{FF2B5EF4-FFF2-40B4-BE49-F238E27FC236}">
                        <a16:creationId xmlns:a16="http://schemas.microsoft.com/office/drawing/2014/main" id="{00000000-0008-0000-02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c>
          <w:tcPr>
            <w:tcW w:w="4390" w:type="dxa"/>
          </w:tcPr>
          <w:p w14:paraId="43D4FD75" w14:textId="3DE609E2" w:rsidR="00CA3D57" w:rsidRPr="00454B29" w:rsidRDefault="007F3E2F" w:rsidP="000922C1">
            <w:pPr>
              <w:tabs>
                <w:tab w:val="left" w:pos="10065"/>
              </w:tabs>
              <w:spacing w:before="120"/>
              <w:ind w:hanging="810"/>
              <w:jc w:val="center"/>
              <w:rPr>
                <w:rFonts w:ascii="Arial" w:hAnsi="Arial" w:cs="Arial"/>
                <w:sz w:val="16"/>
                <w:szCs w:val="16"/>
                <w:lang w:val="ro-RO"/>
              </w:rPr>
            </w:pPr>
            <w:r w:rsidRPr="00454B29">
              <w:rPr>
                <w:noProof/>
              </w:rPr>
              <w:drawing>
                <wp:inline distT="0" distB="0" distL="0" distR="0" wp14:anchorId="3D15E749" wp14:editId="012474D7">
                  <wp:extent cx="2957195" cy="2639695"/>
                  <wp:effectExtent l="0" t="0" r="0" b="8255"/>
                  <wp:docPr id="1714688715" name="Chart 1">
                    <a:extLst xmlns:a="http://schemas.openxmlformats.org/drawingml/2006/main">
                      <a:ext uri="{FF2B5EF4-FFF2-40B4-BE49-F238E27FC236}">
                        <a16:creationId xmlns:a16="http://schemas.microsoft.com/office/drawing/2014/main" id="{00000000-0008-0000-02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6A917518" w14:textId="77777777" w:rsidR="00CA3D57" w:rsidRPr="00454B29" w:rsidRDefault="00B1453E" w:rsidP="00DD606A">
      <w:pPr>
        <w:tabs>
          <w:tab w:val="left" w:pos="10065"/>
        </w:tabs>
        <w:spacing w:before="120"/>
        <w:jc w:val="both"/>
        <w:rPr>
          <w:rFonts w:ascii="Arial" w:hAnsi="Arial" w:cs="Arial"/>
          <w:b/>
          <w:sz w:val="20"/>
          <w:lang w:val="en-US"/>
        </w:rPr>
      </w:pPr>
      <w:r w:rsidRPr="00454B29">
        <w:rPr>
          <w:rFonts w:ascii="Arial" w:hAnsi="Arial" w:cs="Arial"/>
          <w:b/>
          <w:i/>
          <w:sz w:val="20"/>
          <w:lang w:val="en-US"/>
        </w:rPr>
        <w:br w:type="page"/>
      </w:r>
      <w:r w:rsidR="00CA3D57" w:rsidRPr="00454B29">
        <w:rPr>
          <w:rFonts w:ascii="Arial" w:hAnsi="Arial" w:cs="Arial"/>
          <w:b/>
          <w:i/>
          <w:sz w:val="20"/>
          <w:lang w:val="en-US"/>
        </w:rPr>
        <w:lastRenderedPageBreak/>
        <w:t>Living conditions</w:t>
      </w:r>
    </w:p>
    <w:p w14:paraId="694602EA" w14:textId="77777777"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The living conditions represent an important indicator of population’s well-being, as they offer the possibility to satisfy people’s biological, psychological, social, and family needs.</w:t>
      </w:r>
    </w:p>
    <w:p w14:paraId="3DEACC1C" w14:textId="56C9F2BF"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About </w:t>
      </w:r>
      <w:r w:rsidR="00645D22" w:rsidRPr="00454B29">
        <w:rPr>
          <w:rFonts w:ascii="Arial" w:hAnsi="Arial" w:cs="Arial"/>
          <w:sz w:val="20"/>
          <w:lang w:val="ro-RO"/>
        </w:rPr>
        <w:t>95,2</w:t>
      </w:r>
      <w:r w:rsidR="00C41E1C" w:rsidRPr="00454B29">
        <w:rPr>
          <w:rFonts w:ascii="Arial" w:hAnsi="Arial" w:cs="Arial"/>
          <w:sz w:val="20"/>
          <w:lang w:val="ro-RO"/>
        </w:rPr>
        <w:t>%</w:t>
      </w:r>
      <w:r w:rsidRPr="00454B29">
        <w:rPr>
          <w:rFonts w:ascii="Arial" w:hAnsi="Arial" w:cs="Arial"/>
          <w:sz w:val="20"/>
          <w:lang w:val="en-US"/>
        </w:rPr>
        <w:t xml:space="preserve"> of the total number of households have their own dwelling places. The share of urban households living in their own </w:t>
      </w:r>
      <w:proofErr w:type="gramStart"/>
      <w:r w:rsidRPr="00454B29">
        <w:rPr>
          <w:rFonts w:ascii="Arial" w:hAnsi="Arial" w:cs="Arial"/>
          <w:sz w:val="20"/>
          <w:lang w:val="en-US"/>
        </w:rPr>
        <w:t>dwellings</w:t>
      </w:r>
      <w:proofErr w:type="gramEnd"/>
      <w:r w:rsidRPr="00454B29">
        <w:rPr>
          <w:rFonts w:ascii="Arial" w:hAnsi="Arial" w:cs="Arial"/>
          <w:sz w:val="20"/>
          <w:lang w:val="en-US"/>
        </w:rPr>
        <w:t xml:space="preserve"> accounts for </w:t>
      </w:r>
      <w:r w:rsidR="00BA0729" w:rsidRPr="00454B29">
        <w:rPr>
          <w:rFonts w:ascii="Arial" w:hAnsi="Arial" w:cs="Arial"/>
          <w:sz w:val="20"/>
          <w:lang w:val="ro-RO"/>
        </w:rPr>
        <w:t>89,</w:t>
      </w:r>
      <w:r w:rsidR="005F6B9C" w:rsidRPr="00454B29">
        <w:rPr>
          <w:rFonts w:ascii="Arial" w:hAnsi="Arial" w:cs="Arial"/>
          <w:sz w:val="20"/>
          <w:lang w:val="ro-RO"/>
        </w:rPr>
        <w:t>8</w:t>
      </w:r>
      <w:r w:rsidR="00C41E1C" w:rsidRPr="00454B29">
        <w:rPr>
          <w:rFonts w:ascii="Arial" w:hAnsi="Arial" w:cs="Arial"/>
          <w:sz w:val="20"/>
          <w:lang w:val="ro-RO"/>
        </w:rPr>
        <w:t>%</w:t>
      </w:r>
      <w:r w:rsidRPr="00454B29">
        <w:rPr>
          <w:rFonts w:ascii="Arial" w:hAnsi="Arial" w:cs="Arial"/>
          <w:sz w:val="20"/>
          <w:lang w:val="en-US"/>
        </w:rPr>
        <w:t>, while in rural area</w:t>
      </w:r>
      <w:r w:rsidR="004A0CAC" w:rsidRPr="00454B29">
        <w:rPr>
          <w:rFonts w:ascii="Arial" w:hAnsi="Arial" w:cs="Arial"/>
          <w:sz w:val="20"/>
          <w:lang w:val="en-US"/>
        </w:rPr>
        <w:t>s</w:t>
      </w:r>
      <w:r w:rsidRPr="00454B29">
        <w:rPr>
          <w:rFonts w:ascii="Arial" w:hAnsi="Arial" w:cs="Arial"/>
          <w:sz w:val="20"/>
          <w:lang w:val="en-US"/>
        </w:rPr>
        <w:t xml:space="preserve"> about </w:t>
      </w:r>
      <w:r w:rsidR="00BA0729" w:rsidRPr="00454B29">
        <w:rPr>
          <w:rFonts w:ascii="Arial" w:hAnsi="Arial" w:cs="Arial"/>
          <w:sz w:val="20"/>
          <w:lang w:val="ro-RO"/>
        </w:rPr>
        <w:t>99,</w:t>
      </w:r>
      <w:r w:rsidR="005F6B9C" w:rsidRPr="00454B29">
        <w:rPr>
          <w:rFonts w:ascii="Arial" w:hAnsi="Arial" w:cs="Arial"/>
          <w:sz w:val="20"/>
          <w:lang w:val="ro-RO"/>
        </w:rPr>
        <w:t>2</w:t>
      </w:r>
      <w:r w:rsidR="00C41E1C" w:rsidRPr="00454B29">
        <w:rPr>
          <w:rFonts w:ascii="Arial" w:hAnsi="Arial" w:cs="Arial"/>
          <w:sz w:val="20"/>
          <w:lang w:val="ro-RO"/>
        </w:rPr>
        <w:t>%</w:t>
      </w:r>
      <w:r w:rsidRPr="00454B29">
        <w:rPr>
          <w:rFonts w:ascii="Arial" w:hAnsi="Arial" w:cs="Arial"/>
          <w:sz w:val="20"/>
          <w:lang w:val="en-US"/>
        </w:rPr>
        <w:t xml:space="preserve"> of households own their houses and only </w:t>
      </w:r>
      <w:r w:rsidR="00BA0729" w:rsidRPr="00454B29">
        <w:rPr>
          <w:rFonts w:ascii="Arial" w:hAnsi="Arial" w:cs="Arial"/>
          <w:sz w:val="20"/>
          <w:lang w:val="ro-RO"/>
        </w:rPr>
        <w:t>0,</w:t>
      </w:r>
      <w:r w:rsidR="005F6B9C" w:rsidRPr="00454B29">
        <w:rPr>
          <w:rFonts w:ascii="Arial" w:hAnsi="Arial" w:cs="Arial"/>
          <w:sz w:val="20"/>
          <w:lang w:val="ro-RO"/>
        </w:rPr>
        <w:t>8</w:t>
      </w:r>
      <w:r w:rsidRPr="00454B29">
        <w:rPr>
          <w:rFonts w:ascii="Arial" w:hAnsi="Arial" w:cs="Arial"/>
          <w:sz w:val="20"/>
          <w:lang w:val="en-US"/>
        </w:rPr>
        <w:t xml:space="preserve">% rent their dwelling places. In total, the share of households who rent a </w:t>
      </w:r>
      <w:proofErr w:type="gramStart"/>
      <w:r w:rsidRPr="00454B29">
        <w:rPr>
          <w:rFonts w:ascii="Arial" w:hAnsi="Arial" w:cs="Arial"/>
          <w:sz w:val="20"/>
          <w:lang w:val="en-US"/>
        </w:rPr>
        <w:t>dwelling accounts</w:t>
      </w:r>
      <w:proofErr w:type="gramEnd"/>
      <w:r w:rsidRPr="00454B29">
        <w:rPr>
          <w:rFonts w:ascii="Arial" w:hAnsi="Arial" w:cs="Arial"/>
          <w:sz w:val="20"/>
          <w:lang w:val="en-US"/>
        </w:rPr>
        <w:t xml:space="preserve"> for </w:t>
      </w:r>
      <w:r w:rsidR="00BA0729" w:rsidRPr="00454B29">
        <w:rPr>
          <w:rFonts w:ascii="Arial" w:hAnsi="Arial" w:cs="Arial"/>
          <w:sz w:val="20"/>
          <w:lang w:val="ro-RO"/>
        </w:rPr>
        <w:t>4,</w:t>
      </w:r>
      <w:r w:rsidR="005F6B9C" w:rsidRPr="00454B29">
        <w:rPr>
          <w:rFonts w:ascii="Arial" w:hAnsi="Arial" w:cs="Arial"/>
          <w:sz w:val="20"/>
          <w:lang w:val="ro-RO"/>
        </w:rPr>
        <w:t>8</w:t>
      </w:r>
      <w:r w:rsidR="00C41E1C" w:rsidRPr="00454B29">
        <w:rPr>
          <w:rFonts w:ascii="Arial" w:hAnsi="Arial" w:cs="Arial"/>
          <w:sz w:val="20"/>
          <w:lang w:val="ro-RO"/>
        </w:rPr>
        <w:t>%</w:t>
      </w:r>
      <w:r w:rsidRPr="00454B29">
        <w:rPr>
          <w:rFonts w:ascii="Arial" w:hAnsi="Arial" w:cs="Arial"/>
          <w:sz w:val="20"/>
          <w:lang w:val="en-US"/>
        </w:rPr>
        <w:t>, with a higher frequency in urban area</w:t>
      </w:r>
      <w:r w:rsidR="004A0CAC" w:rsidRPr="00454B29">
        <w:rPr>
          <w:rFonts w:ascii="Arial" w:hAnsi="Arial" w:cs="Arial"/>
          <w:sz w:val="20"/>
          <w:lang w:val="en-US"/>
        </w:rPr>
        <w:t>s</w:t>
      </w:r>
      <w:r w:rsidRPr="00454B29">
        <w:rPr>
          <w:rFonts w:ascii="Arial" w:hAnsi="Arial" w:cs="Arial"/>
          <w:sz w:val="20"/>
          <w:lang w:val="en-US"/>
        </w:rPr>
        <w:t xml:space="preserve"> (</w:t>
      </w:r>
      <w:r w:rsidR="00BA0729" w:rsidRPr="00454B29">
        <w:rPr>
          <w:rFonts w:ascii="Arial" w:hAnsi="Arial" w:cs="Arial"/>
          <w:sz w:val="20"/>
          <w:lang w:val="ro-RO"/>
        </w:rPr>
        <w:t>10,</w:t>
      </w:r>
      <w:r w:rsidR="005F6B9C" w:rsidRPr="00454B29">
        <w:rPr>
          <w:rFonts w:ascii="Arial" w:hAnsi="Arial" w:cs="Arial"/>
          <w:sz w:val="20"/>
          <w:lang w:val="ro-RO"/>
        </w:rPr>
        <w:t>1</w:t>
      </w:r>
      <w:r w:rsidR="00C41E1C" w:rsidRPr="00454B29">
        <w:rPr>
          <w:rFonts w:ascii="Arial" w:hAnsi="Arial" w:cs="Arial"/>
          <w:sz w:val="20"/>
          <w:lang w:val="ro-RO"/>
        </w:rPr>
        <w:t>%</w:t>
      </w:r>
      <w:r w:rsidRPr="00454B29">
        <w:rPr>
          <w:rFonts w:ascii="Arial" w:hAnsi="Arial" w:cs="Arial"/>
          <w:sz w:val="20"/>
          <w:lang w:val="en-US"/>
        </w:rPr>
        <w:t>).</w:t>
      </w:r>
    </w:p>
    <w:p w14:paraId="73A526BC" w14:textId="12039457"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Individual houses are the most popular type of dwelling and </w:t>
      </w:r>
      <w:r w:rsidR="00BA0729" w:rsidRPr="00454B29">
        <w:rPr>
          <w:rFonts w:ascii="Arial" w:hAnsi="Arial" w:cs="Arial"/>
          <w:sz w:val="20"/>
          <w:lang w:val="ro-RO"/>
        </w:rPr>
        <w:t>6</w:t>
      </w:r>
      <w:r w:rsidR="005F6B9C" w:rsidRPr="00454B29">
        <w:rPr>
          <w:rFonts w:ascii="Arial" w:hAnsi="Arial" w:cs="Arial"/>
          <w:sz w:val="20"/>
          <w:lang w:val="ro-RO"/>
        </w:rPr>
        <w:t>7</w:t>
      </w:r>
      <w:r w:rsidR="00BA0729" w:rsidRPr="00454B29">
        <w:rPr>
          <w:rFonts w:ascii="Arial" w:hAnsi="Arial" w:cs="Arial"/>
          <w:sz w:val="20"/>
          <w:lang w:val="ro-RO"/>
        </w:rPr>
        <w:t>,</w:t>
      </w:r>
      <w:r w:rsidR="005F6B9C" w:rsidRPr="00454B29">
        <w:rPr>
          <w:rFonts w:ascii="Arial" w:hAnsi="Arial" w:cs="Arial"/>
          <w:sz w:val="20"/>
          <w:lang w:val="ro-RO"/>
        </w:rPr>
        <w:t>9</w:t>
      </w:r>
      <w:r w:rsidR="00C41E1C" w:rsidRPr="00454B29">
        <w:rPr>
          <w:rFonts w:ascii="Arial" w:hAnsi="Arial" w:cs="Arial"/>
          <w:sz w:val="20"/>
          <w:lang w:val="ro-RO"/>
        </w:rPr>
        <w:t>%</w:t>
      </w:r>
      <w:r w:rsidRPr="00454B29">
        <w:rPr>
          <w:rFonts w:ascii="Arial" w:hAnsi="Arial" w:cs="Arial"/>
          <w:sz w:val="20"/>
          <w:lang w:val="en-US"/>
        </w:rPr>
        <w:t xml:space="preserve"> of the total number of households have an individual house, especially in rural area</w:t>
      </w:r>
      <w:r w:rsidR="00484BBC" w:rsidRPr="00454B29">
        <w:rPr>
          <w:rFonts w:ascii="Arial" w:hAnsi="Arial" w:cs="Arial"/>
          <w:sz w:val="20"/>
          <w:lang w:val="en-US"/>
        </w:rPr>
        <w:t>s</w:t>
      </w:r>
      <w:r w:rsidRPr="00454B29">
        <w:rPr>
          <w:rFonts w:ascii="Arial" w:hAnsi="Arial" w:cs="Arial"/>
          <w:sz w:val="20"/>
          <w:lang w:val="en-US"/>
        </w:rPr>
        <w:t xml:space="preserve"> where </w:t>
      </w:r>
      <w:r w:rsidR="00BA0729" w:rsidRPr="00454B29">
        <w:rPr>
          <w:rFonts w:ascii="Arial" w:hAnsi="Arial" w:cs="Arial"/>
          <w:sz w:val="20"/>
          <w:lang w:val="ro-RO"/>
        </w:rPr>
        <w:t>9</w:t>
      </w:r>
      <w:r w:rsidR="005F6B9C" w:rsidRPr="00454B29">
        <w:rPr>
          <w:rFonts w:ascii="Arial" w:hAnsi="Arial" w:cs="Arial"/>
          <w:sz w:val="20"/>
          <w:lang w:val="ro-RO"/>
        </w:rPr>
        <w:t>7</w:t>
      </w:r>
      <w:r w:rsidR="00BA0729" w:rsidRPr="00454B29">
        <w:rPr>
          <w:rFonts w:ascii="Arial" w:hAnsi="Arial" w:cs="Arial"/>
          <w:sz w:val="20"/>
          <w:lang w:val="ro-RO"/>
        </w:rPr>
        <w:t>,</w:t>
      </w:r>
      <w:r w:rsidR="005F6B9C" w:rsidRPr="00454B29">
        <w:rPr>
          <w:rFonts w:ascii="Arial" w:hAnsi="Arial" w:cs="Arial"/>
          <w:sz w:val="20"/>
          <w:lang w:val="ro-RO"/>
        </w:rPr>
        <w:t>3</w:t>
      </w:r>
      <w:r w:rsidR="00C41E1C" w:rsidRPr="00454B29">
        <w:rPr>
          <w:rFonts w:ascii="Arial" w:hAnsi="Arial" w:cs="Arial"/>
          <w:sz w:val="20"/>
          <w:lang w:val="ro-RO"/>
        </w:rPr>
        <w:t>%</w:t>
      </w:r>
      <w:r w:rsidRPr="00454B29">
        <w:rPr>
          <w:rFonts w:ascii="Arial" w:hAnsi="Arial" w:cs="Arial"/>
          <w:sz w:val="20"/>
          <w:lang w:val="en-US"/>
        </w:rPr>
        <w:t xml:space="preserve"> of households live in individual houses. In urban area</w:t>
      </w:r>
      <w:r w:rsidR="00484BBC" w:rsidRPr="00454B29">
        <w:rPr>
          <w:rFonts w:ascii="Arial" w:hAnsi="Arial" w:cs="Arial"/>
          <w:sz w:val="20"/>
          <w:lang w:val="en-US"/>
        </w:rPr>
        <w:t>s</w:t>
      </w:r>
      <w:r w:rsidRPr="00454B29">
        <w:rPr>
          <w:rFonts w:ascii="Arial" w:hAnsi="Arial" w:cs="Arial"/>
          <w:sz w:val="20"/>
          <w:lang w:val="en-US"/>
        </w:rPr>
        <w:t xml:space="preserve">, </w:t>
      </w:r>
      <w:r w:rsidR="005F6B9C" w:rsidRPr="00454B29">
        <w:rPr>
          <w:rFonts w:ascii="Arial" w:hAnsi="Arial" w:cs="Arial"/>
          <w:sz w:val="20"/>
          <w:lang w:val="ro-RO"/>
        </w:rPr>
        <w:t>68</w:t>
      </w:r>
      <w:r w:rsidR="00BA0729" w:rsidRPr="00454B29">
        <w:rPr>
          <w:rFonts w:ascii="Arial" w:hAnsi="Arial" w:cs="Arial"/>
          <w:sz w:val="20"/>
          <w:lang w:val="ro-RO"/>
        </w:rPr>
        <w:t>,</w:t>
      </w:r>
      <w:r w:rsidR="005F6B9C" w:rsidRPr="00454B29">
        <w:rPr>
          <w:rFonts w:ascii="Arial" w:hAnsi="Arial" w:cs="Arial"/>
          <w:sz w:val="20"/>
          <w:lang w:val="ro-RO"/>
        </w:rPr>
        <w:t>7</w:t>
      </w:r>
      <w:r w:rsidR="00C41E1C" w:rsidRPr="00454B29">
        <w:rPr>
          <w:rFonts w:ascii="Arial" w:hAnsi="Arial" w:cs="Arial"/>
          <w:sz w:val="20"/>
          <w:lang w:val="ro-RO"/>
        </w:rPr>
        <w:t>%</w:t>
      </w:r>
      <w:r w:rsidRPr="00454B29">
        <w:rPr>
          <w:rFonts w:ascii="Arial" w:hAnsi="Arial" w:cs="Arial"/>
          <w:sz w:val="20"/>
          <w:lang w:val="en-US"/>
        </w:rPr>
        <w:t xml:space="preserve"> of households live in apartments and </w:t>
      </w:r>
      <w:r w:rsidR="00BA0729" w:rsidRPr="00454B29">
        <w:rPr>
          <w:rFonts w:ascii="Arial" w:hAnsi="Arial" w:cs="Arial"/>
          <w:sz w:val="20"/>
          <w:lang w:val="ro-RO"/>
        </w:rPr>
        <w:t>2</w:t>
      </w:r>
      <w:r w:rsidR="005F6B9C" w:rsidRPr="00454B29">
        <w:rPr>
          <w:rFonts w:ascii="Arial" w:hAnsi="Arial" w:cs="Arial"/>
          <w:sz w:val="20"/>
          <w:lang w:val="ro-RO"/>
        </w:rPr>
        <w:t>8</w:t>
      </w:r>
      <w:r w:rsidR="00BA0729" w:rsidRPr="00454B29">
        <w:rPr>
          <w:rFonts w:ascii="Arial" w:hAnsi="Arial" w:cs="Arial"/>
          <w:sz w:val="20"/>
          <w:lang w:val="ro-RO"/>
        </w:rPr>
        <w:t>,</w:t>
      </w:r>
      <w:r w:rsidR="005F6B9C" w:rsidRPr="00454B29">
        <w:rPr>
          <w:rFonts w:ascii="Arial" w:hAnsi="Arial" w:cs="Arial"/>
          <w:sz w:val="20"/>
          <w:lang w:val="ro-RO"/>
        </w:rPr>
        <w:t>2</w:t>
      </w:r>
      <w:r w:rsidR="00C41E1C" w:rsidRPr="00454B29">
        <w:rPr>
          <w:rFonts w:ascii="Arial" w:hAnsi="Arial" w:cs="Arial"/>
          <w:sz w:val="20"/>
          <w:lang w:val="ro-RO"/>
        </w:rPr>
        <w:t>%</w:t>
      </w:r>
      <w:r w:rsidRPr="00454B29">
        <w:rPr>
          <w:rFonts w:ascii="Arial" w:hAnsi="Arial" w:cs="Arial"/>
          <w:sz w:val="20"/>
          <w:lang w:val="en-US"/>
        </w:rPr>
        <w:t xml:space="preserve"> live in individual houses.</w:t>
      </w:r>
    </w:p>
    <w:p w14:paraId="21CBEEF6" w14:textId="6EC2BE10"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When analyzing the dwelling space from the number of rooms’ point of view, it may be noted that </w:t>
      </w:r>
      <w:r w:rsidR="00BA0729" w:rsidRPr="00454B29">
        <w:rPr>
          <w:rFonts w:ascii="Arial" w:hAnsi="Arial" w:cs="Arial"/>
          <w:sz w:val="20"/>
          <w:lang w:val="ro-RO"/>
        </w:rPr>
        <w:t>6</w:t>
      </w:r>
      <w:r w:rsidR="005F6B9C" w:rsidRPr="00454B29">
        <w:rPr>
          <w:rFonts w:ascii="Arial" w:hAnsi="Arial" w:cs="Arial"/>
          <w:sz w:val="20"/>
          <w:lang w:val="ro-RO"/>
        </w:rPr>
        <w:t>8</w:t>
      </w:r>
      <w:r w:rsidR="00BA0729" w:rsidRPr="00454B29">
        <w:rPr>
          <w:rFonts w:ascii="Arial" w:hAnsi="Arial" w:cs="Arial"/>
          <w:sz w:val="20"/>
          <w:lang w:val="ro-RO"/>
        </w:rPr>
        <w:t>,</w:t>
      </w:r>
      <w:r w:rsidR="005F6B9C" w:rsidRPr="00454B29">
        <w:rPr>
          <w:rFonts w:ascii="Arial" w:hAnsi="Arial" w:cs="Arial"/>
          <w:sz w:val="20"/>
          <w:lang w:val="ro-RO"/>
        </w:rPr>
        <w:t>5</w:t>
      </w:r>
      <w:r w:rsidR="00C41E1C" w:rsidRPr="00454B29">
        <w:rPr>
          <w:rFonts w:ascii="Arial" w:hAnsi="Arial" w:cs="Arial"/>
          <w:sz w:val="20"/>
          <w:lang w:val="ro-RO"/>
        </w:rPr>
        <w:t>%</w:t>
      </w:r>
      <w:r w:rsidRPr="00454B29">
        <w:rPr>
          <w:rFonts w:ascii="Arial" w:hAnsi="Arial" w:cs="Arial"/>
          <w:sz w:val="20"/>
          <w:lang w:val="en-US"/>
        </w:rPr>
        <w:t xml:space="preserve"> of the total number of households live in dwellings with 2-3 rooms, while </w:t>
      </w:r>
      <w:r w:rsidR="00BA0729" w:rsidRPr="00454B29">
        <w:rPr>
          <w:rFonts w:ascii="Arial" w:hAnsi="Arial" w:cs="Arial"/>
          <w:sz w:val="20"/>
          <w:lang w:val="ro-RO"/>
        </w:rPr>
        <w:t>2</w:t>
      </w:r>
      <w:r w:rsidR="005F6B9C" w:rsidRPr="00454B29">
        <w:rPr>
          <w:rFonts w:ascii="Arial" w:hAnsi="Arial" w:cs="Arial"/>
          <w:sz w:val="20"/>
          <w:lang w:val="ro-RO"/>
        </w:rPr>
        <w:t>2</w:t>
      </w:r>
      <w:r w:rsidR="00BA0729" w:rsidRPr="00454B29">
        <w:rPr>
          <w:rFonts w:ascii="Arial" w:hAnsi="Arial" w:cs="Arial"/>
          <w:sz w:val="20"/>
          <w:lang w:val="ro-RO"/>
        </w:rPr>
        <w:t>,</w:t>
      </w:r>
      <w:r w:rsidR="005F6B9C" w:rsidRPr="00454B29">
        <w:rPr>
          <w:rFonts w:ascii="Arial" w:hAnsi="Arial" w:cs="Arial"/>
          <w:sz w:val="20"/>
          <w:lang w:val="ro-RO"/>
        </w:rPr>
        <w:t>1</w:t>
      </w:r>
      <w:r w:rsidR="00C41E1C" w:rsidRPr="00454B29">
        <w:rPr>
          <w:rFonts w:ascii="Arial" w:hAnsi="Arial" w:cs="Arial"/>
          <w:sz w:val="20"/>
          <w:lang w:val="ro-RO"/>
        </w:rPr>
        <w:t>%</w:t>
      </w:r>
      <w:r w:rsidRPr="00454B29">
        <w:rPr>
          <w:rFonts w:ascii="Arial" w:hAnsi="Arial" w:cs="Arial"/>
          <w:sz w:val="20"/>
          <w:lang w:val="en-US"/>
        </w:rPr>
        <w:t xml:space="preserve"> live in dwellings with 4 and more rooms. In urban area</w:t>
      </w:r>
      <w:r w:rsidR="00484BBC" w:rsidRPr="00454B29">
        <w:rPr>
          <w:rFonts w:ascii="Arial" w:hAnsi="Arial" w:cs="Arial"/>
          <w:sz w:val="20"/>
          <w:lang w:val="en-US"/>
        </w:rPr>
        <w:t>s</w:t>
      </w:r>
      <w:r w:rsidRPr="00454B29">
        <w:rPr>
          <w:rFonts w:ascii="Arial" w:hAnsi="Arial" w:cs="Arial"/>
          <w:sz w:val="20"/>
          <w:lang w:val="en-US"/>
        </w:rPr>
        <w:t xml:space="preserve"> prevails households living in dwellings with 2 rooms –</w:t>
      </w:r>
      <w:r w:rsidR="00A13C24" w:rsidRPr="00454B29">
        <w:rPr>
          <w:rFonts w:ascii="Arial" w:hAnsi="Arial" w:cs="Arial"/>
          <w:sz w:val="20"/>
          <w:lang w:val="en-US"/>
        </w:rPr>
        <w:t xml:space="preserve"> </w:t>
      </w:r>
      <w:r w:rsidR="005F6B9C" w:rsidRPr="00454B29">
        <w:rPr>
          <w:rFonts w:ascii="Arial" w:hAnsi="Arial" w:cs="Arial"/>
          <w:sz w:val="20"/>
          <w:lang w:val="ro-RO"/>
        </w:rPr>
        <w:t>38</w:t>
      </w:r>
      <w:r w:rsidR="00BA0729" w:rsidRPr="00454B29">
        <w:rPr>
          <w:rFonts w:ascii="Arial" w:hAnsi="Arial" w:cs="Arial"/>
          <w:sz w:val="20"/>
          <w:lang w:val="ro-RO"/>
        </w:rPr>
        <w:t>,</w:t>
      </w:r>
      <w:r w:rsidR="005F6B9C" w:rsidRPr="00454B29">
        <w:rPr>
          <w:rFonts w:ascii="Arial" w:hAnsi="Arial" w:cs="Arial"/>
          <w:sz w:val="20"/>
          <w:lang w:val="ro-RO"/>
        </w:rPr>
        <w:t>4</w:t>
      </w:r>
      <w:r w:rsidR="00C41E1C" w:rsidRPr="00454B29">
        <w:rPr>
          <w:rFonts w:ascii="Arial" w:hAnsi="Arial" w:cs="Arial"/>
          <w:sz w:val="20"/>
          <w:lang w:val="ro-RO"/>
        </w:rPr>
        <w:t>%</w:t>
      </w:r>
      <w:r w:rsidRPr="00454B29">
        <w:rPr>
          <w:rFonts w:ascii="Arial" w:hAnsi="Arial" w:cs="Arial"/>
          <w:sz w:val="20"/>
          <w:lang w:val="en-US"/>
        </w:rPr>
        <w:t xml:space="preserve"> as compared to </w:t>
      </w:r>
      <w:r w:rsidR="00BA0729" w:rsidRPr="00454B29">
        <w:rPr>
          <w:rFonts w:ascii="Arial" w:hAnsi="Arial" w:cs="Arial"/>
          <w:sz w:val="20"/>
          <w:lang w:val="ro-RO"/>
        </w:rPr>
        <w:t>2</w:t>
      </w:r>
      <w:r w:rsidR="005F6B9C" w:rsidRPr="00454B29">
        <w:rPr>
          <w:rFonts w:ascii="Arial" w:hAnsi="Arial" w:cs="Arial"/>
          <w:sz w:val="20"/>
          <w:lang w:val="ro-RO"/>
        </w:rPr>
        <w:t>3</w:t>
      </w:r>
      <w:r w:rsidR="00BA0729" w:rsidRPr="00454B29">
        <w:rPr>
          <w:rFonts w:ascii="Arial" w:hAnsi="Arial" w:cs="Arial"/>
          <w:sz w:val="20"/>
          <w:lang w:val="ro-RO"/>
        </w:rPr>
        <w:t>,2</w:t>
      </w:r>
      <w:r w:rsidR="00C41E1C" w:rsidRPr="00454B29">
        <w:rPr>
          <w:rFonts w:ascii="Arial" w:hAnsi="Arial" w:cs="Arial"/>
          <w:sz w:val="20"/>
          <w:lang w:val="ro-RO"/>
        </w:rPr>
        <w:t>%</w:t>
      </w:r>
      <w:r w:rsidRPr="00454B29">
        <w:rPr>
          <w:rFonts w:ascii="Arial" w:hAnsi="Arial" w:cs="Arial"/>
          <w:sz w:val="20"/>
          <w:lang w:val="en-US"/>
        </w:rPr>
        <w:t xml:space="preserve"> of rural households that mainly live in dwellings with more rooms. Thus, almost </w:t>
      </w:r>
      <w:r w:rsidR="005F6B9C" w:rsidRPr="00454B29">
        <w:rPr>
          <w:rFonts w:ascii="Arial" w:hAnsi="Arial" w:cs="Arial"/>
          <w:color w:val="000000" w:themeColor="text1"/>
          <w:sz w:val="20"/>
          <w:lang w:val="ro-RO"/>
        </w:rPr>
        <w:t>76</w:t>
      </w:r>
      <w:r w:rsidR="00BA0729" w:rsidRPr="00454B29">
        <w:rPr>
          <w:rFonts w:ascii="Arial" w:hAnsi="Arial" w:cs="Arial"/>
          <w:color w:val="000000" w:themeColor="text1"/>
          <w:sz w:val="20"/>
          <w:lang w:val="ro-RO"/>
        </w:rPr>
        <w:t>,</w:t>
      </w:r>
      <w:r w:rsidR="005F6B9C" w:rsidRPr="00454B29">
        <w:rPr>
          <w:rFonts w:ascii="Arial" w:hAnsi="Arial" w:cs="Arial"/>
          <w:color w:val="000000" w:themeColor="text1"/>
          <w:sz w:val="20"/>
          <w:lang w:val="ro-RO"/>
        </w:rPr>
        <w:t>2</w:t>
      </w:r>
      <w:r w:rsidR="00B768D4" w:rsidRPr="00454B29">
        <w:rPr>
          <w:rFonts w:ascii="Arial" w:hAnsi="Arial" w:cs="Arial"/>
          <w:sz w:val="20"/>
          <w:lang w:val="ro-RO"/>
        </w:rPr>
        <w:t>%</w:t>
      </w:r>
      <w:r w:rsidRPr="00454B29">
        <w:rPr>
          <w:rFonts w:ascii="Arial" w:hAnsi="Arial" w:cs="Arial"/>
          <w:sz w:val="20"/>
          <w:lang w:val="en-US"/>
        </w:rPr>
        <w:t xml:space="preserve"> of households that have dwellings with 4 and more rooms reside in rural localities.</w:t>
      </w:r>
    </w:p>
    <w:p w14:paraId="279B262A" w14:textId="02EB1D61" w:rsidR="00CA3D57" w:rsidRPr="00454B29" w:rsidRDefault="00CA3D57" w:rsidP="00DD606A">
      <w:pPr>
        <w:tabs>
          <w:tab w:val="left" w:pos="10065"/>
        </w:tabs>
        <w:spacing w:before="120"/>
        <w:jc w:val="both"/>
        <w:rPr>
          <w:rFonts w:ascii="Arial" w:hAnsi="Arial" w:cs="Arial"/>
          <w:sz w:val="20"/>
          <w:lang w:val="ro-RO"/>
        </w:rPr>
      </w:pPr>
      <w:r w:rsidRPr="00454B29">
        <w:rPr>
          <w:rFonts w:ascii="Arial" w:hAnsi="Arial" w:cs="Arial"/>
          <w:sz w:val="20"/>
          <w:lang w:val="en-US"/>
        </w:rPr>
        <w:t xml:space="preserve">The average dwelling space per person accounts for </w:t>
      </w:r>
      <w:r w:rsidR="008C71B2" w:rsidRPr="00454B29">
        <w:rPr>
          <w:rFonts w:ascii="Arial" w:hAnsi="Arial" w:cs="Arial"/>
          <w:sz w:val="20"/>
          <w:lang w:val="en-US"/>
        </w:rPr>
        <w:t xml:space="preserve">about </w:t>
      </w:r>
      <w:r w:rsidR="00BA0729" w:rsidRPr="00454B29">
        <w:rPr>
          <w:rFonts w:ascii="Arial" w:hAnsi="Arial" w:cs="Arial"/>
          <w:sz w:val="20"/>
          <w:lang w:val="ro-RO"/>
        </w:rPr>
        <w:t>27,</w:t>
      </w:r>
      <w:proofErr w:type="gramStart"/>
      <w:r w:rsidR="005F6B9C" w:rsidRPr="00454B29">
        <w:rPr>
          <w:rFonts w:ascii="Arial" w:hAnsi="Arial" w:cs="Arial"/>
          <w:sz w:val="20"/>
          <w:lang w:val="ro-RO"/>
        </w:rPr>
        <w:t>4</w:t>
      </w:r>
      <w:r w:rsidR="00BA0729" w:rsidRPr="00454B29">
        <w:rPr>
          <w:rFonts w:ascii="Arial" w:hAnsi="Arial" w:cs="Arial"/>
          <w:sz w:val="20"/>
          <w:lang w:val="ro-RO"/>
        </w:rPr>
        <w:t xml:space="preserve"> </w:t>
      </w:r>
      <w:r w:rsidRPr="00454B29">
        <w:rPr>
          <w:rFonts w:ascii="Arial" w:hAnsi="Arial" w:cs="Arial"/>
          <w:sz w:val="20"/>
          <w:lang w:val="en-US"/>
        </w:rPr>
        <w:t xml:space="preserve"> sq.</w:t>
      </w:r>
      <w:proofErr w:type="gramEnd"/>
      <w:r w:rsidRPr="00454B29">
        <w:rPr>
          <w:rFonts w:ascii="Arial" w:hAnsi="Arial" w:cs="Arial"/>
          <w:sz w:val="20"/>
          <w:lang w:val="en-US"/>
        </w:rPr>
        <w:t xml:space="preserve"> m., and on average, there is 0,</w:t>
      </w:r>
      <w:r w:rsidR="005A01FF" w:rsidRPr="00454B29">
        <w:rPr>
          <w:rFonts w:ascii="Arial" w:hAnsi="Arial" w:cs="Arial"/>
          <w:sz w:val="20"/>
          <w:lang w:val="en-US"/>
        </w:rPr>
        <w:t>9</w:t>
      </w:r>
      <w:r w:rsidRPr="00454B29">
        <w:rPr>
          <w:rFonts w:ascii="Arial" w:hAnsi="Arial" w:cs="Arial"/>
          <w:sz w:val="20"/>
          <w:lang w:val="en-US"/>
        </w:rPr>
        <w:t xml:space="preserve"> persons per one living room. When analyzing this indicator by area of residence, some difference may be noted: </w:t>
      </w:r>
      <w:r w:rsidR="00BA0729" w:rsidRPr="00454B29">
        <w:rPr>
          <w:rFonts w:ascii="Arial" w:hAnsi="Arial" w:cs="Arial"/>
          <w:sz w:val="20"/>
          <w:lang w:val="ro-RO"/>
        </w:rPr>
        <w:t>2</w:t>
      </w:r>
      <w:r w:rsidR="005F6B9C" w:rsidRPr="00454B29">
        <w:rPr>
          <w:rFonts w:ascii="Arial" w:hAnsi="Arial" w:cs="Arial"/>
          <w:sz w:val="20"/>
          <w:lang w:val="ro-RO"/>
        </w:rPr>
        <w:t>2</w:t>
      </w:r>
      <w:r w:rsidR="00BA0729" w:rsidRPr="00454B29">
        <w:rPr>
          <w:rFonts w:ascii="Arial" w:hAnsi="Arial" w:cs="Arial"/>
          <w:sz w:val="20"/>
          <w:lang w:val="ro-RO"/>
        </w:rPr>
        <w:t>,</w:t>
      </w:r>
      <w:r w:rsidR="005F6B9C" w:rsidRPr="00454B29">
        <w:rPr>
          <w:rFonts w:ascii="Arial" w:hAnsi="Arial" w:cs="Arial"/>
          <w:sz w:val="20"/>
          <w:lang w:val="ro-RO"/>
        </w:rPr>
        <w:t>2</w:t>
      </w:r>
      <w:r w:rsidR="00BA0729" w:rsidRPr="00454B29">
        <w:rPr>
          <w:rFonts w:ascii="Arial" w:hAnsi="Arial" w:cs="Arial"/>
          <w:sz w:val="20"/>
          <w:lang w:val="ro-RO"/>
        </w:rPr>
        <w:t xml:space="preserve"> </w:t>
      </w:r>
      <w:r w:rsidRPr="00454B29">
        <w:rPr>
          <w:rFonts w:ascii="Arial" w:hAnsi="Arial" w:cs="Arial"/>
          <w:sz w:val="20"/>
          <w:lang w:val="en-US"/>
        </w:rPr>
        <w:t>sq. m. of dwelling space per person in urban area</w:t>
      </w:r>
      <w:r w:rsidR="00484BBC" w:rsidRPr="00454B29">
        <w:rPr>
          <w:rFonts w:ascii="Arial" w:hAnsi="Arial" w:cs="Arial"/>
          <w:sz w:val="20"/>
          <w:lang w:val="en-US"/>
        </w:rPr>
        <w:t>s</w:t>
      </w:r>
      <w:r w:rsidRPr="00454B29">
        <w:rPr>
          <w:rFonts w:ascii="Arial" w:hAnsi="Arial" w:cs="Arial"/>
          <w:sz w:val="20"/>
          <w:lang w:val="en-US"/>
        </w:rPr>
        <w:t xml:space="preserve">, and up to </w:t>
      </w:r>
      <w:r w:rsidR="00BA0729" w:rsidRPr="00454B29">
        <w:rPr>
          <w:rFonts w:ascii="Arial" w:hAnsi="Arial" w:cs="Arial"/>
          <w:sz w:val="20"/>
          <w:lang w:val="ro-RO"/>
        </w:rPr>
        <w:t>3</w:t>
      </w:r>
      <w:r w:rsidR="005F6B9C" w:rsidRPr="00454B29">
        <w:rPr>
          <w:rFonts w:ascii="Arial" w:hAnsi="Arial" w:cs="Arial"/>
          <w:sz w:val="20"/>
          <w:lang w:val="ro-RO"/>
        </w:rPr>
        <w:t>1</w:t>
      </w:r>
      <w:r w:rsidR="00BA0729" w:rsidRPr="00454B29">
        <w:rPr>
          <w:rFonts w:ascii="Arial" w:hAnsi="Arial" w:cs="Arial"/>
          <w:sz w:val="20"/>
          <w:lang w:val="ro-RO"/>
        </w:rPr>
        <w:t>,</w:t>
      </w:r>
      <w:r w:rsidR="005F6B9C" w:rsidRPr="00454B29">
        <w:rPr>
          <w:rFonts w:ascii="Arial" w:hAnsi="Arial" w:cs="Arial"/>
          <w:sz w:val="20"/>
          <w:lang w:val="ro-RO"/>
        </w:rPr>
        <w:t>3</w:t>
      </w:r>
      <w:r w:rsidR="00BA0729" w:rsidRPr="00454B29">
        <w:rPr>
          <w:rFonts w:ascii="Arial" w:hAnsi="Arial" w:cs="Arial"/>
          <w:sz w:val="20"/>
          <w:lang w:val="ro-RO"/>
        </w:rPr>
        <w:t xml:space="preserve"> </w:t>
      </w:r>
      <w:r w:rsidRPr="00454B29">
        <w:rPr>
          <w:rFonts w:ascii="Arial" w:hAnsi="Arial" w:cs="Arial"/>
          <w:sz w:val="20"/>
          <w:lang w:val="en-US"/>
        </w:rPr>
        <w:t>sq. m. – in rural area</w:t>
      </w:r>
      <w:r w:rsidR="00484BBC" w:rsidRPr="00454B29">
        <w:rPr>
          <w:rFonts w:ascii="Arial" w:hAnsi="Arial" w:cs="Arial"/>
          <w:sz w:val="20"/>
          <w:lang w:val="en-US"/>
        </w:rPr>
        <w:t>s</w:t>
      </w:r>
      <w:r w:rsidRPr="00454B29">
        <w:rPr>
          <w:rFonts w:ascii="Arial" w:hAnsi="Arial" w:cs="Arial"/>
          <w:sz w:val="20"/>
          <w:lang w:val="en-US"/>
        </w:rPr>
        <w:t>.</w:t>
      </w:r>
    </w:p>
    <w:p w14:paraId="0613E816" w14:textId="08A8A8C7"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The equipping of the dwelling with the main facilities reflects the comfort level of the housing stock. Thus, the majority of urban households benefit from a number of indoor facilities (hot water, gas supply, sewerage network, sanitary block etc.), which are less characteristic for rural households.</w:t>
      </w:r>
    </w:p>
    <w:p w14:paraId="44BB4AC4" w14:textId="250B487C"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Electricity is accessible for all households, </w:t>
      </w:r>
      <w:r w:rsidR="004B6505" w:rsidRPr="00454B29">
        <w:rPr>
          <w:rFonts w:ascii="Arial" w:hAnsi="Arial" w:cs="Arial"/>
          <w:sz w:val="20"/>
          <w:lang w:val="en-US"/>
        </w:rPr>
        <w:t>but</w:t>
      </w:r>
      <w:r w:rsidRPr="00454B29">
        <w:rPr>
          <w:rFonts w:ascii="Arial" w:hAnsi="Arial" w:cs="Arial"/>
          <w:sz w:val="20"/>
          <w:lang w:val="en-US"/>
        </w:rPr>
        <w:t xml:space="preserve"> other facilities are less accessible for the rural households. In urban area</w:t>
      </w:r>
      <w:r w:rsidR="004B6505" w:rsidRPr="00454B29">
        <w:rPr>
          <w:rFonts w:ascii="Arial" w:hAnsi="Arial" w:cs="Arial"/>
          <w:sz w:val="20"/>
          <w:lang w:val="en-US"/>
        </w:rPr>
        <w:t>s</w:t>
      </w:r>
      <w:r w:rsidRPr="00454B29">
        <w:rPr>
          <w:rFonts w:ascii="Arial" w:hAnsi="Arial" w:cs="Arial"/>
          <w:sz w:val="20"/>
          <w:lang w:val="en-US"/>
        </w:rPr>
        <w:t xml:space="preserve">, </w:t>
      </w:r>
      <w:r w:rsidR="00C93871" w:rsidRPr="00454B29">
        <w:rPr>
          <w:rFonts w:ascii="Arial" w:hAnsi="Arial" w:cs="Arial"/>
          <w:sz w:val="20"/>
          <w:lang w:val="ro-RO"/>
        </w:rPr>
        <w:t>9</w:t>
      </w:r>
      <w:r w:rsidR="00271F24" w:rsidRPr="00454B29">
        <w:rPr>
          <w:rFonts w:ascii="Arial" w:hAnsi="Arial" w:cs="Arial"/>
          <w:sz w:val="20"/>
          <w:lang w:val="ro-RO"/>
        </w:rPr>
        <w:t>8</w:t>
      </w:r>
      <w:r w:rsidR="00C93871" w:rsidRPr="00454B29">
        <w:rPr>
          <w:rFonts w:ascii="Arial" w:hAnsi="Arial" w:cs="Arial"/>
          <w:sz w:val="20"/>
          <w:lang w:val="ro-RO"/>
        </w:rPr>
        <w:t>,</w:t>
      </w:r>
      <w:r w:rsidR="00271F24" w:rsidRPr="00454B29">
        <w:rPr>
          <w:rFonts w:ascii="Arial" w:hAnsi="Arial" w:cs="Arial"/>
          <w:sz w:val="20"/>
          <w:lang w:val="ro-RO"/>
        </w:rPr>
        <w:t>2</w:t>
      </w:r>
      <w:r w:rsidR="00C41E1C" w:rsidRPr="00454B29">
        <w:rPr>
          <w:rFonts w:ascii="Arial" w:hAnsi="Arial" w:cs="Arial"/>
          <w:sz w:val="20"/>
          <w:lang w:val="ro-RO"/>
        </w:rPr>
        <w:t>%</w:t>
      </w:r>
      <w:r w:rsidRPr="00454B29">
        <w:rPr>
          <w:rFonts w:ascii="Arial" w:hAnsi="Arial" w:cs="Arial"/>
          <w:sz w:val="20"/>
          <w:lang w:val="en-US"/>
        </w:rPr>
        <w:t xml:space="preserve"> of households have access to the </w:t>
      </w:r>
      <w:r w:rsidR="005A01FF" w:rsidRPr="00454B29">
        <w:rPr>
          <w:rFonts w:ascii="Arial" w:hAnsi="Arial" w:cs="Arial"/>
          <w:sz w:val="20"/>
          <w:lang w:val="en-US"/>
        </w:rPr>
        <w:t>aqueduct</w:t>
      </w:r>
      <w:r w:rsidR="00DD0D86" w:rsidRPr="00454B29">
        <w:rPr>
          <w:rFonts w:ascii="Arial" w:hAnsi="Arial" w:cs="Arial"/>
          <w:sz w:val="20"/>
          <w:lang w:val="en-US"/>
        </w:rPr>
        <w:t>,</w:t>
      </w:r>
      <w:r w:rsidRPr="00454B29">
        <w:rPr>
          <w:rFonts w:ascii="Arial" w:hAnsi="Arial" w:cs="Arial"/>
          <w:sz w:val="20"/>
          <w:lang w:val="en-US"/>
        </w:rPr>
        <w:t xml:space="preserve"> </w:t>
      </w:r>
      <w:r w:rsidR="00C93871" w:rsidRPr="00454B29">
        <w:rPr>
          <w:rFonts w:ascii="Arial" w:hAnsi="Arial" w:cs="Arial"/>
          <w:sz w:val="20"/>
          <w:lang w:val="en-US"/>
        </w:rPr>
        <w:t>9</w:t>
      </w:r>
      <w:r w:rsidR="00271F24" w:rsidRPr="00454B29">
        <w:rPr>
          <w:rFonts w:ascii="Arial" w:hAnsi="Arial" w:cs="Arial"/>
          <w:sz w:val="20"/>
          <w:lang w:val="en-US"/>
        </w:rPr>
        <w:t>0</w:t>
      </w:r>
      <w:r w:rsidR="00C93871" w:rsidRPr="00454B29">
        <w:rPr>
          <w:rFonts w:ascii="Arial" w:hAnsi="Arial" w:cs="Arial"/>
          <w:sz w:val="20"/>
          <w:lang w:val="en-US"/>
        </w:rPr>
        <w:t>,</w:t>
      </w:r>
      <w:r w:rsidR="00271F24" w:rsidRPr="00454B29">
        <w:rPr>
          <w:rFonts w:ascii="Arial" w:hAnsi="Arial" w:cs="Arial"/>
          <w:sz w:val="20"/>
          <w:lang w:val="en-US"/>
        </w:rPr>
        <w:t>3</w:t>
      </w:r>
      <w:r w:rsidR="00C41E1C" w:rsidRPr="00454B29">
        <w:rPr>
          <w:rFonts w:ascii="Arial" w:hAnsi="Arial" w:cs="Arial"/>
          <w:sz w:val="20"/>
          <w:lang w:val="ro-RO"/>
        </w:rPr>
        <w:t>%</w:t>
      </w:r>
      <w:r w:rsidRPr="00454B29">
        <w:rPr>
          <w:rFonts w:ascii="Arial" w:hAnsi="Arial" w:cs="Arial"/>
          <w:sz w:val="20"/>
          <w:lang w:val="en-US"/>
        </w:rPr>
        <w:t xml:space="preserve"> have closet </w:t>
      </w:r>
      <w:r w:rsidR="005A01FF" w:rsidRPr="00454B29">
        <w:rPr>
          <w:rFonts w:ascii="Arial" w:hAnsi="Arial" w:cs="Arial"/>
          <w:sz w:val="20"/>
          <w:lang w:val="en-US"/>
        </w:rPr>
        <w:t xml:space="preserve">with water </w:t>
      </w:r>
      <w:r w:rsidRPr="00454B29">
        <w:rPr>
          <w:rFonts w:ascii="Arial" w:hAnsi="Arial" w:cs="Arial"/>
          <w:sz w:val="20"/>
          <w:lang w:val="en-US"/>
        </w:rPr>
        <w:t xml:space="preserve">within the </w:t>
      </w:r>
      <w:r w:rsidRPr="00454B29">
        <w:rPr>
          <w:rFonts w:ascii="Arial" w:hAnsi="Arial" w:cs="Arial"/>
          <w:sz w:val="20"/>
          <w:lang w:val="en-GB"/>
        </w:rPr>
        <w:t>dwelling</w:t>
      </w:r>
      <w:r w:rsidR="00DD0D86" w:rsidRPr="00454B29">
        <w:rPr>
          <w:rFonts w:ascii="Arial" w:hAnsi="Arial" w:cs="Arial"/>
          <w:sz w:val="20"/>
          <w:lang w:val="en-US"/>
        </w:rPr>
        <w:t>,</w:t>
      </w:r>
      <w:r w:rsidRPr="00454B29">
        <w:rPr>
          <w:rFonts w:ascii="Arial" w:hAnsi="Arial" w:cs="Arial"/>
          <w:sz w:val="20"/>
          <w:lang w:val="en-US"/>
        </w:rPr>
        <w:t xml:space="preserve"> </w:t>
      </w:r>
      <w:r w:rsidR="00C93871" w:rsidRPr="00454B29">
        <w:rPr>
          <w:rFonts w:ascii="Arial" w:hAnsi="Arial" w:cs="Arial"/>
          <w:sz w:val="20"/>
          <w:lang w:val="ro-RO"/>
        </w:rPr>
        <w:t>9</w:t>
      </w:r>
      <w:r w:rsidR="00271F24" w:rsidRPr="00454B29">
        <w:rPr>
          <w:rFonts w:ascii="Arial" w:hAnsi="Arial" w:cs="Arial"/>
          <w:sz w:val="20"/>
          <w:lang w:val="ro-RO"/>
        </w:rPr>
        <w:t>7</w:t>
      </w:r>
      <w:r w:rsidR="00C93871" w:rsidRPr="00454B29">
        <w:rPr>
          <w:rFonts w:ascii="Arial" w:hAnsi="Arial" w:cs="Arial"/>
          <w:sz w:val="20"/>
          <w:lang w:val="ro-RO"/>
        </w:rPr>
        <w:t>,</w:t>
      </w:r>
      <w:r w:rsidR="00271F24" w:rsidRPr="00454B29">
        <w:rPr>
          <w:rFonts w:ascii="Arial" w:hAnsi="Arial" w:cs="Arial"/>
          <w:sz w:val="20"/>
          <w:lang w:val="ro-RO"/>
        </w:rPr>
        <w:t>2</w:t>
      </w:r>
      <w:r w:rsidR="00C41E1C" w:rsidRPr="00454B29">
        <w:rPr>
          <w:rFonts w:ascii="Arial" w:hAnsi="Arial" w:cs="Arial"/>
          <w:sz w:val="20"/>
          <w:lang w:val="ro-RO"/>
        </w:rPr>
        <w:t>%</w:t>
      </w:r>
      <w:r w:rsidRPr="00454B29">
        <w:rPr>
          <w:rFonts w:ascii="Arial" w:hAnsi="Arial" w:cs="Arial"/>
          <w:sz w:val="20"/>
          <w:lang w:val="en-US"/>
        </w:rPr>
        <w:t xml:space="preserve"> – sewerage </w:t>
      </w:r>
      <w:r w:rsidR="005A01FF" w:rsidRPr="00454B29">
        <w:rPr>
          <w:rFonts w:ascii="Arial" w:hAnsi="Arial" w:cs="Arial"/>
          <w:sz w:val="20"/>
          <w:lang w:val="en-US"/>
        </w:rPr>
        <w:t xml:space="preserve">system </w:t>
      </w:r>
      <w:r w:rsidRPr="00454B29">
        <w:rPr>
          <w:rFonts w:ascii="Arial" w:hAnsi="Arial" w:cs="Arial"/>
          <w:sz w:val="20"/>
          <w:lang w:val="en-US"/>
        </w:rPr>
        <w:t xml:space="preserve">and </w:t>
      </w:r>
      <w:r w:rsidR="00C93871" w:rsidRPr="00454B29">
        <w:rPr>
          <w:rFonts w:ascii="Arial" w:hAnsi="Arial" w:cs="Arial"/>
          <w:sz w:val="20"/>
          <w:lang w:val="en-US"/>
        </w:rPr>
        <w:t>9</w:t>
      </w:r>
      <w:r w:rsidR="00271F24" w:rsidRPr="00454B29">
        <w:rPr>
          <w:rFonts w:ascii="Arial" w:hAnsi="Arial" w:cs="Arial"/>
          <w:sz w:val="20"/>
          <w:lang w:val="en-US"/>
        </w:rPr>
        <w:t>2</w:t>
      </w:r>
      <w:r w:rsidR="00C93871" w:rsidRPr="00454B29">
        <w:rPr>
          <w:rFonts w:ascii="Arial" w:hAnsi="Arial" w:cs="Arial"/>
          <w:sz w:val="20"/>
          <w:lang w:val="en-US"/>
        </w:rPr>
        <w:t>,</w:t>
      </w:r>
      <w:r w:rsidR="00271F24" w:rsidRPr="00454B29">
        <w:rPr>
          <w:rFonts w:ascii="Arial" w:hAnsi="Arial" w:cs="Arial"/>
          <w:sz w:val="20"/>
          <w:lang w:val="en-US"/>
        </w:rPr>
        <w:t>5</w:t>
      </w:r>
      <w:r w:rsidR="00C41E1C" w:rsidRPr="00454B29">
        <w:rPr>
          <w:rFonts w:ascii="Arial" w:hAnsi="Arial" w:cs="Arial"/>
          <w:sz w:val="20"/>
          <w:lang w:val="ro-RO"/>
        </w:rPr>
        <w:t>%</w:t>
      </w:r>
      <w:r w:rsidRPr="00454B29">
        <w:rPr>
          <w:rFonts w:ascii="Arial" w:hAnsi="Arial" w:cs="Arial"/>
          <w:sz w:val="20"/>
          <w:lang w:val="en-US"/>
        </w:rPr>
        <w:t xml:space="preserve"> have bathroom or shower</w:t>
      </w:r>
      <w:r w:rsidR="005A01FF" w:rsidRPr="00454B29">
        <w:rPr>
          <w:rFonts w:ascii="Arial" w:hAnsi="Arial" w:cs="Arial"/>
          <w:sz w:val="20"/>
          <w:lang w:val="en-US"/>
        </w:rPr>
        <w:t xml:space="preserve"> within the </w:t>
      </w:r>
      <w:r w:rsidR="005A01FF" w:rsidRPr="00454B29">
        <w:rPr>
          <w:rFonts w:ascii="Arial" w:hAnsi="Arial" w:cs="Arial"/>
          <w:sz w:val="20"/>
          <w:lang w:val="en-GB"/>
        </w:rPr>
        <w:t>dwelling</w:t>
      </w:r>
      <w:r w:rsidRPr="00454B29">
        <w:rPr>
          <w:rFonts w:ascii="Arial" w:hAnsi="Arial" w:cs="Arial"/>
          <w:sz w:val="20"/>
          <w:lang w:val="en-US"/>
        </w:rPr>
        <w:t xml:space="preserve">. In case of rural </w:t>
      </w:r>
      <w:proofErr w:type="gramStart"/>
      <w:r w:rsidRPr="00454B29">
        <w:rPr>
          <w:rFonts w:ascii="Arial" w:hAnsi="Arial" w:cs="Arial"/>
          <w:sz w:val="20"/>
          <w:lang w:val="en-US"/>
        </w:rPr>
        <w:t>households</w:t>
      </w:r>
      <w:proofErr w:type="gramEnd"/>
      <w:r w:rsidRPr="00454B29">
        <w:rPr>
          <w:rFonts w:ascii="Arial" w:hAnsi="Arial" w:cs="Arial"/>
          <w:sz w:val="20"/>
          <w:lang w:val="en-US"/>
        </w:rPr>
        <w:t xml:space="preserve"> the situation is different: only </w:t>
      </w:r>
      <w:r w:rsidR="00C93871" w:rsidRPr="00454B29">
        <w:rPr>
          <w:rFonts w:ascii="Arial" w:hAnsi="Arial" w:cs="Arial"/>
          <w:sz w:val="20"/>
          <w:lang w:val="ro-RO"/>
        </w:rPr>
        <w:t>8</w:t>
      </w:r>
      <w:r w:rsidR="00271F24" w:rsidRPr="00454B29">
        <w:rPr>
          <w:rFonts w:ascii="Arial" w:hAnsi="Arial" w:cs="Arial"/>
          <w:sz w:val="20"/>
          <w:lang w:val="ro-RO"/>
        </w:rPr>
        <w:t>2</w:t>
      </w:r>
      <w:r w:rsidR="00C93871" w:rsidRPr="00454B29">
        <w:rPr>
          <w:rFonts w:ascii="Arial" w:hAnsi="Arial" w:cs="Arial"/>
          <w:sz w:val="20"/>
          <w:lang w:val="ro-RO"/>
        </w:rPr>
        <w:t>,</w:t>
      </w:r>
      <w:r w:rsidR="00271F24" w:rsidRPr="00454B29">
        <w:rPr>
          <w:rFonts w:ascii="Arial" w:hAnsi="Arial" w:cs="Arial"/>
          <w:sz w:val="20"/>
          <w:lang w:val="ro-RO"/>
        </w:rPr>
        <w:t>8</w:t>
      </w:r>
      <w:r w:rsidR="00C41E1C" w:rsidRPr="00454B29">
        <w:rPr>
          <w:rFonts w:ascii="Arial" w:hAnsi="Arial" w:cs="Arial"/>
          <w:sz w:val="20"/>
          <w:lang w:val="ro-RO"/>
        </w:rPr>
        <w:t>%</w:t>
      </w:r>
      <w:r w:rsidRPr="00454B29">
        <w:rPr>
          <w:rFonts w:ascii="Arial" w:hAnsi="Arial" w:cs="Arial"/>
          <w:sz w:val="20"/>
          <w:lang w:val="en-US"/>
        </w:rPr>
        <w:t xml:space="preserve"> have dwelling places equipped with </w:t>
      </w:r>
      <w:r w:rsidR="005A01FF" w:rsidRPr="00454B29">
        <w:rPr>
          <w:rFonts w:ascii="Arial" w:hAnsi="Arial" w:cs="Arial"/>
          <w:sz w:val="20"/>
          <w:lang w:val="en-US"/>
        </w:rPr>
        <w:t>aqueduct</w:t>
      </w:r>
      <w:r w:rsidRPr="00454B29">
        <w:rPr>
          <w:rFonts w:ascii="Arial" w:hAnsi="Arial" w:cs="Arial"/>
          <w:sz w:val="20"/>
          <w:lang w:val="en-US"/>
        </w:rPr>
        <w:t xml:space="preserve">, </w:t>
      </w:r>
      <w:r w:rsidR="00C93871" w:rsidRPr="00454B29">
        <w:rPr>
          <w:rFonts w:ascii="Arial" w:hAnsi="Arial" w:cs="Arial"/>
          <w:sz w:val="20"/>
          <w:lang w:val="ro-RO"/>
        </w:rPr>
        <w:t>4</w:t>
      </w:r>
      <w:r w:rsidR="00271F24" w:rsidRPr="00454B29">
        <w:rPr>
          <w:rFonts w:ascii="Arial" w:hAnsi="Arial" w:cs="Arial"/>
          <w:sz w:val="20"/>
          <w:lang w:val="ro-RO"/>
        </w:rPr>
        <w:t>7</w:t>
      </w:r>
      <w:r w:rsidR="00C93871" w:rsidRPr="00454B29">
        <w:rPr>
          <w:rFonts w:ascii="Arial" w:hAnsi="Arial" w:cs="Arial"/>
          <w:sz w:val="20"/>
          <w:lang w:val="ro-RO"/>
        </w:rPr>
        <w:t>,</w:t>
      </w:r>
      <w:r w:rsidR="00271F24" w:rsidRPr="00454B29">
        <w:rPr>
          <w:rFonts w:ascii="Arial" w:hAnsi="Arial" w:cs="Arial"/>
          <w:sz w:val="20"/>
          <w:lang w:val="ro-RO"/>
        </w:rPr>
        <w:t>6</w:t>
      </w:r>
      <w:r w:rsidR="00C41E1C" w:rsidRPr="00454B29">
        <w:rPr>
          <w:rFonts w:ascii="Arial" w:hAnsi="Arial" w:cs="Arial"/>
          <w:sz w:val="20"/>
          <w:lang w:val="ro-RO"/>
        </w:rPr>
        <w:t>%</w:t>
      </w:r>
      <w:r w:rsidRPr="00454B29">
        <w:rPr>
          <w:rFonts w:ascii="Arial" w:hAnsi="Arial" w:cs="Arial"/>
          <w:sz w:val="20"/>
          <w:lang w:val="en-US"/>
        </w:rPr>
        <w:t xml:space="preserve"> </w:t>
      </w:r>
      <w:r w:rsidR="00DD0D86" w:rsidRPr="00454B29">
        <w:rPr>
          <w:rFonts w:ascii="Arial" w:hAnsi="Arial" w:cs="Arial"/>
          <w:sz w:val="20"/>
          <w:lang w:val="en-US"/>
        </w:rPr>
        <w:t>have</w:t>
      </w:r>
      <w:r w:rsidRPr="00454B29">
        <w:rPr>
          <w:rFonts w:ascii="Arial" w:hAnsi="Arial" w:cs="Arial"/>
          <w:sz w:val="20"/>
          <w:lang w:val="en-US"/>
        </w:rPr>
        <w:t xml:space="preserve"> closet </w:t>
      </w:r>
      <w:r w:rsidR="005A01FF" w:rsidRPr="00454B29">
        <w:rPr>
          <w:rFonts w:ascii="Arial" w:hAnsi="Arial" w:cs="Arial"/>
          <w:sz w:val="20"/>
          <w:lang w:val="en-US"/>
        </w:rPr>
        <w:t xml:space="preserve">with water </w:t>
      </w:r>
      <w:r w:rsidRPr="00454B29">
        <w:rPr>
          <w:rFonts w:ascii="Arial" w:hAnsi="Arial" w:cs="Arial"/>
          <w:sz w:val="20"/>
          <w:lang w:val="en-US"/>
        </w:rPr>
        <w:t xml:space="preserve">within the </w:t>
      </w:r>
      <w:r w:rsidR="00DD0D86" w:rsidRPr="00454B29">
        <w:rPr>
          <w:rFonts w:ascii="Arial" w:hAnsi="Arial" w:cs="Arial"/>
          <w:sz w:val="20"/>
          <w:lang w:val="en-GB"/>
        </w:rPr>
        <w:t>dwelling</w:t>
      </w:r>
      <w:r w:rsidRPr="00454B29">
        <w:rPr>
          <w:rFonts w:ascii="Arial" w:hAnsi="Arial" w:cs="Arial"/>
          <w:sz w:val="20"/>
          <w:lang w:val="en-US"/>
        </w:rPr>
        <w:t xml:space="preserve">, </w:t>
      </w:r>
      <w:r w:rsidR="00271F24" w:rsidRPr="00454B29">
        <w:rPr>
          <w:rFonts w:ascii="Arial" w:hAnsi="Arial" w:cs="Arial"/>
          <w:sz w:val="20"/>
          <w:lang w:val="ro-RO"/>
        </w:rPr>
        <w:t>72</w:t>
      </w:r>
      <w:r w:rsidR="00C93871" w:rsidRPr="00454B29">
        <w:rPr>
          <w:rFonts w:ascii="Arial" w:hAnsi="Arial" w:cs="Arial"/>
          <w:sz w:val="20"/>
          <w:lang w:val="ro-RO"/>
        </w:rPr>
        <w:t>,</w:t>
      </w:r>
      <w:r w:rsidR="00271F24" w:rsidRPr="00454B29">
        <w:rPr>
          <w:rFonts w:ascii="Arial" w:hAnsi="Arial" w:cs="Arial"/>
          <w:sz w:val="20"/>
          <w:lang w:val="ro-RO"/>
        </w:rPr>
        <w:t>2</w:t>
      </w:r>
      <w:r w:rsidR="00C41E1C" w:rsidRPr="00454B29">
        <w:rPr>
          <w:rFonts w:ascii="Arial" w:hAnsi="Arial" w:cs="Arial"/>
          <w:sz w:val="20"/>
          <w:lang w:val="ro-RO"/>
        </w:rPr>
        <w:t>%</w:t>
      </w:r>
      <w:r w:rsidR="005A01FF" w:rsidRPr="00454B29">
        <w:rPr>
          <w:rFonts w:ascii="Arial" w:hAnsi="Arial" w:cs="Arial"/>
          <w:sz w:val="20"/>
          <w:lang w:val="en-US"/>
        </w:rPr>
        <w:t xml:space="preserve"> </w:t>
      </w:r>
      <w:r w:rsidR="00DD0D86" w:rsidRPr="00454B29">
        <w:rPr>
          <w:rFonts w:ascii="Arial" w:hAnsi="Arial" w:cs="Arial"/>
          <w:sz w:val="20"/>
          <w:lang w:val="en-US"/>
        </w:rPr>
        <w:t>–</w:t>
      </w:r>
      <w:r w:rsidR="005A01FF" w:rsidRPr="00454B29">
        <w:rPr>
          <w:rFonts w:ascii="Arial" w:hAnsi="Arial" w:cs="Arial"/>
          <w:sz w:val="20"/>
          <w:lang w:val="en-US"/>
        </w:rPr>
        <w:t xml:space="preserve"> sewerage system </w:t>
      </w:r>
      <w:r w:rsidR="00DD0D86" w:rsidRPr="00454B29">
        <w:rPr>
          <w:rFonts w:ascii="Arial" w:hAnsi="Arial" w:cs="Arial"/>
          <w:sz w:val="20"/>
          <w:lang w:val="en-US"/>
        </w:rPr>
        <w:t xml:space="preserve">and only </w:t>
      </w:r>
      <w:r w:rsidR="00C93871" w:rsidRPr="00454B29">
        <w:rPr>
          <w:rFonts w:ascii="Arial" w:hAnsi="Arial" w:cs="Arial"/>
          <w:sz w:val="20"/>
          <w:lang w:val="ro-RO"/>
        </w:rPr>
        <w:t>5</w:t>
      </w:r>
      <w:r w:rsidR="00271F24" w:rsidRPr="00454B29">
        <w:rPr>
          <w:rFonts w:ascii="Arial" w:hAnsi="Arial" w:cs="Arial"/>
          <w:sz w:val="20"/>
          <w:lang w:val="ro-RO"/>
        </w:rPr>
        <w:t>8</w:t>
      </w:r>
      <w:r w:rsidR="00C93871" w:rsidRPr="00454B29">
        <w:rPr>
          <w:rFonts w:ascii="Arial" w:hAnsi="Arial" w:cs="Arial"/>
          <w:sz w:val="20"/>
          <w:lang w:val="ro-RO"/>
        </w:rPr>
        <w:t>,</w:t>
      </w:r>
      <w:r w:rsidR="00271F24" w:rsidRPr="00454B29">
        <w:rPr>
          <w:rFonts w:ascii="Arial" w:hAnsi="Arial" w:cs="Arial"/>
          <w:sz w:val="20"/>
          <w:lang w:val="ro-RO"/>
        </w:rPr>
        <w:t>2</w:t>
      </w:r>
      <w:r w:rsidR="00DD0D86" w:rsidRPr="00454B29">
        <w:rPr>
          <w:rFonts w:ascii="Arial" w:hAnsi="Arial" w:cs="Arial"/>
          <w:sz w:val="20"/>
          <w:lang w:val="ro-RO"/>
        </w:rPr>
        <w:t>%</w:t>
      </w:r>
      <w:r w:rsidR="00DD0D86" w:rsidRPr="00454B29">
        <w:rPr>
          <w:rFonts w:ascii="Arial" w:hAnsi="Arial" w:cs="Arial"/>
          <w:sz w:val="20"/>
          <w:lang w:val="en-US"/>
        </w:rPr>
        <w:t xml:space="preserve"> have bathroom or shower within the </w:t>
      </w:r>
      <w:r w:rsidR="00DD0D86" w:rsidRPr="00454B29">
        <w:rPr>
          <w:rFonts w:ascii="Arial" w:hAnsi="Arial" w:cs="Arial"/>
          <w:sz w:val="20"/>
          <w:lang w:val="en-GB"/>
        </w:rPr>
        <w:t>dwelling</w:t>
      </w:r>
      <w:r w:rsidRPr="00454B29">
        <w:rPr>
          <w:rFonts w:ascii="Arial" w:hAnsi="Arial" w:cs="Arial"/>
          <w:sz w:val="20"/>
          <w:lang w:val="en-US"/>
        </w:rPr>
        <w:t>.</w:t>
      </w:r>
    </w:p>
    <w:p w14:paraId="60301293" w14:textId="6C21AEAF"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en-US"/>
        </w:rPr>
        <w:t>Figure 11. Household amenities, by area of residence</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2F457548" w14:textId="570E2A37" w:rsidR="00371504" w:rsidRPr="00454B29" w:rsidRDefault="001967C2" w:rsidP="00DD606A">
      <w:pPr>
        <w:tabs>
          <w:tab w:val="left" w:pos="9781"/>
        </w:tabs>
        <w:spacing w:before="120"/>
        <w:jc w:val="center"/>
        <w:rPr>
          <w:rFonts w:ascii="Arial" w:hAnsi="Arial" w:cs="Arial"/>
          <w:sz w:val="20"/>
        </w:rPr>
      </w:pPr>
      <w:r w:rsidRPr="00454B29">
        <w:rPr>
          <w:noProof/>
        </w:rPr>
        <w:drawing>
          <wp:inline distT="0" distB="0" distL="0" distR="0" wp14:anchorId="55765865" wp14:editId="31239B4C">
            <wp:extent cx="6340415" cy="2290445"/>
            <wp:effectExtent l="0" t="0" r="3810" b="0"/>
            <wp:docPr id="24332517" name="Chart 1">
              <a:extLst xmlns:a="http://schemas.openxmlformats.org/drawingml/2006/main">
                <a:ext uri="{FF2B5EF4-FFF2-40B4-BE49-F238E27FC236}">
                  <a16:creationId xmlns:a16="http://schemas.microsoft.com/office/drawing/2014/main" id="{00000000-0008-0000-0300-0000141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6B129DE" w14:textId="70886010" w:rsidR="00CA3D57" w:rsidRPr="00454B29" w:rsidRDefault="00CA3D57" w:rsidP="00DD606A">
      <w:pPr>
        <w:tabs>
          <w:tab w:val="left" w:pos="10065"/>
        </w:tabs>
        <w:spacing w:before="120"/>
        <w:jc w:val="both"/>
        <w:rPr>
          <w:rFonts w:ascii="Arial" w:hAnsi="Arial" w:cs="Arial"/>
          <w:i/>
          <w:sz w:val="20"/>
          <w:lang w:val="en-US"/>
        </w:rPr>
      </w:pPr>
      <w:r w:rsidRPr="00454B29">
        <w:rPr>
          <w:rFonts w:ascii="Arial" w:hAnsi="Arial" w:cs="Arial"/>
          <w:sz w:val="20"/>
          <w:lang w:val="en-US"/>
        </w:rPr>
        <w:t>When talking about the dwellings’ equipping with electrical appliances, it may be noted that urban households are better equipped than the rural ones. Thus, if in urban area</w:t>
      </w:r>
      <w:r w:rsidR="004B6505" w:rsidRPr="00454B29">
        <w:rPr>
          <w:rFonts w:ascii="Arial" w:hAnsi="Arial" w:cs="Arial"/>
          <w:sz w:val="20"/>
          <w:lang w:val="en-US"/>
        </w:rPr>
        <w:t>s</w:t>
      </w:r>
      <w:r w:rsidRPr="00454B29">
        <w:rPr>
          <w:rFonts w:ascii="Arial" w:hAnsi="Arial" w:cs="Arial"/>
          <w:sz w:val="20"/>
          <w:lang w:val="en-US"/>
        </w:rPr>
        <w:t xml:space="preserve">, on average, there are </w:t>
      </w:r>
      <w:r w:rsidR="00C93871" w:rsidRPr="00454B29">
        <w:rPr>
          <w:rFonts w:ascii="Arial" w:hAnsi="Arial" w:cs="Arial"/>
          <w:sz w:val="20"/>
          <w:lang w:val="ro-RO"/>
        </w:rPr>
        <w:t>11</w:t>
      </w:r>
      <w:r w:rsidR="00271F24" w:rsidRPr="00454B29">
        <w:rPr>
          <w:rFonts w:ascii="Arial" w:hAnsi="Arial" w:cs="Arial"/>
          <w:sz w:val="20"/>
          <w:lang w:val="ro-RO"/>
        </w:rPr>
        <w:t>8</w:t>
      </w:r>
      <w:r w:rsidRPr="00454B29">
        <w:rPr>
          <w:rFonts w:ascii="Arial" w:hAnsi="Arial" w:cs="Arial"/>
          <w:sz w:val="20"/>
          <w:lang w:val="en-US"/>
        </w:rPr>
        <w:t xml:space="preserve"> TV sets per 100 households, then in rural area</w:t>
      </w:r>
      <w:r w:rsidR="004B6505" w:rsidRPr="00454B29">
        <w:rPr>
          <w:rFonts w:ascii="Arial" w:hAnsi="Arial" w:cs="Arial"/>
          <w:sz w:val="20"/>
          <w:lang w:val="en-US"/>
        </w:rPr>
        <w:t>s</w:t>
      </w:r>
      <w:r w:rsidRPr="00454B29">
        <w:rPr>
          <w:rFonts w:ascii="Arial" w:hAnsi="Arial" w:cs="Arial"/>
          <w:sz w:val="20"/>
          <w:lang w:val="en-US"/>
        </w:rPr>
        <w:t xml:space="preserve"> – </w:t>
      </w:r>
      <w:r w:rsidR="00C70761" w:rsidRPr="00454B29">
        <w:rPr>
          <w:rFonts w:ascii="Arial" w:hAnsi="Arial" w:cs="Arial"/>
          <w:sz w:val="20"/>
          <w:lang w:val="ro-RO"/>
        </w:rPr>
        <w:t>10</w:t>
      </w:r>
      <w:r w:rsidR="00371504" w:rsidRPr="00454B29">
        <w:rPr>
          <w:rFonts w:ascii="Arial" w:hAnsi="Arial" w:cs="Arial"/>
          <w:sz w:val="20"/>
          <w:lang w:val="en-US"/>
        </w:rPr>
        <w:t>9</w:t>
      </w:r>
      <w:r w:rsidRPr="00454B29">
        <w:rPr>
          <w:rFonts w:ascii="Arial" w:hAnsi="Arial" w:cs="Arial"/>
          <w:sz w:val="20"/>
          <w:lang w:val="en-US"/>
        </w:rPr>
        <w:t xml:space="preserve"> TV sets per 100 households. About </w:t>
      </w:r>
      <w:r w:rsidR="00F16130" w:rsidRPr="00454B29">
        <w:rPr>
          <w:rFonts w:ascii="Arial" w:hAnsi="Arial" w:cs="Arial"/>
          <w:sz w:val="20"/>
          <w:lang w:val="en-US"/>
        </w:rPr>
        <w:t>9</w:t>
      </w:r>
      <w:r w:rsidR="00C93871" w:rsidRPr="00454B29">
        <w:rPr>
          <w:rFonts w:ascii="Arial" w:hAnsi="Arial" w:cs="Arial"/>
          <w:sz w:val="20"/>
          <w:lang w:val="en-US"/>
        </w:rPr>
        <w:t>4</w:t>
      </w:r>
      <w:r w:rsidRPr="00454B29">
        <w:rPr>
          <w:rFonts w:ascii="Arial" w:hAnsi="Arial" w:cs="Arial"/>
          <w:sz w:val="20"/>
          <w:lang w:val="en-US"/>
        </w:rPr>
        <w:t xml:space="preserve"> ou</w:t>
      </w:r>
      <w:r w:rsidR="00C70761" w:rsidRPr="00454B29">
        <w:rPr>
          <w:rFonts w:ascii="Arial" w:hAnsi="Arial" w:cs="Arial"/>
          <w:sz w:val="20"/>
          <w:lang w:val="en-US"/>
        </w:rPr>
        <w:t xml:space="preserve">t of 100 urban households and </w:t>
      </w:r>
      <w:r w:rsidR="00DD0D86" w:rsidRPr="00454B29">
        <w:rPr>
          <w:rFonts w:ascii="Arial" w:hAnsi="Arial" w:cs="Arial"/>
          <w:sz w:val="20"/>
          <w:lang w:val="en-US"/>
        </w:rPr>
        <w:t xml:space="preserve">only </w:t>
      </w:r>
      <w:r w:rsidR="00271F24" w:rsidRPr="00454B29">
        <w:rPr>
          <w:rFonts w:ascii="Arial" w:hAnsi="Arial" w:cs="Arial"/>
          <w:sz w:val="20"/>
          <w:lang w:val="en-US"/>
        </w:rPr>
        <w:t>70</w:t>
      </w:r>
      <w:r w:rsidRPr="00454B29">
        <w:rPr>
          <w:rFonts w:ascii="Arial" w:hAnsi="Arial" w:cs="Arial"/>
          <w:sz w:val="20"/>
          <w:lang w:val="en-US"/>
        </w:rPr>
        <w:t xml:space="preserve"> out of 100 rural households have </w:t>
      </w:r>
      <w:r w:rsidR="00DD0D86" w:rsidRPr="00454B29">
        <w:rPr>
          <w:rFonts w:ascii="Arial" w:hAnsi="Arial" w:cs="Arial"/>
          <w:sz w:val="20"/>
          <w:lang w:val="en-US"/>
        </w:rPr>
        <w:t>automatic washing machine</w:t>
      </w:r>
      <w:r w:rsidRPr="00454B29">
        <w:rPr>
          <w:rFonts w:ascii="Arial" w:hAnsi="Arial" w:cs="Arial"/>
          <w:sz w:val="20"/>
          <w:lang w:val="en-US"/>
        </w:rPr>
        <w:t xml:space="preserve">. </w:t>
      </w:r>
      <w:r w:rsidR="00DD0D86" w:rsidRPr="00454B29">
        <w:rPr>
          <w:rFonts w:ascii="Arial" w:hAnsi="Arial" w:cs="Arial"/>
          <w:sz w:val="20"/>
          <w:lang w:val="en-US"/>
        </w:rPr>
        <w:t>T</w:t>
      </w:r>
      <w:r w:rsidRPr="00454B29">
        <w:rPr>
          <w:rFonts w:ascii="Arial" w:hAnsi="Arial" w:cs="Arial"/>
          <w:sz w:val="20"/>
          <w:lang w:val="en-US"/>
        </w:rPr>
        <w:t>he urban ho</w:t>
      </w:r>
      <w:r w:rsidR="00157AB0" w:rsidRPr="00454B29">
        <w:rPr>
          <w:rFonts w:ascii="Arial" w:hAnsi="Arial" w:cs="Arial"/>
          <w:sz w:val="20"/>
          <w:lang w:val="en-US"/>
        </w:rPr>
        <w:t>useholds have more computers (</w:t>
      </w:r>
      <w:r w:rsidR="00DD0D86" w:rsidRPr="00454B29">
        <w:rPr>
          <w:rFonts w:ascii="Arial" w:hAnsi="Arial" w:cs="Arial"/>
          <w:sz w:val="20"/>
          <w:lang w:val="en-US"/>
        </w:rPr>
        <w:t>8</w:t>
      </w:r>
      <w:r w:rsidR="00271F24" w:rsidRPr="00454B29">
        <w:rPr>
          <w:rFonts w:ascii="Arial" w:hAnsi="Arial" w:cs="Arial"/>
          <w:sz w:val="20"/>
          <w:lang w:val="en-US"/>
        </w:rPr>
        <w:t>1</w:t>
      </w:r>
      <w:r w:rsidRPr="00454B29">
        <w:rPr>
          <w:rFonts w:ascii="Arial" w:hAnsi="Arial" w:cs="Arial"/>
          <w:sz w:val="20"/>
          <w:lang w:val="en-US"/>
        </w:rPr>
        <w:t xml:space="preserve"> out of 100 households),</w:t>
      </w:r>
      <w:r w:rsidR="00157AB0" w:rsidRPr="00454B29">
        <w:rPr>
          <w:rFonts w:ascii="Arial" w:hAnsi="Arial" w:cs="Arial"/>
          <w:sz w:val="20"/>
          <w:lang w:val="en-US"/>
        </w:rPr>
        <w:t xml:space="preserve"> whereas in rural area</w:t>
      </w:r>
      <w:r w:rsidR="004B6505" w:rsidRPr="00454B29">
        <w:rPr>
          <w:rFonts w:ascii="Arial" w:hAnsi="Arial" w:cs="Arial"/>
          <w:sz w:val="20"/>
          <w:lang w:val="en-US"/>
        </w:rPr>
        <w:t>s</w:t>
      </w:r>
      <w:r w:rsidR="00157AB0" w:rsidRPr="00454B29">
        <w:rPr>
          <w:rFonts w:ascii="Arial" w:hAnsi="Arial" w:cs="Arial"/>
          <w:sz w:val="20"/>
          <w:lang w:val="en-US"/>
        </w:rPr>
        <w:t xml:space="preserve"> only </w:t>
      </w:r>
      <w:r w:rsidR="00271F24" w:rsidRPr="00454B29">
        <w:rPr>
          <w:rFonts w:ascii="Arial" w:hAnsi="Arial" w:cs="Arial"/>
          <w:sz w:val="20"/>
          <w:lang w:val="en-US"/>
        </w:rPr>
        <w:t>48</w:t>
      </w:r>
      <w:r w:rsidRPr="00454B29">
        <w:rPr>
          <w:rFonts w:ascii="Arial" w:hAnsi="Arial" w:cs="Arial"/>
          <w:sz w:val="20"/>
          <w:lang w:val="en-US"/>
        </w:rPr>
        <w:t xml:space="preserve"> out of 100 households are equipped with computers.</w:t>
      </w:r>
      <w:r w:rsidR="00DD0D86" w:rsidRPr="00454B29">
        <w:rPr>
          <w:rFonts w:ascii="Arial" w:hAnsi="Arial" w:cs="Arial"/>
          <w:sz w:val="20"/>
          <w:lang w:val="en-US"/>
        </w:rPr>
        <w:t xml:space="preserve"> However, on average, in rural area</w:t>
      </w:r>
      <w:r w:rsidR="004B6505" w:rsidRPr="00454B29">
        <w:rPr>
          <w:rFonts w:ascii="Arial" w:hAnsi="Arial" w:cs="Arial"/>
          <w:sz w:val="20"/>
          <w:lang w:val="en-US"/>
        </w:rPr>
        <w:t>s</w:t>
      </w:r>
      <w:r w:rsidR="00DD0D86" w:rsidRPr="00454B29">
        <w:rPr>
          <w:rFonts w:ascii="Arial" w:hAnsi="Arial" w:cs="Arial"/>
          <w:sz w:val="20"/>
          <w:lang w:val="en-US"/>
        </w:rPr>
        <w:t xml:space="preserve"> there are more bicycles per 100 households (</w:t>
      </w:r>
      <w:r w:rsidR="00371504" w:rsidRPr="00454B29">
        <w:rPr>
          <w:rFonts w:ascii="Arial" w:hAnsi="Arial" w:cs="Arial"/>
          <w:sz w:val="20"/>
          <w:lang w:val="en-US"/>
        </w:rPr>
        <w:t>3</w:t>
      </w:r>
      <w:r w:rsidR="00271F24" w:rsidRPr="00454B29">
        <w:rPr>
          <w:rFonts w:ascii="Arial" w:hAnsi="Arial" w:cs="Arial"/>
          <w:sz w:val="20"/>
          <w:lang w:val="en-US"/>
        </w:rPr>
        <w:t>6</w:t>
      </w:r>
      <w:r w:rsidR="00DD0D86" w:rsidRPr="00454B29">
        <w:rPr>
          <w:rFonts w:ascii="Arial" w:hAnsi="Arial" w:cs="Arial"/>
          <w:sz w:val="20"/>
          <w:lang w:val="en-US"/>
        </w:rPr>
        <w:t xml:space="preserve">), compared </w:t>
      </w:r>
      <w:r w:rsidR="004B6505" w:rsidRPr="00454B29">
        <w:rPr>
          <w:rFonts w:ascii="Arial" w:hAnsi="Arial" w:cs="Arial"/>
          <w:sz w:val="20"/>
          <w:lang w:val="en-US"/>
        </w:rPr>
        <w:t>with</w:t>
      </w:r>
      <w:r w:rsidR="00DD0D86" w:rsidRPr="00454B29">
        <w:rPr>
          <w:rFonts w:ascii="Arial" w:hAnsi="Arial" w:cs="Arial"/>
          <w:sz w:val="20"/>
          <w:lang w:val="en-US"/>
        </w:rPr>
        <w:t xml:space="preserve"> urban area</w:t>
      </w:r>
      <w:r w:rsidR="004B6505" w:rsidRPr="00454B29">
        <w:rPr>
          <w:rFonts w:ascii="Arial" w:hAnsi="Arial" w:cs="Arial"/>
          <w:sz w:val="20"/>
          <w:lang w:val="en-US"/>
        </w:rPr>
        <w:t>s</w:t>
      </w:r>
      <w:r w:rsidR="00DD0D86" w:rsidRPr="00454B29">
        <w:rPr>
          <w:rFonts w:ascii="Arial" w:hAnsi="Arial" w:cs="Arial"/>
          <w:sz w:val="20"/>
          <w:lang w:val="en-US"/>
        </w:rPr>
        <w:t xml:space="preserve"> (1</w:t>
      </w:r>
      <w:r w:rsidR="00271F24" w:rsidRPr="00454B29">
        <w:rPr>
          <w:rFonts w:ascii="Arial" w:hAnsi="Arial" w:cs="Arial"/>
          <w:sz w:val="20"/>
          <w:lang w:val="en-US"/>
        </w:rPr>
        <w:t>7</w:t>
      </w:r>
      <w:r w:rsidR="00DD0D86" w:rsidRPr="00454B29">
        <w:rPr>
          <w:rFonts w:ascii="Arial" w:hAnsi="Arial" w:cs="Arial"/>
          <w:sz w:val="20"/>
          <w:lang w:val="en-US"/>
        </w:rPr>
        <w:t>).</w:t>
      </w:r>
    </w:p>
    <w:p w14:paraId="259FF3E8" w14:textId="5BEE2EE8" w:rsidR="00CA3D57" w:rsidRPr="00454B29" w:rsidRDefault="00F502F1" w:rsidP="00DD606A">
      <w:pPr>
        <w:tabs>
          <w:tab w:val="left" w:pos="10065"/>
        </w:tabs>
        <w:spacing w:before="120"/>
        <w:jc w:val="both"/>
        <w:rPr>
          <w:rFonts w:ascii="Arial" w:hAnsi="Arial" w:cs="Arial"/>
          <w:b/>
          <w:bCs/>
          <w:i/>
          <w:sz w:val="20"/>
          <w:lang w:val="en-US"/>
        </w:rPr>
      </w:pPr>
      <w:r w:rsidRPr="00454B29">
        <w:rPr>
          <w:rFonts w:ascii="Arial" w:hAnsi="Arial" w:cs="Arial"/>
          <w:i/>
          <w:sz w:val="20"/>
          <w:lang w:val="en-US"/>
        </w:rPr>
        <w:br w:type="page"/>
      </w:r>
      <w:r w:rsidR="00CA3D57" w:rsidRPr="00454B29">
        <w:rPr>
          <w:rFonts w:ascii="Arial" w:hAnsi="Arial" w:cs="Arial"/>
          <w:b/>
          <w:bCs/>
          <w:i/>
          <w:sz w:val="20"/>
          <w:lang w:val="en-US"/>
        </w:rPr>
        <w:lastRenderedPageBreak/>
        <w:t>Figure 12. Household possession of durable goods by area of residence</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045CBEFC" w14:textId="47A79DD2" w:rsidR="00B50168" w:rsidRPr="00454B29" w:rsidRDefault="001967C2" w:rsidP="00DD606A">
      <w:pPr>
        <w:tabs>
          <w:tab w:val="left" w:pos="9781"/>
        </w:tabs>
        <w:spacing w:before="120"/>
        <w:jc w:val="center"/>
        <w:rPr>
          <w:rFonts w:ascii="Arial" w:hAnsi="Arial" w:cs="Arial"/>
          <w:i/>
          <w:sz w:val="20"/>
          <w:lang w:val="en-US"/>
        </w:rPr>
      </w:pPr>
      <w:r w:rsidRPr="00454B29">
        <w:rPr>
          <w:noProof/>
        </w:rPr>
        <w:drawing>
          <wp:inline distT="0" distB="0" distL="0" distR="0" wp14:anchorId="045E63F9" wp14:editId="0A5245F9">
            <wp:extent cx="6228272" cy="2785745"/>
            <wp:effectExtent l="0" t="0" r="1270" b="0"/>
            <wp:docPr id="181329440" name="Chart 1">
              <a:extLst xmlns:a="http://schemas.openxmlformats.org/drawingml/2006/main">
                <a:ext uri="{FF2B5EF4-FFF2-40B4-BE49-F238E27FC236}">
                  <a16:creationId xmlns:a16="http://schemas.microsoft.com/office/drawing/2014/main" id="{00000000-0008-0000-0300-0000091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51789C2" w14:textId="6A027280" w:rsidR="00CA3D57" w:rsidRPr="00454B29" w:rsidRDefault="00CA3D57" w:rsidP="00DD606A">
      <w:pPr>
        <w:tabs>
          <w:tab w:val="left" w:pos="10065"/>
        </w:tabs>
        <w:spacing w:before="120"/>
        <w:jc w:val="both"/>
        <w:rPr>
          <w:rFonts w:ascii="Arial" w:hAnsi="Arial" w:cs="Arial"/>
          <w:b/>
          <w:sz w:val="20"/>
          <w:lang w:val="en-US"/>
        </w:rPr>
      </w:pPr>
      <w:r w:rsidRPr="00454B29">
        <w:rPr>
          <w:rFonts w:ascii="Arial" w:hAnsi="Arial" w:cs="Arial"/>
          <w:b/>
          <w:i/>
          <w:sz w:val="20"/>
          <w:lang w:val="en-US"/>
        </w:rPr>
        <w:t>Food consumption</w:t>
      </w:r>
      <w:r w:rsidR="00C951CA">
        <w:rPr>
          <w:rStyle w:val="FootnoteReference"/>
          <w:rFonts w:ascii="Arial" w:hAnsi="Arial" w:cs="Arial"/>
          <w:b/>
          <w:i/>
          <w:sz w:val="20"/>
          <w:lang w:val="en-US"/>
        </w:rPr>
        <w:footnoteReference w:id="2"/>
      </w:r>
    </w:p>
    <w:p w14:paraId="230CCADE" w14:textId="0A75898F" w:rsidR="00CA3D57" w:rsidRPr="00454B29" w:rsidRDefault="00301201" w:rsidP="00DD606A">
      <w:pPr>
        <w:tabs>
          <w:tab w:val="left" w:pos="10065"/>
        </w:tabs>
        <w:spacing w:before="120"/>
        <w:jc w:val="both"/>
        <w:rPr>
          <w:rFonts w:ascii="Arial" w:hAnsi="Arial" w:cs="Arial"/>
          <w:sz w:val="20"/>
          <w:lang w:val="en-US"/>
        </w:rPr>
      </w:pPr>
      <w:r w:rsidRPr="00454B29">
        <w:rPr>
          <w:rFonts w:ascii="Arial" w:hAnsi="Arial" w:cs="Arial"/>
          <w:sz w:val="20"/>
          <w:lang w:val="en-US"/>
        </w:rPr>
        <w:t>In 202</w:t>
      </w:r>
      <w:r w:rsidR="00537C62" w:rsidRPr="00454B29">
        <w:rPr>
          <w:rFonts w:ascii="Arial" w:hAnsi="Arial" w:cs="Arial"/>
          <w:sz w:val="20"/>
          <w:lang w:val="en-US"/>
        </w:rPr>
        <w:t>4</w:t>
      </w:r>
      <w:r w:rsidRPr="00454B29">
        <w:rPr>
          <w:rFonts w:ascii="Arial" w:hAnsi="Arial" w:cs="Arial"/>
          <w:sz w:val="20"/>
          <w:lang w:val="en-US"/>
        </w:rPr>
        <w:t xml:space="preserve"> t</w:t>
      </w:r>
      <w:r w:rsidR="00CA3D57" w:rsidRPr="00454B29">
        <w:rPr>
          <w:rFonts w:ascii="Arial" w:hAnsi="Arial" w:cs="Arial"/>
          <w:sz w:val="20"/>
          <w:lang w:val="en-US"/>
        </w:rPr>
        <w:t xml:space="preserve">he average daily food consumption of a person accounted for </w:t>
      </w:r>
      <w:r w:rsidR="00C93871" w:rsidRPr="00454B29">
        <w:rPr>
          <w:rFonts w:ascii="Arial" w:hAnsi="Arial" w:cs="Arial"/>
          <w:sz w:val="20"/>
          <w:lang w:val="ro-RO"/>
        </w:rPr>
        <w:t>24</w:t>
      </w:r>
      <w:r w:rsidR="00537C62" w:rsidRPr="00454B29">
        <w:rPr>
          <w:rFonts w:ascii="Arial" w:hAnsi="Arial" w:cs="Arial"/>
          <w:sz w:val="20"/>
          <w:lang w:val="ro-RO"/>
        </w:rPr>
        <w:t>58</w:t>
      </w:r>
      <w:r w:rsidR="00157AB0" w:rsidRPr="00454B29">
        <w:rPr>
          <w:rFonts w:ascii="Arial" w:hAnsi="Arial" w:cs="Arial"/>
          <w:sz w:val="20"/>
          <w:lang w:val="ro-RO"/>
        </w:rPr>
        <w:t xml:space="preserve"> </w:t>
      </w:r>
      <w:r w:rsidR="00CA3D57" w:rsidRPr="00454B29">
        <w:rPr>
          <w:rFonts w:ascii="Arial" w:hAnsi="Arial" w:cs="Arial"/>
          <w:sz w:val="20"/>
          <w:lang w:val="en-US"/>
        </w:rPr>
        <w:t xml:space="preserve">calories. The main products used by population for consumption are bread and </w:t>
      </w:r>
      <w:r w:rsidR="007E2B95" w:rsidRPr="00454B29">
        <w:rPr>
          <w:rFonts w:ascii="Arial" w:hAnsi="Arial" w:cs="Arial"/>
          <w:sz w:val="20"/>
          <w:lang w:val="en-US"/>
        </w:rPr>
        <w:t>bakery</w:t>
      </w:r>
      <w:r w:rsidR="00CA3D57" w:rsidRPr="00454B29">
        <w:rPr>
          <w:rFonts w:ascii="Arial" w:hAnsi="Arial" w:cs="Arial"/>
          <w:sz w:val="20"/>
          <w:lang w:val="en-US"/>
        </w:rPr>
        <w:t xml:space="preserve"> products with a caloric contribution of </w:t>
      </w:r>
      <w:r w:rsidR="00C93871" w:rsidRPr="00454B29">
        <w:rPr>
          <w:rFonts w:ascii="Arial" w:hAnsi="Arial" w:cs="Arial"/>
          <w:sz w:val="20"/>
          <w:lang w:val="ro-RO"/>
        </w:rPr>
        <w:t>4</w:t>
      </w:r>
      <w:r w:rsidR="00537C62" w:rsidRPr="00454B29">
        <w:rPr>
          <w:rFonts w:ascii="Arial" w:hAnsi="Arial" w:cs="Arial"/>
          <w:sz w:val="20"/>
          <w:lang w:val="ro-RO"/>
        </w:rPr>
        <w:t>0</w:t>
      </w:r>
      <w:r w:rsidR="00C93871" w:rsidRPr="00454B29">
        <w:rPr>
          <w:rFonts w:ascii="Arial" w:hAnsi="Arial" w:cs="Arial"/>
          <w:sz w:val="20"/>
          <w:lang w:val="ro-RO"/>
        </w:rPr>
        <w:t>,</w:t>
      </w:r>
      <w:r w:rsidR="00537C62" w:rsidRPr="00454B29">
        <w:rPr>
          <w:rFonts w:ascii="Arial" w:hAnsi="Arial" w:cs="Arial"/>
          <w:sz w:val="20"/>
          <w:lang w:val="ro-RO"/>
        </w:rPr>
        <w:t>4</w:t>
      </w:r>
      <w:r w:rsidR="00157AB0" w:rsidRPr="00454B29">
        <w:rPr>
          <w:rFonts w:ascii="Arial" w:hAnsi="Arial" w:cs="Arial"/>
          <w:sz w:val="20"/>
          <w:lang w:val="ro-RO"/>
        </w:rPr>
        <w:t>%.</w:t>
      </w:r>
    </w:p>
    <w:p w14:paraId="3CCF75FF" w14:textId="4AABC731"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The annual consumption of bread and </w:t>
      </w:r>
      <w:r w:rsidR="007E2B95" w:rsidRPr="00454B29">
        <w:rPr>
          <w:rFonts w:ascii="Arial" w:hAnsi="Arial" w:cs="Arial"/>
          <w:sz w:val="20"/>
          <w:lang w:val="en-US"/>
        </w:rPr>
        <w:t>bakery</w:t>
      </w:r>
      <w:r w:rsidRPr="00454B29">
        <w:rPr>
          <w:rFonts w:ascii="Arial" w:hAnsi="Arial" w:cs="Arial"/>
          <w:sz w:val="20"/>
          <w:lang w:val="en-US"/>
        </w:rPr>
        <w:t xml:space="preserve"> products registered an average of </w:t>
      </w:r>
      <w:r w:rsidR="00C93871" w:rsidRPr="00454B29">
        <w:rPr>
          <w:rFonts w:ascii="Arial" w:hAnsi="Arial" w:cs="Arial"/>
          <w:sz w:val="20"/>
          <w:lang w:val="ro-RO"/>
        </w:rPr>
        <w:t>10</w:t>
      </w:r>
      <w:r w:rsidR="00537C62" w:rsidRPr="00454B29">
        <w:rPr>
          <w:rFonts w:ascii="Arial" w:hAnsi="Arial" w:cs="Arial"/>
          <w:sz w:val="20"/>
          <w:lang w:val="ro-RO"/>
        </w:rPr>
        <w:t>6</w:t>
      </w:r>
      <w:r w:rsidR="00C93871" w:rsidRPr="00454B29">
        <w:rPr>
          <w:rFonts w:ascii="Arial" w:hAnsi="Arial" w:cs="Arial"/>
          <w:sz w:val="20"/>
          <w:lang w:val="ro-RO"/>
        </w:rPr>
        <w:t>,</w:t>
      </w:r>
      <w:r w:rsidR="00537C62" w:rsidRPr="00454B29">
        <w:rPr>
          <w:rFonts w:ascii="Arial" w:hAnsi="Arial" w:cs="Arial"/>
          <w:sz w:val="20"/>
          <w:lang w:val="ro-RO"/>
        </w:rPr>
        <w:t>5</w:t>
      </w:r>
      <w:r w:rsidRPr="00454B29">
        <w:rPr>
          <w:rFonts w:ascii="Arial" w:hAnsi="Arial" w:cs="Arial"/>
          <w:sz w:val="20"/>
          <w:lang w:val="ro-RO"/>
        </w:rPr>
        <w:t xml:space="preserve"> </w:t>
      </w:r>
      <w:r w:rsidRPr="00454B29">
        <w:rPr>
          <w:rFonts w:ascii="Arial" w:hAnsi="Arial" w:cs="Arial"/>
          <w:sz w:val="20"/>
          <w:lang w:val="en-US"/>
        </w:rPr>
        <w:t xml:space="preserve">kg/person, with significant variations from </w:t>
      </w:r>
      <w:r w:rsidR="00C93871" w:rsidRPr="00454B29">
        <w:rPr>
          <w:rFonts w:ascii="Arial" w:hAnsi="Arial" w:cs="Arial"/>
          <w:sz w:val="20"/>
          <w:lang w:val="ro-RO"/>
        </w:rPr>
        <w:t>9</w:t>
      </w:r>
      <w:r w:rsidR="00537C62" w:rsidRPr="00454B29">
        <w:rPr>
          <w:rFonts w:ascii="Arial" w:hAnsi="Arial" w:cs="Arial"/>
          <w:sz w:val="20"/>
          <w:lang w:val="ro-RO"/>
        </w:rPr>
        <w:t>4</w:t>
      </w:r>
      <w:r w:rsidR="00C93871" w:rsidRPr="00454B29">
        <w:rPr>
          <w:rFonts w:ascii="Arial" w:hAnsi="Arial" w:cs="Arial"/>
          <w:sz w:val="20"/>
          <w:lang w:val="ro-RO"/>
        </w:rPr>
        <w:t>,</w:t>
      </w:r>
      <w:r w:rsidR="00537C62" w:rsidRPr="00454B29">
        <w:rPr>
          <w:rFonts w:ascii="Arial" w:hAnsi="Arial" w:cs="Arial"/>
          <w:sz w:val="20"/>
          <w:lang w:val="ro-RO"/>
        </w:rPr>
        <w:t>0</w:t>
      </w:r>
      <w:r w:rsidR="00C93871" w:rsidRPr="00454B29">
        <w:rPr>
          <w:rFonts w:ascii="Arial" w:hAnsi="Arial" w:cs="Arial"/>
          <w:sz w:val="20"/>
          <w:lang w:val="ro-RO"/>
        </w:rPr>
        <w:t xml:space="preserve"> </w:t>
      </w:r>
      <w:r w:rsidR="00B50168" w:rsidRPr="00454B29">
        <w:rPr>
          <w:rFonts w:ascii="Arial" w:hAnsi="Arial" w:cs="Arial"/>
          <w:sz w:val="20"/>
          <w:lang w:val="en-US"/>
        </w:rPr>
        <w:t xml:space="preserve">kg per </w:t>
      </w:r>
      <w:r w:rsidRPr="00454B29">
        <w:rPr>
          <w:rFonts w:ascii="Arial" w:hAnsi="Arial" w:cs="Arial"/>
          <w:sz w:val="20"/>
          <w:lang w:val="en-US"/>
        </w:rPr>
        <w:t xml:space="preserve">person </w:t>
      </w:r>
      <w:r w:rsidR="00B50168" w:rsidRPr="00454B29">
        <w:rPr>
          <w:rFonts w:ascii="Arial" w:hAnsi="Arial" w:cs="Arial"/>
          <w:sz w:val="20"/>
          <w:lang w:val="en-US"/>
        </w:rPr>
        <w:t>from urban area</w:t>
      </w:r>
      <w:r w:rsidR="00C92F6B" w:rsidRPr="00454B29">
        <w:rPr>
          <w:rFonts w:ascii="Arial" w:hAnsi="Arial" w:cs="Arial"/>
          <w:sz w:val="20"/>
          <w:lang w:val="en-US"/>
        </w:rPr>
        <w:t>s</w:t>
      </w:r>
      <w:r w:rsidRPr="00454B29">
        <w:rPr>
          <w:rFonts w:ascii="Arial" w:hAnsi="Arial" w:cs="Arial"/>
          <w:sz w:val="20"/>
          <w:lang w:val="en-US"/>
        </w:rPr>
        <w:t xml:space="preserve"> up to </w:t>
      </w:r>
      <w:r w:rsidR="00C93871" w:rsidRPr="00454B29">
        <w:rPr>
          <w:rFonts w:ascii="Arial" w:hAnsi="Arial" w:cs="Arial"/>
          <w:sz w:val="20"/>
          <w:lang w:val="ro-RO"/>
        </w:rPr>
        <w:t>11</w:t>
      </w:r>
      <w:r w:rsidR="00537C62" w:rsidRPr="00454B29">
        <w:rPr>
          <w:rFonts w:ascii="Arial" w:hAnsi="Arial" w:cs="Arial"/>
          <w:sz w:val="20"/>
          <w:lang w:val="ro-RO"/>
        </w:rPr>
        <w:t>6</w:t>
      </w:r>
      <w:r w:rsidR="00C93871" w:rsidRPr="00454B29">
        <w:rPr>
          <w:rFonts w:ascii="Arial" w:hAnsi="Arial" w:cs="Arial"/>
          <w:sz w:val="20"/>
          <w:lang w:val="ro-RO"/>
        </w:rPr>
        <w:t>,</w:t>
      </w:r>
      <w:r w:rsidR="00537C62" w:rsidRPr="00454B29">
        <w:rPr>
          <w:rFonts w:ascii="Arial" w:hAnsi="Arial" w:cs="Arial"/>
          <w:sz w:val="20"/>
          <w:lang w:val="ro-RO"/>
        </w:rPr>
        <w:t>1</w:t>
      </w:r>
      <w:r w:rsidR="00C93871" w:rsidRPr="00454B29">
        <w:rPr>
          <w:rFonts w:ascii="Arial" w:hAnsi="Arial" w:cs="Arial"/>
          <w:sz w:val="20"/>
          <w:lang w:val="ro-RO"/>
        </w:rPr>
        <w:t xml:space="preserve"> </w:t>
      </w:r>
      <w:r w:rsidRPr="00454B29">
        <w:rPr>
          <w:rFonts w:ascii="Arial" w:hAnsi="Arial" w:cs="Arial"/>
          <w:sz w:val="20"/>
          <w:lang w:val="en-US"/>
        </w:rPr>
        <w:t>kg</w:t>
      </w:r>
      <w:r w:rsidR="00B50168" w:rsidRPr="00454B29">
        <w:rPr>
          <w:rFonts w:ascii="Arial" w:hAnsi="Arial" w:cs="Arial"/>
          <w:sz w:val="20"/>
          <w:lang w:val="en-US"/>
        </w:rPr>
        <w:t xml:space="preserve"> per </w:t>
      </w:r>
      <w:r w:rsidRPr="00454B29">
        <w:rPr>
          <w:rFonts w:ascii="Arial" w:hAnsi="Arial" w:cs="Arial"/>
          <w:sz w:val="20"/>
          <w:lang w:val="en-US"/>
        </w:rPr>
        <w:t xml:space="preserve">person </w:t>
      </w:r>
      <w:r w:rsidR="00B50168" w:rsidRPr="00454B29">
        <w:rPr>
          <w:rFonts w:ascii="Arial" w:hAnsi="Arial" w:cs="Arial"/>
          <w:sz w:val="20"/>
          <w:lang w:val="en-US"/>
        </w:rPr>
        <w:t>from rural area</w:t>
      </w:r>
      <w:r w:rsidR="00C92F6B" w:rsidRPr="00454B29">
        <w:rPr>
          <w:rFonts w:ascii="Arial" w:hAnsi="Arial" w:cs="Arial"/>
          <w:sz w:val="20"/>
          <w:lang w:val="en-US"/>
        </w:rPr>
        <w:t>s</w:t>
      </w:r>
      <w:r w:rsidRPr="00454B29">
        <w:rPr>
          <w:rFonts w:ascii="Arial" w:hAnsi="Arial" w:cs="Arial"/>
          <w:sz w:val="20"/>
          <w:lang w:val="en-GB"/>
        </w:rPr>
        <w:t xml:space="preserve">. </w:t>
      </w:r>
    </w:p>
    <w:p w14:paraId="7DEE9F2F" w14:textId="256EFA91"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 xml:space="preserve">The consumption of meat and meat products, equivalent of fresh meat, accounted for an average of </w:t>
      </w:r>
      <w:r w:rsidR="00175AD7" w:rsidRPr="00454B29">
        <w:rPr>
          <w:rFonts w:ascii="Arial" w:hAnsi="Arial" w:cs="Arial"/>
          <w:sz w:val="20"/>
          <w:lang w:val="ro-RO"/>
        </w:rPr>
        <w:t>5</w:t>
      </w:r>
      <w:r w:rsidR="00537C62" w:rsidRPr="00454B29">
        <w:rPr>
          <w:rFonts w:ascii="Arial" w:hAnsi="Arial" w:cs="Arial"/>
          <w:sz w:val="20"/>
          <w:lang w:val="ro-RO"/>
        </w:rPr>
        <w:t>5</w:t>
      </w:r>
      <w:r w:rsidR="00175AD7" w:rsidRPr="00454B29">
        <w:rPr>
          <w:rFonts w:ascii="Arial" w:hAnsi="Arial" w:cs="Arial"/>
          <w:sz w:val="20"/>
          <w:lang w:val="ro-RO"/>
        </w:rPr>
        <w:t>,</w:t>
      </w:r>
      <w:r w:rsidR="00537C62" w:rsidRPr="00454B29">
        <w:rPr>
          <w:rFonts w:ascii="Arial" w:hAnsi="Arial" w:cs="Arial"/>
          <w:sz w:val="20"/>
          <w:lang w:val="ro-RO"/>
        </w:rPr>
        <w:t>8</w:t>
      </w:r>
      <w:r w:rsidR="00175AD7" w:rsidRPr="00454B29">
        <w:rPr>
          <w:rFonts w:ascii="Arial" w:hAnsi="Arial" w:cs="Arial"/>
          <w:sz w:val="20"/>
          <w:lang w:val="ro-RO"/>
        </w:rPr>
        <w:t xml:space="preserve"> </w:t>
      </w:r>
      <w:r w:rsidRPr="00454B29">
        <w:rPr>
          <w:rFonts w:ascii="Arial" w:hAnsi="Arial" w:cs="Arial"/>
          <w:sz w:val="20"/>
          <w:lang w:val="en-US"/>
        </w:rPr>
        <w:t>kg/person, the highest consumption being registered for urban households and households with fewer members. In urban area</w:t>
      </w:r>
      <w:r w:rsidR="00C92F6B" w:rsidRPr="00454B29">
        <w:rPr>
          <w:rFonts w:ascii="Arial" w:hAnsi="Arial" w:cs="Arial"/>
          <w:sz w:val="20"/>
          <w:lang w:val="en-US"/>
        </w:rPr>
        <w:t>s</w:t>
      </w:r>
      <w:r w:rsidRPr="00454B29">
        <w:rPr>
          <w:rFonts w:ascii="Arial" w:hAnsi="Arial" w:cs="Arial"/>
          <w:sz w:val="20"/>
          <w:lang w:val="en-US"/>
        </w:rPr>
        <w:t xml:space="preserve">, the population also consumes more </w:t>
      </w:r>
      <w:r w:rsidR="00443083" w:rsidRPr="00454B29">
        <w:rPr>
          <w:rFonts w:ascii="Arial" w:hAnsi="Arial" w:cs="Arial"/>
          <w:sz w:val="20"/>
          <w:lang w:val="en-US"/>
        </w:rPr>
        <w:t>milk and dairy</w:t>
      </w:r>
      <w:r w:rsidRPr="00454B29">
        <w:rPr>
          <w:rFonts w:ascii="Arial" w:hAnsi="Arial" w:cs="Arial"/>
          <w:sz w:val="20"/>
          <w:lang w:val="en-US"/>
        </w:rPr>
        <w:t xml:space="preserve"> products, eggs</w:t>
      </w:r>
      <w:r w:rsidR="00E20D4B" w:rsidRPr="00454B29">
        <w:rPr>
          <w:rFonts w:ascii="Arial" w:hAnsi="Arial" w:cs="Arial"/>
          <w:sz w:val="20"/>
          <w:lang w:val="en-US"/>
        </w:rPr>
        <w:t xml:space="preserve">, </w:t>
      </w:r>
      <w:r w:rsidRPr="00454B29">
        <w:rPr>
          <w:rFonts w:ascii="Arial" w:hAnsi="Arial" w:cs="Arial"/>
          <w:sz w:val="20"/>
          <w:lang w:val="en-US"/>
        </w:rPr>
        <w:t>fruits</w:t>
      </w:r>
      <w:r w:rsidR="00DB238E" w:rsidRPr="00454B29">
        <w:rPr>
          <w:rFonts w:ascii="Arial" w:hAnsi="Arial" w:cs="Arial"/>
          <w:sz w:val="20"/>
          <w:lang w:val="en-US"/>
        </w:rPr>
        <w:t xml:space="preserve"> and berries</w:t>
      </w:r>
      <w:r w:rsidRPr="00454B29">
        <w:rPr>
          <w:rFonts w:ascii="Arial" w:hAnsi="Arial" w:cs="Arial"/>
          <w:sz w:val="20"/>
          <w:lang w:val="en-US"/>
        </w:rPr>
        <w:t xml:space="preserve">, while the rural households consume more bread and </w:t>
      </w:r>
      <w:r w:rsidR="00C263C2" w:rsidRPr="00454B29">
        <w:rPr>
          <w:rFonts w:ascii="Arial" w:hAnsi="Arial" w:cs="Arial"/>
          <w:sz w:val="20"/>
          <w:lang w:val="en-US"/>
        </w:rPr>
        <w:t>bakery</w:t>
      </w:r>
      <w:r w:rsidRPr="00454B29">
        <w:rPr>
          <w:rFonts w:ascii="Arial" w:hAnsi="Arial" w:cs="Arial"/>
          <w:sz w:val="20"/>
          <w:lang w:val="en-US"/>
        </w:rPr>
        <w:t xml:space="preserve"> products</w:t>
      </w:r>
      <w:r w:rsidR="00E20D4B" w:rsidRPr="00454B29">
        <w:rPr>
          <w:rFonts w:ascii="Arial" w:hAnsi="Arial" w:cs="Arial"/>
          <w:sz w:val="20"/>
          <w:lang w:val="en-US"/>
        </w:rPr>
        <w:t xml:space="preserve">, </w:t>
      </w:r>
      <w:r w:rsidR="00170FC0" w:rsidRPr="00454B29">
        <w:rPr>
          <w:rFonts w:ascii="Arial" w:hAnsi="Arial" w:cs="Arial"/>
          <w:sz w:val="20"/>
          <w:lang w:val="en-US"/>
        </w:rPr>
        <w:t>oil</w:t>
      </w:r>
      <w:r w:rsidR="00800403" w:rsidRPr="00454B29">
        <w:rPr>
          <w:rFonts w:ascii="Arial" w:hAnsi="Arial" w:cs="Arial"/>
          <w:sz w:val="20"/>
          <w:lang w:val="en-US"/>
        </w:rPr>
        <w:t xml:space="preserve">, </w:t>
      </w:r>
      <w:r w:rsidR="00C263C2" w:rsidRPr="00454B29">
        <w:rPr>
          <w:rFonts w:ascii="Arial" w:hAnsi="Arial" w:cs="Arial"/>
          <w:sz w:val="20"/>
          <w:lang w:val="en-US"/>
        </w:rPr>
        <w:t>sugar</w:t>
      </w:r>
      <w:r w:rsidR="00296BF8" w:rsidRPr="00454B29">
        <w:rPr>
          <w:rFonts w:ascii="Arial" w:hAnsi="Arial" w:cs="Arial"/>
          <w:sz w:val="20"/>
          <w:lang w:val="en-US"/>
        </w:rPr>
        <w:t>,</w:t>
      </w:r>
      <w:r w:rsidR="00C263C2" w:rsidRPr="00454B29">
        <w:rPr>
          <w:rFonts w:ascii="Arial" w:hAnsi="Arial" w:cs="Arial"/>
          <w:sz w:val="20"/>
          <w:lang w:val="en-US"/>
        </w:rPr>
        <w:t xml:space="preserve"> </w:t>
      </w:r>
      <w:r w:rsidR="00E20D4B" w:rsidRPr="00454B29">
        <w:rPr>
          <w:rFonts w:ascii="Arial" w:hAnsi="Arial" w:cs="Arial"/>
          <w:sz w:val="20"/>
          <w:lang w:val="en-US"/>
        </w:rPr>
        <w:t>fish</w:t>
      </w:r>
      <w:r w:rsidR="008C4FF6" w:rsidRPr="00454B29">
        <w:rPr>
          <w:rFonts w:ascii="Arial" w:hAnsi="Arial" w:cs="Arial"/>
          <w:sz w:val="20"/>
          <w:lang w:val="en-US"/>
        </w:rPr>
        <w:t>,</w:t>
      </w:r>
      <w:r w:rsidR="00296BF8" w:rsidRPr="00454B29">
        <w:rPr>
          <w:rFonts w:ascii="Arial" w:hAnsi="Arial" w:cs="Arial"/>
          <w:sz w:val="20"/>
          <w:lang w:val="en-US"/>
        </w:rPr>
        <w:t xml:space="preserve"> vegetables and potatoes</w:t>
      </w:r>
      <w:r w:rsidRPr="00454B29">
        <w:rPr>
          <w:rFonts w:ascii="Arial" w:hAnsi="Arial" w:cs="Arial"/>
          <w:sz w:val="20"/>
          <w:lang w:val="en-US"/>
        </w:rPr>
        <w:t>.</w:t>
      </w:r>
    </w:p>
    <w:p w14:paraId="465DCF53" w14:textId="6819F4C8"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en-US"/>
        </w:rPr>
        <w:t>Figure 13. Annual average consumption of main food products, per capita, by area of residence</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17E789BB" w14:textId="6A209CC4" w:rsidR="00697259" w:rsidRPr="00454B29" w:rsidRDefault="001967C2" w:rsidP="00DD606A">
      <w:pPr>
        <w:tabs>
          <w:tab w:val="left" w:pos="2866"/>
          <w:tab w:val="left" w:pos="9781"/>
        </w:tabs>
        <w:spacing w:before="120"/>
        <w:jc w:val="center"/>
        <w:rPr>
          <w:rFonts w:ascii="Arial" w:hAnsi="Arial" w:cs="Arial"/>
          <w:sz w:val="20"/>
          <w:lang w:val="en-US"/>
        </w:rPr>
      </w:pPr>
      <w:r w:rsidRPr="00454B29">
        <w:rPr>
          <w:noProof/>
        </w:rPr>
        <w:drawing>
          <wp:inline distT="0" distB="0" distL="0" distR="0" wp14:anchorId="002AEE56" wp14:editId="4D387F83">
            <wp:extent cx="6366294" cy="2838090"/>
            <wp:effectExtent l="0" t="0" r="0" b="635"/>
            <wp:docPr id="1517134095" name="Chart 1">
              <a:extLst xmlns:a="http://schemas.openxmlformats.org/drawingml/2006/main">
                <a:ext uri="{FF2B5EF4-FFF2-40B4-BE49-F238E27FC236}">
                  <a16:creationId xmlns:a16="http://schemas.microsoft.com/office/drawing/2014/main" id="{00000000-0008-0000-0300-00000B1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89B97F6" w14:textId="77777777" w:rsidR="00CA3D57" w:rsidRPr="00454B29" w:rsidRDefault="00CA3D57" w:rsidP="00DD606A">
      <w:pPr>
        <w:tabs>
          <w:tab w:val="left" w:pos="10065"/>
        </w:tabs>
        <w:spacing w:before="120"/>
        <w:jc w:val="both"/>
        <w:rPr>
          <w:rFonts w:ascii="Arial" w:hAnsi="Arial" w:cs="Arial"/>
          <w:sz w:val="20"/>
          <w:lang w:val="en-US"/>
        </w:rPr>
      </w:pPr>
      <w:r w:rsidRPr="00454B29">
        <w:rPr>
          <w:rFonts w:ascii="Arial" w:hAnsi="Arial" w:cs="Arial"/>
          <w:sz w:val="20"/>
          <w:lang w:val="en-US"/>
        </w:rPr>
        <w:t>The analysis of the food products consumption by quintiles points out a dependency on the population’s financial resources. The most significant discrepancies between the consumption of the least assured population and the best assured one are registered in the consumption of milk and dairy products, eggs, vegetables and melons, fruit and berries</w:t>
      </w:r>
      <w:r w:rsidR="00EE174D" w:rsidRPr="00454B29">
        <w:rPr>
          <w:rFonts w:ascii="Arial" w:hAnsi="Arial" w:cs="Arial"/>
          <w:sz w:val="20"/>
          <w:lang w:val="en-US"/>
        </w:rPr>
        <w:t>, meat</w:t>
      </w:r>
      <w:r w:rsidR="00B50168" w:rsidRPr="00454B29">
        <w:rPr>
          <w:rFonts w:ascii="Arial" w:hAnsi="Arial" w:cs="Arial"/>
          <w:sz w:val="20"/>
          <w:lang w:val="en-US"/>
        </w:rPr>
        <w:t xml:space="preserve"> </w:t>
      </w:r>
      <w:r w:rsidR="00EE174D" w:rsidRPr="00454B29">
        <w:rPr>
          <w:rFonts w:ascii="Arial" w:hAnsi="Arial" w:cs="Arial"/>
          <w:sz w:val="20"/>
          <w:lang w:val="en-US"/>
        </w:rPr>
        <w:t>and fish</w:t>
      </w:r>
      <w:r w:rsidRPr="00454B29">
        <w:rPr>
          <w:rFonts w:ascii="Arial" w:hAnsi="Arial" w:cs="Arial"/>
          <w:sz w:val="20"/>
          <w:lang w:val="en-US"/>
        </w:rPr>
        <w:t>.</w:t>
      </w:r>
    </w:p>
    <w:p w14:paraId="742187B7" w14:textId="48168406" w:rsidR="005514FF" w:rsidRPr="00454B29" w:rsidRDefault="00B9399A" w:rsidP="00DD606A">
      <w:pPr>
        <w:tabs>
          <w:tab w:val="left" w:pos="10065"/>
        </w:tabs>
        <w:spacing w:before="120"/>
        <w:jc w:val="both"/>
        <w:rPr>
          <w:rFonts w:ascii="Arial" w:hAnsi="Arial" w:cs="Arial"/>
          <w:b/>
          <w:bCs/>
          <w:i/>
          <w:sz w:val="20"/>
          <w:lang w:val="en-US"/>
        </w:rPr>
      </w:pPr>
      <w:r w:rsidRPr="00454B29">
        <w:rPr>
          <w:rFonts w:ascii="Arial" w:hAnsi="Arial" w:cs="Arial"/>
          <w:i/>
          <w:sz w:val="20"/>
          <w:lang w:val="en-US"/>
        </w:rPr>
        <w:br w:type="page"/>
      </w:r>
      <w:r w:rsidR="005514FF" w:rsidRPr="00454B29">
        <w:rPr>
          <w:rFonts w:ascii="Arial" w:hAnsi="Arial" w:cs="Arial"/>
          <w:b/>
          <w:bCs/>
          <w:i/>
          <w:sz w:val="20"/>
          <w:lang w:val="en-US"/>
        </w:rPr>
        <w:lastRenderedPageBreak/>
        <w:t xml:space="preserve">Figure 14. Annual average consumption of main food products, per capita, by </w:t>
      </w:r>
      <w:r w:rsidR="00D07FF1" w:rsidRPr="00454B29">
        <w:rPr>
          <w:rFonts w:ascii="Arial" w:hAnsi="Arial" w:cs="Arial"/>
          <w:b/>
          <w:bCs/>
          <w:i/>
          <w:sz w:val="20"/>
          <w:lang w:val="en-US"/>
        </w:rPr>
        <w:t>quintiles I and V</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45605F08" w14:textId="0BD03ACD" w:rsidR="003B2133" w:rsidRPr="00454B29" w:rsidRDefault="001967C2" w:rsidP="00DD606A">
      <w:pPr>
        <w:tabs>
          <w:tab w:val="left" w:pos="9781"/>
        </w:tabs>
        <w:spacing w:before="120"/>
        <w:jc w:val="center"/>
        <w:rPr>
          <w:rFonts w:ascii="Arial" w:hAnsi="Arial" w:cs="Arial"/>
          <w:sz w:val="20"/>
          <w:lang w:val="en-US"/>
        </w:rPr>
      </w:pPr>
      <w:r w:rsidRPr="00454B29">
        <w:rPr>
          <w:noProof/>
        </w:rPr>
        <w:drawing>
          <wp:inline distT="0" distB="0" distL="0" distR="0" wp14:anchorId="4E6C86B7" wp14:editId="3E4C04DD">
            <wp:extent cx="6262778" cy="2924175"/>
            <wp:effectExtent l="0" t="0" r="5080" b="0"/>
            <wp:docPr id="983597497" name="Chart 1">
              <a:extLst xmlns:a="http://schemas.openxmlformats.org/drawingml/2006/main">
                <a:ext uri="{FF2B5EF4-FFF2-40B4-BE49-F238E27FC236}">
                  <a16:creationId xmlns:a16="http://schemas.microsoft.com/office/drawing/2014/main" id="{00000000-0008-0000-03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D2A90F2" w14:textId="77777777" w:rsidR="00CA3D57" w:rsidRPr="00454B29" w:rsidRDefault="00CA3D57" w:rsidP="00DD606A">
      <w:pPr>
        <w:tabs>
          <w:tab w:val="left" w:pos="10065"/>
        </w:tabs>
        <w:spacing w:before="120"/>
        <w:jc w:val="both"/>
        <w:rPr>
          <w:rFonts w:ascii="Arial" w:hAnsi="Arial" w:cs="Arial"/>
          <w:b/>
          <w:i/>
          <w:sz w:val="20"/>
          <w:lang w:val="en-US"/>
        </w:rPr>
      </w:pPr>
      <w:r w:rsidRPr="00454B29">
        <w:rPr>
          <w:rFonts w:ascii="Arial" w:hAnsi="Arial" w:cs="Arial"/>
          <w:b/>
          <w:i/>
          <w:sz w:val="20"/>
          <w:lang w:val="en-US"/>
        </w:rPr>
        <w:t>Self-assessment of welfare</w:t>
      </w:r>
    </w:p>
    <w:p w14:paraId="050761FE" w14:textId="03B1DE40" w:rsidR="00CA3D57" w:rsidRPr="00454B29" w:rsidRDefault="00C20A00" w:rsidP="00DD606A">
      <w:pPr>
        <w:tabs>
          <w:tab w:val="left" w:pos="10065"/>
        </w:tabs>
        <w:spacing w:before="120"/>
        <w:jc w:val="both"/>
        <w:rPr>
          <w:rFonts w:ascii="Arial" w:hAnsi="Arial" w:cs="Arial"/>
          <w:sz w:val="20"/>
          <w:lang w:val="en-US"/>
        </w:rPr>
      </w:pPr>
      <w:r w:rsidRPr="00454B29">
        <w:rPr>
          <w:rFonts w:ascii="Arial" w:hAnsi="Arial" w:cs="Arial"/>
          <w:sz w:val="20"/>
          <w:lang w:val="en-US"/>
        </w:rPr>
        <w:t>In 202</w:t>
      </w:r>
      <w:r w:rsidR="00154750" w:rsidRPr="00454B29">
        <w:rPr>
          <w:rFonts w:ascii="Arial" w:hAnsi="Arial" w:cs="Arial"/>
          <w:sz w:val="20"/>
          <w:lang w:val="en-US"/>
        </w:rPr>
        <w:t>4</w:t>
      </w:r>
      <w:r w:rsidRPr="00454B29">
        <w:rPr>
          <w:rFonts w:ascii="Arial" w:hAnsi="Arial" w:cs="Arial"/>
          <w:sz w:val="20"/>
          <w:lang w:val="en-US"/>
        </w:rPr>
        <w:t xml:space="preserve"> a</w:t>
      </w:r>
      <w:r w:rsidR="00CA3D57" w:rsidRPr="00454B29">
        <w:rPr>
          <w:rFonts w:ascii="Arial" w:hAnsi="Arial" w:cs="Arial"/>
          <w:sz w:val="20"/>
          <w:lang w:val="en-US"/>
        </w:rPr>
        <w:t xml:space="preserve">bout </w:t>
      </w:r>
      <w:r w:rsidR="00175AD7" w:rsidRPr="00454B29">
        <w:rPr>
          <w:rFonts w:ascii="Arial" w:hAnsi="Arial" w:cs="Arial"/>
          <w:sz w:val="20"/>
          <w:lang w:val="ro-RO"/>
        </w:rPr>
        <w:t>7</w:t>
      </w:r>
      <w:r w:rsidR="00154750" w:rsidRPr="00454B29">
        <w:rPr>
          <w:rFonts w:ascii="Arial" w:hAnsi="Arial" w:cs="Arial"/>
          <w:sz w:val="20"/>
          <w:lang w:val="ro-RO"/>
        </w:rPr>
        <w:t>6</w:t>
      </w:r>
      <w:r w:rsidR="00175AD7" w:rsidRPr="00454B29">
        <w:rPr>
          <w:rFonts w:ascii="Arial" w:hAnsi="Arial" w:cs="Arial"/>
          <w:sz w:val="20"/>
          <w:lang w:val="ro-RO"/>
        </w:rPr>
        <w:t>,</w:t>
      </w:r>
      <w:r w:rsidR="00154750" w:rsidRPr="00454B29">
        <w:rPr>
          <w:rFonts w:ascii="Arial" w:hAnsi="Arial" w:cs="Arial"/>
          <w:sz w:val="20"/>
          <w:lang w:val="ro-RO"/>
        </w:rPr>
        <w:t>2</w:t>
      </w:r>
      <w:r w:rsidR="00157AB0" w:rsidRPr="00454B29">
        <w:rPr>
          <w:rFonts w:ascii="Arial" w:hAnsi="Arial" w:cs="Arial"/>
          <w:sz w:val="20"/>
          <w:lang w:val="ro-RO"/>
        </w:rPr>
        <w:t>%</w:t>
      </w:r>
      <w:r w:rsidR="00CA3D57" w:rsidRPr="00454B29">
        <w:rPr>
          <w:rFonts w:ascii="Arial" w:hAnsi="Arial" w:cs="Arial"/>
          <w:sz w:val="20"/>
          <w:lang w:val="en-US"/>
        </w:rPr>
        <w:t xml:space="preserve"> of the total number of households assessed their living standards as a satisfactory one; </w:t>
      </w:r>
      <w:r w:rsidR="00175AD7" w:rsidRPr="00454B29">
        <w:rPr>
          <w:rFonts w:ascii="Arial" w:hAnsi="Arial" w:cs="Arial"/>
          <w:sz w:val="20"/>
          <w:lang w:val="ro-RO"/>
        </w:rPr>
        <w:t>14,</w:t>
      </w:r>
      <w:r w:rsidR="00154750" w:rsidRPr="00454B29">
        <w:rPr>
          <w:rFonts w:ascii="Arial" w:hAnsi="Arial" w:cs="Arial"/>
          <w:sz w:val="20"/>
          <w:lang w:val="ro-RO"/>
        </w:rPr>
        <w:t>7</w:t>
      </w:r>
      <w:r w:rsidR="00157AB0" w:rsidRPr="00454B29">
        <w:rPr>
          <w:rFonts w:ascii="Arial" w:hAnsi="Arial" w:cs="Arial"/>
          <w:sz w:val="20"/>
          <w:lang w:val="ro-RO"/>
        </w:rPr>
        <w:t>%</w:t>
      </w:r>
      <w:r w:rsidR="00CA3D57" w:rsidRPr="00454B29">
        <w:rPr>
          <w:rFonts w:ascii="Arial" w:hAnsi="Arial" w:cs="Arial"/>
          <w:sz w:val="20"/>
          <w:lang w:val="en-US"/>
        </w:rPr>
        <w:t xml:space="preserve"> – as good or very good, and the rest of the households</w:t>
      </w:r>
      <w:r w:rsidR="004F70C4" w:rsidRPr="00454B29">
        <w:rPr>
          <w:rFonts w:ascii="Arial" w:hAnsi="Arial" w:cs="Arial"/>
          <w:sz w:val="20"/>
          <w:lang w:val="en-US"/>
        </w:rPr>
        <w:t xml:space="preserve"> (</w:t>
      </w:r>
      <w:r w:rsidR="00154750" w:rsidRPr="00454B29">
        <w:rPr>
          <w:rFonts w:ascii="Arial" w:hAnsi="Arial" w:cs="Arial"/>
          <w:sz w:val="20"/>
          <w:lang w:val="en-US"/>
        </w:rPr>
        <w:t>9</w:t>
      </w:r>
      <w:r w:rsidR="004F70C4" w:rsidRPr="00454B29">
        <w:rPr>
          <w:rFonts w:ascii="Arial" w:hAnsi="Arial" w:cs="Arial"/>
          <w:sz w:val="20"/>
          <w:lang w:val="en-US"/>
        </w:rPr>
        <w:t>,</w:t>
      </w:r>
      <w:r w:rsidR="00154750" w:rsidRPr="00454B29">
        <w:rPr>
          <w:rFonts w:ascii="Arial" w:hAnsi="Arial" w:cs="Arial"/>
          <w:sz w:val="20"/>
          <w:lang w:val="en-US"/>
        </w:rPr>
        <w:t>1</w:t>
      </w:r>
      <w:r w:rsidR="004F70C4" w:rsidRPr="00454B29">
        <w:rPr>
          <w:rFonts w:ascii="Arial" w:hAnsi="Arial" w:cs="Arial"/>
          <w:sz w:val="20"/>
          <w:lang w:val="en-US"/>
        </w:rPr>
        <w:t>%)</w:t>
      </w:r>
      <w:r w:rsidR="00CA3D57" w:rsidRPr="00454B29">
        <w:rPr>
          <w:rFonts w:ascii="Arial" w:hAnsi="Arial" w:cs="Arial"/>
          <w:sz w:val="20"/>
          <w:lang w:val="en-US"/>
        </w:rPr>
        <w:t xml:space="preserve"> assessed their level of well-being as being unsatisfactory.</w:t>
      </w:r>
      <w:r w:rsidR="00F6206D" w:rsidRPr="00454B29">
        <w:rPr>
          <w:rFonts w:ascii="Arial" w:hAnsi="Arial" w:cs="Arial"/>
          <w:sz w:val="20"/>
          <w:lang w:val="en-US"/>
        </w:rPr>
        <w:t xml:space="preserve"> At the same time,</w:t>
      </w:r>
      <w:r w:rsidR="00CA3D57" w:rsidRPr="00454B29">
        <w:rPr>
          <w:rFonts w:ascii="Arial" w:hAnsi="Arial" w:cs="Arial"/>
          <w:sz w:val="20"/>
          <w:lang w:val="en-US"/>
        </w:rPr>
        <w:t xml:space="preserve"> </w:t>
      </w:r>
      <w:r w:rsidR="00154750" w:rsidRPr="00454B29">
        <w:rPr>
          <w:rFonts w:ascii="Arial" w:hAnsi="Arial" w:cs="Arial"/>
          <w:sz w:val="20"/>
          <w:lang w:val="ro-RO"/>
        </w:rPr>
        <w:t>81</w:t>
      </w:r>
      <w:r w:rsidR="00175AD7" w:rsidRPr="00454B29">
        <w:rPr>
          <w:rFonts w:ascii="Arial" w:hAnsi="Arial" w:cs="Arial"/>
          <w:sz w:val="20"/>
          <w:lang w:val="ro-RO"/>
        </w:rPr>
        <w:t>,</w:t>
      </w:r>
      <w:r w:rsidR="00154750" w:rsidRPr="00454B29">
        <w:rPr>
          <w:rFonts w:ascii="Arial" w:hAnsi="Arial" w:cs="Arial"/>
          <w:sz w:val="20"/>
          <w:lang w:val="ro-RO"/>
        </w:rPr>
        <w:t>1</w:t>
      </w:r>
      <w:r w:rsidR="00157AB0" w:rsidRPr="00454B29">
        <w:rPr>
          <w:rFonts w:ascii="Arial" w:hAnsi="Arial" w:cs="Arial"/>
          <w:sz w:val="20"/>
          <w:lang w:val="ro-RO"/>
        </w:rPr>
        <w:t>%</w:t>
      </w:r>
      <w:r w:rsidR="00CA3D57" w:rsidRPr="00454B29">
        <w:rPr>
          <w:rFonts w:ascii="Arial" w:hAnsi="Arial" w:cs="Arial"/>
          <w:sz w:val="20"/>
          <w:lang w:val="en-US"/>
        </w:rPr>
        <w:t xml:space="preserve"> of households consider that no changes occurred in their level of well-being, </w:t>
      </w:r>
      <w:r w:rsidR="00175AD7" w:rsidRPr="00454B29">
        <w:rPr>
          <w:rFonts w:ascii="Arial" w:hAnsi="Arial" w:cs="Arial"/>
          <w:sz w:val="20"/>
          <w:lang w:val="ro-RO"/>
        </w:rPr>
        <w:t>2,</w:t>
      </w:r>
      <w:r w:rsidR="00154750" w:rsidRPr="00454B29">
        <w:rPr>
          <w:rFonts w:ascii="Arial" w:hAnsi="Arial" w:cs="Arial"/>
          <w:sz w:val="20"/>
          <w:lang w:val="ro-RO"/>
        </w:rPr>
        <w:t>9</w:t>
      </w:r>
      <w:r w:rsidR="00157AB0" w:rsidRPr="00454B29">
        <w:rPr>
          <w:rFonts w:ascii="Arial" w:hAnsi="Arial" w:cs="Arial"/>
          <w:sz w:val="20"/>
          <w:lang w:val="ro-RO"/>
        </w:rPr>
        <w:t>%</w:t>
      </w:r>
      <w:r w:rsidR="00CA3D57" w:rsidRPr="00454B29">
        <w:rPr>
          <w:rFonts w:ascii="Arial" w:hAnsi="Arial" w:cs="Arial"/>
          <w:sz w:val="20"/>
          <w:lang w:val="en-US"/>
        </w:rPr>
        <w:t xml:space="preserve"> consider that they have improved their living standards in </w:t>
      </w:r>
      <w:r w:rsidR="00157AB0" w:rsidRPr="00454B29">
        <w:rPr>
          <w:rFonts w:ascii="Arial" w:hAnsi="Arial" w:cs="Arial"/>
          <w:sz w:val="20"/>
          <w:lang w:val="ro-RO"/>
        </w:rPr>
        <w:t>20</w:t>
      </w:r>
      <w:r w:rsidR="0050333A" w:rsidRPr="00454B29">
        <w:rPr>
          <w:rFonts w:ascii="Arial" w:hAnsi="Arial" w:cs="Arial"/>
          <w:sz w:val="20"/>
          <w:lang w:val="ro-RO"/>
        </w:rPr>
        <w:t>2</w:t>
      </w:r>
      <w:r w:rsidR="00154750" w:rsidRPr="00454B29">
        <w:rPr>
          <w:rFonts w:ascii="Arial" w:hAnsi="Arial" w:cs="Arial"/>
          <w:sz w:val="20"/>
          <w:lang w:val="ro-RO"/>
        </w:rPr>
        <w:t>4</w:t>
      </w:r>
      <w:r w:rsidR="00157AB0" w:rsidRPr="00454B29">
        <w:rPr>
          <w:rFonts w:ascii="Arial" w:hAnsi="Arial" w:cs="Arial"/>
          <w:sz w:val="20"/>
          <w:lang w:val="ro-RO"/>
        </w:rPr>
        <w:t xml:space="preserve"> </w:t>
      </w:r>
      <w:r w:rsidR="00CA3D57" w:rsidRPr="00454B29">
        <w:rPr>
          <w:rFonts w:ascii="Arial" w:hAnsi="Arial" w:cs="Arial"/>
          <w:sz w:val="20"/>
          <w:lang w:val="en-US"/>
        </w:rPr>
        <w:t xml:space="preserve">as compared with </w:t>
      </w:r>
      <w:r w:rsidR="00AE69E0" w:rsidRPr="00454B29">
        <w:rPr>
          <w:rFonts w:ascii="Arial" w:hAnsi="Arial" w:cs="Arial"/>
          <w:sz w:val="20"/>
          <w:lang w:val="en-US"/>
        </w:rPr>
        <w:t>previous year</w:t>
      </w:r>
      <w:r w:rsidR="00CA3D57" w:rsidRPr="00454B29">
        <w:rPr>
          <w:rFonts w:ascii="Arial" w:hAnsi="Arial" w:cs="Arial"/>
          <w:sz w:val="20"/>
          <w:lang w:val="en-US"/>
        </w:rPr>
        <w:t xml:space="preserve">, and </w:t>
      </w:r>
      <w:r w:rsidR="00154750" w:rsidRPr="00454B29">
        <w:rPr>
          <w:rFonts w:ascii="Arial" w:hAnsi="Arial" w:cs="Arial"/>
          <w:sz w:val="20"/>
          <w:lang w:val="ro-RO"/>
        </w:rPr>
        <w:t>16</w:t>
      </w:r>
      <w:r w:rsidR="00175AD7" w:rsidRPr="00454B29">
        <w:rPr>
          <w:rFonts w:ascii="Arial" w:hAnsi="Arial" w:cs="Arial"/>
          <w:sz w:val="20"/>
          <w:lang w:val="ro-RO"/>
        </w:rPr>
        <w:t>,</w:t>
      </w:r>
      <w:r w:rsidR="00154750" w:rsidRPr="00454B29">
        <w:rPr>
          <w:rFonts w:ascii="Arial" w:hAnsi="Arial" w:cs="Arial"/>
          <w:sz w:val="20"/>
          <w:lang w:val="ro-RO"/>
        </w:rPr>
        <w:t>0</w:t>
      </w:r>
      <w:r w:rsidR="00157AB0" w:rsidRPr="00454B29">
        <w:rPr>
          <w:rFonts w:ascii="Arial" w:hAnsi="Arial" w:cs="Arial"/>
          <w:sz w:val="20"/>
          <w:lang w:val="ro-RO"/>
        </w:rPr>
        <w:t>%</w:t>
      </w:r>
      <w:r w:rsidR="00CA3D57" w:rsidRPr="00454B29">
        <w:rPr>
          <w:rFonts w:ascii="Arial" w:hAnsi="Arial" w:cs="Arial"/>
          <w:sz w:val="20"/>
          <w:lang w:val="en-US"/>
        </w:rPr>
        <w:t xml:space="preserve"> of households consider that their situation worsened</w:t>
      </w:r>
      <w:r w:rsidR="005D47B0" w:rsidRPr="00454B29">
        <w:rPr>
          <w:rFonts w:ascii="Arial" w:hAnsi="Arial" w:cs="Arial"/>
          <w:sz w:val="20"/>
          <w:lang w:val="en-US"/>
        </w:rPr>
        <w:t>.</w:t>
      </w:r>
    </w:p>
    <w:p w14:paraId="07470B18" w14:textId="00DA095A" w:rsidR="0008700D" w:rsidRPr="00454B29" w:rsidRDefault="0008700D" w:rsidP="00DD606A">
      <w:pPr>
        <w:tabs>
          <w:tab w:val="left" w:pos="10065"/>
        </w:tabs>
        <w:spacing w:before="120"/>
        <w:jc w:val="both"/>
        <w:rPr>
          <w:rFonts w:ascii="Arial" w:hAnsi="Arial" w:cs="Arial"/>
          <w:sz w:val="20"/>
          <w:lang w:val="ro-RO"/>
        </w:rPr>
      </w:pPr>
      <w:r w:rsidRPr="00454B29">
        <w:rPr>
          <w:rFonts w:ascii="Arial" w:hAnsi="Arial" w:cs="Arial"/>
          <w:sz w:val="20"/>
          <w:lang w:val="ro-RO"/>
        </w:rPr>
        <w:t xml:space="preserve">The area of residence plays a very important role in determining the standard of living. </w:t>
      </w:r>
      <w:r w:rsidR="004A0CAC" w:rsidRPr="00454B29">
        <w:rPr>
          <w:rFonts w:ascii="Arial" w:hAnsi="Arial" w:cs="Arial"/>
          <w:sz w:val="20"/>
          <w:lang w:val="ro-RO"/>
        </w:rPr>
        <w:t>U</w:t>
      </w:r>
      <w:r w:rsidRPr="00454B29">
        <w:rPr>
          <w:rFonts w:ascii="Arial" w:hAnsi="Arial" w:cs="Arial"/>
          <w:sz w:val="20"/>
          <w:lang w:val="ro-RO"/>
        </w:rPr>
        <w:t>rban area</w:t>
      </w:r>
      <w:r w:rsidR="00C92F6B" w:rsidRPr="00454B29">
        <w:rPr>
          <w:rFonts w:ascii="Arial" w:hAnsi="Arial" w:cs="Arial"/>
          <w:sz w:val="20"/>
          <w:lang w:val="ro-RO"/>
        </w:rPr>
        <w:t>s</w:t>
      </w:r>
      <w:r w:rsidRPr="00454B29">
        <w:rPr>
          <w:rFonts w:ascii="Arial" w:hAnsi="Arial" w:cs="Arial"/>
          <w:sz w:val="20"/>
          <w:lang w:val="ro-RO"/>
        </w:rPr>
        <w:t xml:space="preserve"> </w:t>
      </w:r>
      <w:r w:rsidR="004A0CAC" w:rsidRPr="00454B29">
        <w:rPr>
          <w:rFonts w:ascii="Arial" w:hAnsi="Arial" w:cs="Arial"/>
          <w:sz w:val="20"/>
          <w:lang w:val="ro-RO"/>
        </w:rPr>
        <w:t>are</w:t>
      </w:r>
      <w:r w:rsidRPr="00454B29">
        <w:rPr>
          <w:rFonts w:ascii="Arial" w:hAnsi="Arial" w:cs="Arial"/>
          <w:sz w:val="20"/>
          <w:lang w:val="ro-RO"/>
        </w:rPr>
        <w:t xml:space="preserve"> characterized by a higher share of households with a good or very good standard of living (</w:t>
      </w:r>
      <w:r w:rsidR="00154750" w:rsidRPr="00454B29">
        <w:rPr>
          <w:rFonts w:ascii="Arial" w:hAnsi="Arial" w:cs="Arial"/>
          <w:sz w:val="20"/>
          <w:lang w:val="ro-RO"/>
        </w:rPr>
        <w:t>19</w:t>
      </w:r>
      <w:r w:rsidR="00175AD7" w:rsidRPr="00454B29">
        <w:rPr>
          <w:rFonts w:ascii="Arial" w:hAnsi="Arial" w:cs="Arial"/>
          <w:sz w:val="20"/>
          <w:lang w:val="ro-RO"/>
        </w:rPr>
        <w:t>,</w:t>
      </w:r>
      <w:r w:rsidR="00154750" w:rsidRPr="00454B29">
        <w:rPr>
          <w:rFonts w:ascii="Arial" w:hAnsi="Arial" w:cs="Arial"/>
          <w:sz w:val="20"/>
          <w:lang w:val="ro-RO"/>
        </w:rPr>
        <w:t>8</w:t>
      </w:r>
      <w:r w:rsidRPr="00454B29">
        <w:rPr>
          <w:rFonts w:ascii="Arial" w:hAnsi="Arial" w:cs="Arial"/>
          <w:sz w:val="20"/>
          <w:lang w:val="ro-RO"/>
        </w:rPr>
        <w:t xml:space="preserve">% compared to </w:t>
      </w:r>
      <w:r w:rsidR="00175AD7" w:rsidRPr="00454B29">
        <w:rPr>
          <w:rFonts w:ascii="Arial" w:hAnsi="Arial" w:cs="Arial"/>
          <w:sz w:val="20"/>
          <w:lang w:val="ro-RO"/>
        </w:rPr>
        <w:t>10,</w:t>
      </w:r>
      <w:r w:rsidR="00154750" w:rsidRPr="00454B29">
        <w:rPr>
          <w:rFonts w:ascii="Arial" w:hAnsi="Arial" w:cs="Arial"/>
          <w:sz w:val="20"/>
          <w:lang w:val="ro-RO"/>
        </w:rPr>
        <w:t>9</w:t>
      </w:r>
      <w:r w:rsidRPr="00454B29">
        <w:rPr>
          <w:rFonts w:ascii="Arial" w:hAnsi="Arial" w:cs="Arial"/>
          <w:sz w:val="20"/>
          <w:lang w:val="ro-RO"/>
        </w:rPr>
        <w:t>% in rural area</w:t>
      </w:r>
      <w:r w:rsidR="00C92F6B" w:rsidRPr="00454B29">
        <w:rPr>
          <w:rFonts w:ascii="Arial" w:hAnsi="Arial" w:cs="Arial"/>
          <w:sz w:val="20"/>
          <w:lang w:val="ro-RO"/>
        </w:rPr>
        <w:t>s</w:t>
      </w:r>
      <w:r w:rsidRPr="00454B29">
        <w:rPr>
          <w:rFonts w:ascii="Arial" w:hAnsi="Arial" w:cs="Arial"/>
          <w:sz w:val="20"/>
          <w:lang w:val="ro-RO"/>
        </w:rPr>
        <w:t>)</w:t>
      </w:r>
      <w:r w:rsidR="00515C39" w:rsidRPr="00454B29">
        <w:rPr>
          <w:rFonts w:ascii="Arial" w:hAnsi="Arial" w:cs="Arial"/>
          <w:sz w:val="20"/>
          <w:lang w:val="ro-RO"/>
        </w:rPr>
        <w:t>,</w:t>
      </w:r>
      <w:r w:rsidRPr="00454B29">
        <w:rPr>
          <w:rFonts w:ascii="Arial" w:hAnsi="Arial" w:cs="Arial"/>
          <w:sz w:val="20"/>
          <w:lang w:val="ro-RO"/>
        </w:rPr>
        <w:t xml:space="preserve"> </w:t>
      </w:r>
      <w:r w:rsidR="00515C39" w:rsidRPr="00454B29">
        <w:rPr>
          <w:rFonts w:ascii="Arial" w:hAnsi="Arial" w:cs="Arial"/>
          <w:sz w:val="20"/>
          <w:lang w:val="ro-RO"/>
        </w:rPr>
        <w:t>also here</w:t>
      </w:r>
      <w:r w:rsidR="00663490" w:rsidRPr="00454B29">
        <w:rPr>
          <w:rFonts w:ascii="Arial" w:hAnsi="Arial" w:cs="Arial"/>
          <w:sz w:val="20"/>
          <w:lang w:val="ro-RO"/>
        </w:rPr>
        <w:t xml:space="preserve">, </w:t>
      </w:r>
      <w:r w:rsidR="00154750" w:rsidRPr="00454B29">
        <w:rPr>
          <w:rFonts w:ascii="Arial" w:hAnsi="Arial" w:cs="Arial"/>
          <w:sz w:val="20"/>
          <w:lang w:val="ro-RO"/>
        </w:rPr>
        <w:t>71</w:t>
      </w:r>
      <w:r w:rsidR="00042DF8" w:rsidRPr="00454B29">
        <w:rPr>
          <w:rFonts w:ascii="Arial" w:hAnsi="Arial" w:cs="Arial"/>
          <w:sz w:val="20"/>
          <w:lang w:val="ro-RO"/>
        </w:rPr>
        <w:t>,</w:t>
      </w:r>
      <w:r w:rsidR="00154750" w:rsidRPr="00454B29">
        <w:rPr>
          <w:rFonts w:ascii="Arial" w:hAnsi="Arial" w:cs="Arial"/>
          <w:sz w:val="20"/>
          <w:lang w:val="ro-RO"/>
        </w:rPr>
        <w:t>1</w:t>
      </w:r>
      <w:r w:rsidR="00042DF8" w:rsidRPr="00454B29">
        <w:rPr>
          <w:rFonts w:ascii="Arial" w:hAnsi="Arial" w:cs="Arial"/>
          <w:sz w:val="20"/>
          <w:lang w:val="ro-RO"/>
        </w:rPr>
        <w:t xml:space="preserve">% </w:t>
      </w:r>
      <w:r w:rsidR="00663490" w:rsidRPr="00454B29">
        <w:rPr>
          <w:rFonts w:ascii="Arial" w:hAnsi="Arial" w:cs="Arial"/>
          <w:sz w:val="20"/>
          <w:lang w:val="en-US"/>
        </w:rPr>
        <w:t xml:space="preserve">of households rate their standard of living as </w:t>
      </w:r>
      <w:r w:rsidR="00154750" w:rsidRPr="00454B29">
        <w:rPr>
          <w:rFonts w:ascii="Arial" w:hAnsi="Arial" w:cs="Arial"/>
          <w:sz w:val="20"/>
          <w:lang w:val="ro-RO"/>
        </w:rPr>
        <w:t>satisfactory</w:t>
      </w:r>
      <w:r w:rsidRPr="00454B29">
        <w:rPr>
          <w:rFonts w:ascii="Arial" w:hAnsi="Arial" w:cs="Arial"/>
          <w:sz w:val="20"/>
          <w:lang w:val="ro-RO"/>
        </w:rPr>
        <w:t xml:space="preserve">, compared to </w:t>
      </w:r>
      <w:r w:rsidR="00154750" w:rsidRPr="00454B29">
        <w:rPr>
          <w:rFonts w:ascii="Arial" w:hAnsi="Arial" w:cs="Arial"/>
          <w:sz w:val="20"/>
          <w:lang w:val="ro-RO"/>
        </w:rPr>
        <w:t>80</w:t>
      </w:r>
      <w:r w:rsidR="00042DF8" w:rsidRPr="00454B29">
        <w:rPr>
          <w:rFonts w:ascii="Arial" w:hAnsi="Arial" w:cs="Arial"/>
          <w:sz w:val="20"/>
          <w:lang w:val="ro-RO"/>
        </w:rPr>
        <w:t>,</w:t>
      </w:r>
      <w:r w:rsidR="00154750" w:rsidRPr="00454B29">
        <w:rPr>
          <w:rFonts w:ascii="Arial" w:hAnsi="Arial" w:cs="Arial"/>
          <w:sz w:val="20"/>
          <w:lang w:val="ro-RO"/>
        </w:rPr>
        <w:t>0</w:t>
      </w:r>
      <w:r w:rsidR="00042DF8" w:rsidRPr="00454B29">
        <w:rPr>
          <w:rFonts w:ascii="Arial" w:hAnsi="Arial" w:cs="Arial"/>
          <w:sz w:val="20"/>
          <w:lang w:val="ro-RO"/>
        </w:rPr>
        <w:t xml:space="preserve">% </w:t>
      </w:r>
      <w:r w:rsidRPr="00454B29">
        <w:rPr>
          <w:rFonts w:ascii="Arial" w:hAnsi="Arial" w:cs="Arial"/>
          <w:sz w:val="20"/>
          <w:lang w:val="ro-RO"/>
        </w:rPr>
        <w:t>in rural area</w:t>
      </w:r>
      <w:r w:rsidR="00C92F6B" w:rsidRPr="00454B29">
        <w:rPr>
          <w:rFonts w:ascii="Arial" w:hAnsi="Arial" w:cs="Arial"/>
          <w:sz w:val="20"/>
          <w:lang w:val="ro-RO"/>
        </w:rPr>
        <w:t>s</w:t>
      </w:r>
      <w:r w:rsidRPr="00454B29">
        <w:rPr>
          <w:rFonts w:ascii="Arial" w:hAnsi="Arial" w:cs="Arial"/>
          <w:sz w:val="20"/>
          <w:lang w:val="ro-RO"/>
        </w:rPr>
        <w:t>.</w:t>
      </w:r>
    </w:p>
    <w:p w14:paraId="4B814593" w14:textId="2C1BB31B" w:rsidR="00CA3D57" w:rsidRPr="00454B29" w:rsidRDefault="00CA3D57" w:rsidP="00DD606A">
      <w:pPr>
        <w:tabs>
          <w:tab w:val="left" w:pos="10065"/>
        </w:tabs>
        <w:spacing w:before="120"/>
        <w:jc w:val="both"/>
        <w:rPr>
          <w:rFonts w:ascii="Arial" w:hAnsi="Arial" w:cs="Arial"/>
          <w:b/>
          <w:bCs/>
          <w:i/>
          <w:sz w:val="20"/>
          <w:lang w:val="en-US"/>
        </w:rPr>
      </w:pPr>
      <w:r w:rsidRPr="00454B29">
        <w:rPr>
          <w:rFonts w:ascii="Arial" w:hAnsi="Arial" w:cs="Arial"/>
          <w:b/>
          <w:bCs/>
          <w:i/>
          <w:sz w:val="20"/>
          <w:lang w:val="ro-RO"/>
        </w:rPr>
        <w:t>Figura 1</w:t>
      </w:r>
      <w:r w:rsidR="005514FF" w:rsidRPr="00454B29">
        <w:rPr>
          <w:rFonts w:ascii="Arial" w:hAnsi="Arial" w:cs="Arial"/>
          <w:b/>
          <w:bCs/>
          <w:i/>
          <w:sz w:val="20"/>
          <w:lang w:val="ro-RO"/>
        </w:rPr>
        <w:t>5</w:t>
      </w:r>
      <w:r w:rsidRPr="00454B29">
        <w:rPr>
          <w:rFonts w:ascii="Arial" w:hAnsi="Arial" w:cs="Arial"/>
          <w:b/>
          <w:bCs/>
          <w:i/>
          <w:sz w:val="20"/>
          <w:lang w:val="ro-RO"/>
        </w:rPr>
        <w:t xml:space="preserve">. </w:t>
      </w:r>
      <w:r w:rsidRPr="00454B29">
        <w:rPr>
          <w:rFonts w:ascii="Arial" w:hAnsi="Arial" w:cs="Arial"/>
          <w:b/>
          <w:bCs/>
          <w:i/>
          <w:sz w:val="20"/>
          <w:lang w:val="en-US"/>
        </w:rPr>
        <w:t xml:space="preserve">Assessment of the standard of living </w:t>
      </w:r>
      <w:r w:rsidR="00756A0E" w:rsidRPr="00454B29">
        <w:rPr>
          <w:rFonts w:ascii="Arial" w:hAnsi="Arial" w:cs="Arial"/>
          <w:b/>
          <w:bCs/>
          <w:i/>
          <w:sz w:val="20"/>
          <w:lang w:val="en-US"/>
        </w:rPr>
        <w:t>by area</w:t>
      </w:r>
      <w:r w:rsidR="0053483B" w:rsidRPr="00454B29">
        <w:rPr>
          <w:rFonts w:ascii="Arial" w:hAnsi="Arial" w:cs="Arial"/>
          <w:b/>
          <w:bCs/>
          <w:i/>
          <w:sz w:val="20"/>
          <w:lang w:val="ro-RO"/>
        </w:rPr>
        <w:t>, in 202</w:t>
      </w:r>
      <w:r w:rsidR="00BD6564" w:rsidRPr="00454B29">
        <w:rPr>
          <w:rFonts w:ascii="Arial" w:hAnsi="Arial" w:cs="Arial"/>
          <w:b/>
          <w:bCs/>
          <w:i/>
          <w:sz w:val="20"/>
          <w:lang w:val="en-US"/>
        </w:rPr>
        <w:t>4</w:t>
      </w:r>
    </w:p>
    <w:p w14:paraId="0844B7D9" w14:textId="1D2AE67C" w:rsidR="009518B1" w:rsidRPr="00454B29" w:rsidRDefault="00E34B7F" w:rsidP="00DD606A">
      <w:pPr>
        <w:spacing w:before="120"/>
        <w:rPr>
          <w:rFonts w:ascii="Arial" w:hAnsi="Arial" w:cs="Arial"/>
          <w:sz w:val="20"/>
          <w:lang w:val="en-GB"/>
        </w:rPr>
      </w:pPr>
      <w:r w:rsidRPr="00454B29">
        <w:rPr>
          <w:noProof/>
        </w:rPr>
        <w:drawing>
          <wp:inline distT="0" distB="0" distL="0" distR="0" wp14:anchorId="2140CCCB" wp14:editId="031381CC">
            <wp:extent cx="3712845" cy="2527539"/>
            <wp:effectExtent l="0" t="0" r="1905" b="6350"/>
            <wp:docPr id="1003932439" name="Chart 1">
              <a:extLst xmlns:a="http://schemas.openxmlformats.org/drawingml/2006/main">
                <a:ext uri="{FF2B5EF4-FFF2-40B4-BE49-F238E27FC236}">
                  <a16:creationId xmlns:a16="http://schemas.microsoft.com/office/drawing/2014/main" i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sidRPr="00454B29">
        <w:rPr>
          <w:noProof/>
          <w:lang w:val="en-US"/>
        </w:rPr>
        <w:t xml:space="preserve"> </w:t>
      </w:r>
      <w:r w:rsidRPr="00454B29">
        <w:rPr>
          <w:noProof/>
        </w:rPr>
        <w:drawing>
          <wp:inline distT="0" distB="0" distL="0" distR="0" wp14:anchorId="7744F807" wp14:editId="500D1579">
            <wp:extent cx="2369820" cy="2533818"/>
            <wp:effectExtent l="0" t="0" r="0" b="0"/>
            <wp:docPr id="1498486297" name="Chart 1">
              <a:extLst xmlns:a="http://schemas.openxmlformats.org/drawingml/2006/main">
                <a:ext uri="{FF2B5EF4-FFF2-40B4-BE49-F238E27FC236}">
                  <a16:creationId xmlns:a16="http://schemas.microsoft.com/office/drawing/2014/main" id="{00000000-0008-0000-03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48FDBA8" w14:textId="2DEA9F8A" w:rsidR="008D76BE" w:rsidRPr="00454B29" w:rsidRDefault="008D76BE" w:rsidP="00DD606A">
      <w:pPr>
        <w:spacing w:before="120"/>
        <w:rPr>
          <w:rFonts w:ascii="Arial" w:hAnsi="Arial" w:cs="Arial"/>
          <w:sz w:val="20"/>
          <w:lang w:val="en-GB"/>
        </w:rPr>
      </w:pPr>
    </w:p>
    <w:p w14:paraId="1B240F93" w14:textId="77777777" w:rsidR="001F6100" w:rsidRPr="00454B29" w:rsidRDefault="001F6100" w:rsidP="00DD606A">
      <w:pPr>
        <w:overflowPunct/>
        <w:autoSpaceDE/>
        <w:autoSpaceDN/>
        <w:adjustRightInd/>
        <w:spacing w:before="120"/>
        <w:textAlignment w:val="auto"/>
        <w:rPr>
          <w:rFonts w:ascii="Arial" w:hAnsi="Arial" w:cs="Arial"/>
          <w:b/>
          <w:i/>
          <w:sz w:val="20"/>
          <w:lang w:val="en-US"/>
        </w:rPr>
      </w:pPr>
      <w:r w:rsidRPr="00454B29">
        <w:rPr>
          <w:rFonts w:ascii="Arial" w:hAnsi="Arial" w:cs="Arial"/>
          <w:b/>
          <w:i/>
          <w:sz w:val="20"/>
          <w:lang w:val="en-US"/>
        </w:rPr>
        <w:br w:type="page"/>
      </w:r>
    </w:p>
    <w:p w14:paraId="25094D49" w14:textId="401906BB" w:rsidR="001F6100" w:rsidRPr="00454B29" w:rsidRDefault="001F6100" w:rsidP="00DD606A">
      <w:pPr>
        <w:spacing w:before="120"/>
        <w:jc w:val="both"/>
        <w:rPr>
          <w:rFonts w:ascii="Arial" w:hAnsi="Arial" w:cs="Arial"/>
          <w:b/>
          <w:i/>
          <w:sz w:val="20"/>
          <w:lang w:val="en-US"/>
        </w:rPr>
      </w:pPr>
      <w:r w:rsidRPr="00454B29">
        <w:rPr>
          <w:rFonts w:ascii="Arial" w:hAnsi="Arial" w:cs="Arial"/>
          <w:b/>
          <w:i/>
          <w:sz w:val="20"/>
          <w:lang w:val="en-US"/>
        </w:rPr>
        <w:lastRenderedPageBreak/>
        <w:t>Health aspects</w:t>
      </w:r>
    </w:p>
    <w:p w14:paraId="70E6B040" w14:textId="4A82C2C1" w:rsidR="001F6100" w:rsidRPr="00454B29" w:rsidRDefault="001F6100" w:rsidP="00DD606A">
      <w:pPr>
        <w:spacing w:before="120"/>
        <w:jc w:val="both"/>
        <w:rPr>
          <w:rFonts w:ascii="Arial" w:hAnsi="Arial" w:cs="Arial"/>
          <w:sz w:val="20"/>
          <w:lang w:val="en-US"/>
        </w:rPr>
      </w:pPr>
      <w:r w:rsidRPr="00454B29">
        <w:rPr>
          <w:rFonts w:ascii="Arial" w:hAnsi="Arial" w:cs="Arial"/>
          <w:sz w:val="20"/>
          <w:lang w:val="en-US"/>
        </w:rPr>
        <w:t>Perceived health is an indicator of overall health status. Respondents aged 16 years and over were asked to rate their health as very good, good, satisfactory, bad or very bad. In 202</w:t>
      </w:r>
      <w:r w:rsidR="003D6EC9" w:rsidRPr="00454B29">
        <w:rPr>
          <w:rFonts w:ascii="Arial" w:hAnsi="Arial" w:cs="Arial"/>
          <w:sz w:val="20"/>
          <w:lang w:val="en-US"/>
        </w:rPr>
        <w:t>4</w:t>
      </w:r>
      <w:r w:rsidRPr="00454B29">
        <w:rPr>
          <w:rFonts w:ascii="Arial" w:hAnsi="Arial" w:cs="Arial"/>
          <w:sz w:val="20"/>
          <w:lang w:val="en-US"/>
        </w:rPr>
        <w:t xml:space="preserve">, </w:t>
      </w:r>
      <w:bookmarkStart w:id="25" w:name="_Hlk143180599"/>
      <w:r w:rsidR="00D065DA" w:rsidRPr="00454B29">
        <w:rPr>
          <w:rFonts w:ascii="Arial" w:hAnsi="Arial" w:cs="Arial"/>
          <w:color w:val="000000"/>
          <w:sz w:val="20"/>
          <w:lang w:val="ro-MD"/>
        </w:rPr>
        <w:t>39,9</w:t>
      </w:r>
      <w:r w:rsidRPr="00454B29">
        <w:rPr>
          <w:rFonts w:ascii="Arial" w:hAnsi="Arial" w:cs="Arial"/>
          <w:sz w:val="20"/>
          <w:lang w:val="en-US"/>
        </w:rPr>
        <w:t>%</w:t>
      </w:r>
      <w:bookmarkEnd w:id="25"/>
      <w:r w:rsidRPr="00454B29">
        <w:rPr>
          <w:rFonts w:ascii="Arial" w:hAnsi="Arial" w:cs="Arial"/>
          <w:sz w:val="20"/>
          <w:lang w:val="en-US"/>
        </w:rPr>
        <w:t xml:space="preserve"> of adults perceived their health as </w:t>
      </w:r>
      <w:bookmarkStart w:id="26" w:name="_Hlk143180224"/>
      <w:r w:rsidRPr="00454B29">
        <w:rPr>
          <w:rFonts w:ascii="Arial" w:hAnsi="Arial" w:cs="Arial"/>
          <w:sz w:val="20"/>
          <w:lang w:val="en-US"/>
        </w:rPr>
        <w:t>good or very good</w:t>
      </w:r>
      <w:bookmarkEnd w:id="26"/>
      <w:r w:rsidRPr="00454B29">
        <w:rPr>
          <w:rFonts w:ascii="Arial" w:hAnsi="Arial" w:cs="Arial"/>
          <w:sz w:val="20"/>
          <w:lang w:val="en-US"/>
        </w:rPr>
        <w:t xml:space="preserve">, </w:t>
      </w:r>
      <w:r w:rsidR="00D065DA" w:rsidRPr="00454B29">
        <w:rPr>
          <w:rFonts w:ascii="Arial" w:hAnsi="Arial" w:cs="Arial"/>
          <w:color w:val="000000"/>
          <w:sz w:val="20"/>
          <w:lang w:val="ro-MD"/>
        </w:rPr>
        <w:t>54,7</w:t>
      </w:r>
      <w:r w:rsidRPr="00454B29">
        <w:rPr>
          <w:rFonts w:ascii="Arial" w:hAnsi="Arial" w:cs="Arial"/>
          <w:sz w:val="20"/>
          <w:lang w:val="en-US"/>
        </w:rPr>
        <w:t xml:space="preserve">% </w:t>
      </w:r>
      <w:r w:rsidRPr="00454B29">
        <w:rPr>
          <w:rFonts w:ascii="Arial" w:hAnsi="Arial" w:cs="Arial"/>
          <w:color w:val="000000" w:themeColor="text1"/>
          <w:sz w:val="20"/>
          <w:lang w:val="ro-RO"/>
        </w:rPr>
        <w:t xml:space="preserve">– </w:t>
      </w:r>
      <w:r w:rsidRPr="00454B29">
        <w:rPr>
          <w:rFonts w:ascii="Arial" w:hAnsi="Arial" w:cs="Arial"/>
          <w:sz w:val="20"/>
          <w:lang w:val="en-US"/>
        </w:rPr>
        <w:t xml:space="preserve">as satisfactory and 5,4% </w:t>
      </w:r>
      <w:r w:rsidRPr="00454B29">
        <w:rPr>
          <w:rFonts w:ascii="Arial" w:hAnsi="Arial" w:cs="Arial"/>
          <w:color w:val="000000" w:themeColor="text1"/>
          <w:sz w:val="20"/>
          <w:lang w:val="ro-RO"/>
        </w:rPr>
        <w:t xml:space="preserve">– </w:t>
      </w:r>
      <w:r w:rsidRPr="00454B29">
        <w:rPr>
          <w:rFonts w:ascii="Arial" w:hAnsi="Arial" w:cs="Arial"/>
          <w:sz w:val="20"/>
          <w:lang w:val="en-US"/>
        </w:rPr>
        <w:t xml:space="preserve">as bad or very bad. </w:t>
      </w:r>
    </w:p>
    <w:p w14:paraId="5D047312" w14:textId="2C891B19" w:rsidR="001F6100" w:rsidRPr="00454B29" w:rsidRDefault="001F6100" w:rsidP="00DD606A">
      <w:pPr>
        <w:spacing w:before="120"/>
        <w:jc w:val="both"/>
        <w:rPr>
          <w:rFonts w:ascii="Arial" w:hAnsi="Arial" w:cs="Arial"/>
          <w:color w:val="000000"/>
          <w:sz w:val="20"/>
          <w:lang w:val="en-US"/>
        </w:rPr>
      </w:pPr>
      <w:r w:rsidRPr="00454B29">
        <w:rPr>
          <w:rFonts w:ascii="Arial" w:hAnsi="Arial" w:cs="Arial"/>
          <w:color w:val="000000"/>
          <w:sz w:val="20"/>
          <w:lang w:val="en-US"/>
        </w:rPr>
        <w:t>Furthermore, there are large differences</w:t>
      </w:r>
      <w:r w:rsidR="00F45423" w:rsidRPr="00454B29">
        <w:rPr>
          <w:rFonts w:ascii="Arial" w:hAnsi="Arial" w:cs="Arial"/>
          <w:color w:val="000000"/>
          <w:sz w:val="20"/>
          <w:lang w:val="en-US"/>
        </w:rPr>
        <w:t xml:space="preserve"> by </w:t>
      </w:r>
      <w:r w:rsidR="00C45E16" w:rsidRPr="00454B29">
        <w:rPr>
          <w:rFonts w:ascii="Arial" w:hAnsi="Arial" w:cs="Arial"/>
          <w:color w:val="000000"/>
          <w:sz w:val="20"/>
          <w:lang w:val="en-US"/>
        </w:rPr>
        <w:t>sex of person</w:t>
      </w:r>
      <w:r w:rsidR="00F45423" w:rsidRPr="00454B29">
        <w:rPr>
          <w:rFonts w:ascii="Arial" w:hAnsi="Arial" w:cs="Arial"/>
          <w:color w:val="000000"/>
          <w:sz w:val="20"/>
          <w:lang w:val="en-US"/>
        </w:rPr>
        <w:t>,</w:t>
      </w:r>
      <w:r w:rsidRPr="00454B29">
        <w:rPr>
          <w:rFonts w:ascii="Arial" w:hAnsi="Arial" w:cs="Arial"/>
          <w:color w:val="000000"/>
          <w:sz w:val="20"/>
          <w:lang w:val="en-US"/>
        </w:rPr>
        <w:t xml:space="preserve"> in this regard</w:t>
      </w:r>
      <w:r w:rsidR="00F45423" w:rsidRPr="00454B29">
        <w:rPr>
          <w:rFonts w:ascii="Arial" w:hAnsi="Arial" w:cs="Arial"/>
          <w:color w:val="000000"/>
          <w:sz w:val="20"/>
          <w:lang w:val="en-US"/>
        </w:rPr>
        <w:t>,</w:t>
      </w:r>
      <w:r w:rsidRPr="00454B29">
        <w:rPr>
          <w:rFonts w:ascii="Arial" w:hAnsi="Arial" w:cs="Arial"/>
          <w:color w:val="000000"/>
          <w:sz w:val="20"/>
          <w:lang w:val="en-US"/>
        </w:rPr>
        <w:t xml:space="preserve"> </w:t>
      </w:r>
      <w:r w:rsidR="00F45423" w:rsidRPr="00454B29">
        <w:rPr>
          <w:rFonts w:ascii="Arial" w:hAnsi="Arial" w:cs="Arial"/>
          <w:color w:val="000000"/>
          <w:sz w:val="20"/>
          <w:lang w:val="en-US"/>
        </w:rPr>
        <w:t>t</w:t>
      </w:r>
      <w:r w:rsidRPr="00454B29">
        <w:rPr>
          <w:rFonts w:ascii="Arial" w:hAnsi="Arial" w:cs="Arial"/>
          <w:color w:val="000000"/>
          <w:sz w:val="20"/>
          <w:lang w:val="en-US"/>
        </w:rPr>
        <w:t xml:space="preserve">he perception of health was better among men than women, as </w:t>
      </w:r>
      <w:r w:rsidR="00D065DA" w:rsidRPr="00454B29">
        <w:rPr>
          <w:rFonts w:ascii="Arial" w:hAnsi="Arial" w:cs="Arial"/>
          <w:color w:val="000000"/>
          <w:sz w:val="20"/>
          <w:lang w:val="ro-MD"/>
        </w:rPr>
        <w:t>4</w:t>
      </w:r>
      <w:r w:rsidR="003D6EC9" w:rsidRPr="00454B29">
        <w:rPr>
          <w:rFonts w:ascii="Arial" w:hAnsi="Arial" w:cs="Arial"/>
          <w:color w:val="000000"/>
          <w:sz w:val="20"/>
          <w:lang w:val="ro-MD"/>
        </w:rPr>
        <w:t>2</w:t>
      </w:r>
      <w:r w:rsidR="00D065DA" w:rsidRPr="00454B29">
        <w:rPr>
          <w:rFonts w:ascii="Arial" w:hAnsi="Arial" w:cs="Arial"/>
          <w:color w:val="000000"/>
          <w:sz w:val="20"/>
          <w:lang w:val="ro-MD"/>
        </w:rPr>
        <w:t>,</w:t>
      </w:r>
      <w:r w:rsidR="003D6EC9" w:rsidRPr="00454B29">
        <w:rPr>
          <w:rFonts w:ascii="Arial" w:hAnsi="Arial" w:cs="Arial"/>
          <w:color w:val="000000"/>
          <w:sz w:val="20"/>
          <w:lang w:val="ro-MD"/>
        </w:rPr>
        <w:t>7</w:t>
      </w:r>
      <w:r w:rsidRPr="00454B29">
        <w:rPr>
          <w:rFonts w:ascii="Arial" w:hAnsi="Arial" w:cs="Arial"/>
          <w:color w:val="000000"/>
          <w:sz w:val="20"/>
          <w:lang w:val="en-US"/>
        </w:rPr>
        <w:t xml:space="preserve">% of males rated their health as very good or good compared with </w:t>
      </w:r>
      <w:r w:rsidR="00D065DA" w:rsidRPr="00454B29">
        <w:rPr>
          <w:rFonts w:ascii="Arial" w:hAnsi="Arial" w:cs="Arial"/>
          <w:color w:val="000000"/>
          <w:sz w:val="20"/>
          <w:lang w:val="ro-MD"/>
        </w:rPr>
        <w:t>3</w:t>
      </w:r>
      <w:r w:rsidR="003D6EC9" w:rsidRPr="00454B29">
        <w:rPr>
          <w:rFonts w:ascii="Arial" w:hAnsi="Arial" w:cs="Arial"/>
          <w:color w:val="000000"/>
          <w:sz w:val="20"/>
          <w:lang w:val="ro-MD"/>
        </w:rPr>
        <w:t>7</w:t>
      </w:r>
      <w:r w:rsidR="00D065DA" w:rsidRPr="00454B29">
        <w:rPr>
          <w:rFonts w:ascii="Arial" w:hAnsi="Arial" w:cs="Arial"/>
          <w:color w:val="000000"/>
          <w:sz w:val="20"/>
          <w:lang w:val="ro-MD"/>
        </w:rPr>
        <w:t>,</w:t>
      </w:r>
      <w:r w:rsidR="003D6EC9" w:rsidRPr="00454B29">
        <w:rPr>
          <w:rFonts w:ascii="Arial" w:hAnsi="Arial" w:cs="Arial"/>
          <w:color w:val="000000"/>
          <w:sz w:val="20"/>
          <w:lang w:val="ro-MD"/>
        </w:rPr>
        <w:t>7</w:t>
      </w:r>
      <w:r w:rsidRPr="00454B29">
        <w:rPr>
          <w:rFonts w:ascii="Arial" w:hAnsi="Arial" w:cs="Arial"/>
          <w:color w:val="000000"/>
          <w:sz w:val="20"/>
          <w:lang w:val="en-US"/>
        </w:rPr>
        <w:t xml:space="preserve">% of females. Conversely, when focusing on the population that rated their health as bad or very bad, the shares for women were generally higher than those for men, </w:t>
      </w:r>
      <w:r w:rsidR="003D6EC9" w:rsidRPr="00454B29">
        <w:rPr>
          <w:rFonts w:ascii="Arial" w:hAnsi="Arial" w:cs="Arial"/>
          <w:color w:val="000000"/>
          <w:sz w:val="20"/>
          <w:lang w:val="en-US"/>
        </w:rPr>
        <w:t>6</w:t>
      </w:r>
      <w:r w:rsidRPr="00454B29">
        <w:rPr>
          <w:rFonts w:ascii="Arial" w:hAnsi="Arial" w:cs="Arial"/>
          <w:color w:val="000000"/>
          <w:sz w:val="20"/>
          <w:lang w:val="en-US"/>
        </w:rPr>
        <w:t>,</w:t>
      </w:r>
      <w:r w:rsidR="003D6EC9" w:rsidRPr="00454B29">
        <w:rPr>
          <w:rFonts w:ascii="Arial" w:hAnsi="Arial" w:cs="Arial"/>
          <w:color w:val="000000"/>
          <w:sz w:val="20"/>
          <w:lang w:val="en-US"/>
        </w:rPr>
        <w:t>1</w:t>
      </w:r>
      <w:r w:rsidRPr="00454B29">
        <w:rPr>
          <w:rFonts w:ascii="Arial" w:hAnsi="Arial" w:cs="Arial"/>
          <w:color w:val="000000"/>
          <w:sz w:val="20"/>
          <w:lang w:val="en-US"/>
        </w:rPr>
        <w:t>% of females and 4,</w:t>
      </w:r>
      <w:r w:rsidR="003D6EC9" w:rsidRPr="00454B29">
        <w:rPr>
          <w:rFonts w:ascii="Arial" w:hAnsi="Arial" w:cs="Arial"/>
          <w:color w:val="000000"/>
          <w:sz w:val="20"/>
          <w:lang w:val="en-US"/>
        </w:rPr>
        <w:t>4</w:t>
      </w:r>
      <w:r w:rsidRPr="00454B29">
        <w:rPr>
          <w:rFonts w:ascii="Arial" w:hAnsi="Arial" w:cs="Arial"/>
          <w:color w:val="000000"/>
          <w:sz w:val="20"/>
          <w:lang w:val="en-US"/>
        </w:rPr>
        <w:t>% of males regarded their health as bad or very bad.</w:t>
      </w:r>
    </w:p>
    <w:p w14:paraId="0EBF6211" w14:textId="74310FE3" w:rsidR="001F6100" w:rsidRPr="00454B29" w:rsidRDefault="001F6100" w:rsidP="00DD606A">
      <w:pPr>
        <w:spacing w:before="120"/>
        <w:jc w:val="both"/>
        <w:rPr>
          <w:rFonts w:ascii="Arial" w:hAnsi="Arial" w:cs="Arial"/>
          <w:color w:val="000000"/>
          <w:sz w:val="20"/>
          <w:lang w:val="en-US"/>
        </w:rPr>
      </w:pPr>
      <w:r w:rsidRPr="00454B29">
        <w:rPr>
          <w:rFonts w:ascii="Arial" w:hAnsi="Arial" w:cs="Arial"/>
          <w:color w:val="000000"/>
          <w:sz w:val="20"/>
          <w:lang w:val="en-US"/>
        </w:rPr>
        <w:t xml:space="preserve">Even more sharply differences can be observed between urban and rural residents. A smaller proportion of rural respondents perceived their health as </w:t>
      </w:r>
      <w:r w:rsidRPr="00454B29">
        <w:rPr>
          <w:rFonts w:ascii="Arial" w:hAnsi="Arial" w:cs="Arial"/>
          <w:sz w:val="20"/>
          <w:lang w:val="en-US"/>
        </w:rPr>
        <w:t>good or very good</w:t>
      </w:r>
      <w:r w:rsidRPr="00454B29">
        <w:rPr>
          <w:rFonts w:ascii="Arial" w:hAnsi="Arial" w:cs="Arial"/>
          <w:color w:val="000000"/>
          <w:sz w:val="20"/>
          <w:lang w:val="en-US"/>
        </w:rPr>
        <w:t xml:space="preserve"> (</w:t>
      </w:r>
      <w:r w:rsidR="00D065DA" w:rsidRPr="00454B29">
        <w:rPr>
          <w:rFonts w:ascii="Arial" w:hAnsi="Arial" w:cs="Arial"/>
          <w:color w:val="000000"/>
          <w:sz w:val="20"/>
          <w:lang w:val="ro-MD"/>
        </w:rPr>
        <w:t>3</w:t>
      </w:r>
      <w:r w:rsidR="003D6EC9" w:rsidRPr="00454B29">
        <w:rPr>
          <w:rFonts w:ascii="Arial" w:hAnsi="Arial" w:cs="Arial"/>
          <w:color w:val="000000"/>
          <w:sz w:val="20"/>
          <w:lang w:val="ro-MD"/>
        </w:rPr>
        <w:t>2</w:t>
      </w:r>
      <w:r w:rsidR="00D065DA" w:rsidRPr="00454B29">
        <w:rPr>
          <w:rFonts w:ascii="Arial" w:hAnsi="Arial" w:cs="Arial"/>
          <w:color w:val="000000"/>
          <w:sz w:val="20"/>
          <w:lang w:val="ro-MD"/>
        </w:rPr>
        <w:t>,3</w:t>
      </w:r>
      <w:r w:rsidRPr="00454B29">
        <w:rPr>
          <w:rFonts w:ascii="Arial" w:hAnsi="Arial" w:cs="Arial"/>
          <w:color w:val="000000"/>
          <w:sz w:val="20"/>
          <w:lang w:val="en-US"/>
        </w:rPr>
        <w:t>%) compared to their urban counterparts (</w:t>
      </w:r>
      <w:bookmarkStart w:id="27" w:name="_Hlk143181285"/>
      <w:r w:rsidR="00D065DA" w:rsidRPr="00454B29">
        <w:rPr>
          <w:rFonts w:ascii="Arial" w:hAnsi="Arial" w:cs="Arial"/>
          <w:color w:val="000000"/>
          <w:sz w:val="20"/>
          <w:lang w:val="en-US"/>
        </w:rPr>
        <w:t>5</w:t>
      </w:r>
      <w:r w:rsidR="003D6EC9" w:rsidRPr="00454B29">
        <w:rPr>
          <w:rFonts w:ascii="Arial" w:hAnsi="Arial" w:cs="Arial"/>
          <w:color w:val="000000"/>
          <w:sz w:val="20"/>
          <w:lang w:val="en-US"/>
        </w:rPr>
        <w:t>0</w:t>
      </w:r>
      <w:r w:rsidR="00D065DA" w:rsidRPr="00454B29">
        <w:rPr>
          <w:rFonts w:ascii="Arial" w:hAnsi="Arial" w:cs="Arial"/>
          <w:color w:val="000000"/>
          <w:sz w:val="20"/>
          <w:lang w:val="en-US"/>
        </w:rPr>
        <w:t>,</w:t>
      </w:r>
      <w:r w:rsidR="003D6EC9" w:rsidRPr="00454B29">
        <w:rPr>
          <w:rFonts w:ascii="Arial" w:hAnsi="Arial" w:cs="Arial"/>
          <w:color w:val="000000"/>
          <w:sz w:val="20"/>
          <w:lang w:val="en-US"/>
        </w:rPr>
        <w:t>0</w:t>
      </w:r>
      <w:r w:rsidRPr="00454B29">
        <w:rPr>
          <w:rFonts w:ascii="Arial" w:hAnsi="Arial" w:cs="Arial"/>
          <w:color w:val="000000"/>
          <w:sz w:val="20"/>
          <w:lang w:val="en-US"/>
        </w:rPr>
        <w:t>%</w:t>
      </w:r>
      <w:bookmarkEnd w:id="27"/>
      <w:r w:rsidRPr="00454B29">
        <w:rPr>
          <w:rFonts w:ascii="Arial" w:hAnsi="Arial" w:cs="Arial"/>
          <w:color w:val="000000"/>
          <w:sz w:val="20"/>
          <w:lang w:val="en-US"/>
        </w:rPr>
        <w:t xml:space="preserve">). At the same time, </w:t>
      </w:r>
      <w:r w:rsidR="00D065DA" w:rsidRPr="00454B29">
        <w:rPr>
          <w:rFonts w:ascii="Arial" w:hAnsi="Arial" w:cs="Arial"/>
          <w:color w:val="000000"/>
          <w:sz w:val="20"/>
          <w:lang w:val="ro-MD"/>
        </w:rPr>
        <w:t>6</w:t>
      </w:r>
      <w:r w:rsidR="003D6EC9" w:rsidRPr="00454B29">
        <w:rPr>
          <w:rFonts w:ascii="Arial" w:hAnsi="Arial" w:cs="Arial"/>
          <w:color w:val="000000"/>
          <w:sz w:val="20"/>
          <w:lang w:val="ro-MD"/>
        </w:rPr>
        <w:t>1</w:t>
      </w:r>
      <w:r w:rsidR="00D065DA" w:rsidRPr="00454B29">
        <w:rPr>
          <w:rFonts w:ascii="Arial" w:hAnsi="Arial" w:cs="Arial"/>
          <w:color w:val="000000"/>
          <w:sz w:val="20"/>
          <w:lang w:val="ro-MD"/>
        </w:rPr>
        <w:t>,</w:t>
      </w:r>
      <w:r w:rsidR="003D6EC9" w:rsidRPr="00454B29">
        <w:rPr>
          <w:rFonts w:ascii="Arial" w:hAnsi="Arial" w:cs="Arial"/>
          <w:color w:val="000000"/>
          <w:sz w:val="20"/>
          <w:lang w:val="ro-MD"/>
        </w:rPr>
        <w:t>6</w:t>
      </w:r>
      <w:r w:rsidRPr="00454B29">
        <w:rPr>
          <w:rFonts w:ascii="Arial" w:hAnsi="Arial" w:cs="Arial"/>
          <w:color w:val="000000"/>
          <w:sz w:val="20"/>
          <w:lang w:val="en-US"/>
        </w:rPr>
        <w:t xml:space="preserve">% of respondents from rural areas perceived their health as satisfactory, compared to </w:t>
      </w:r>
      <w:r w:rsidR="00D065DA" w:rsidRPr="00454B29">
        <w:rPr>
          <w:rFonts w:ascii="Arial" w:hAnsi="Arial" w:cs="Arial"/>
          <w:color w:val="000000"/>
          <w:sz w:val="20"/>
          <w:lang w:val="ro-MD"/>
        </w:rPr>
        <w:t>4</w:t>
      </w:r>
      <w:r w:rsidR="003D6EC9" w:rsidRPr="00454B29">
        <w:rPr>
          <w:rFonts w:ascii="Arial" w:hAnsi="Arial" w:cs="Arial"/>
          <w:color w:val="000000"/>
          <w:sz w:val="20"/>
          <w:lang w:val="ro-MD"/>
        </w:rPr>
        <w:t>5</w:t>
      </w:r>
      <w:r w:rsidR="00D065DA" w:rsidRPr="00454B29">
        <w:rPr>
          <w:rFonts w:ascii="Arial" w:hAnsi="Arial" w:cs="Arial"/>
          <w:color w:val="000000"/>
          <w:sz w:val="20"/>
          <w:lang w:val="ro-MD"/>
        </w:rPr>
        <w:t>,</w:t>
      </w:r>
      <w:r w:rsidR="003D6EC9" w:rsidRPr="00454B29">
        <w:rPr>
          <w:rFonts w:ascii="Arial" w:hAnsi="Arial" w:cs="Arial"/>
          <w:color w:val="000000"/>
          <w:sz w:val="20"/>
          <w:lang w:val="ro-MD"/>
        </w:rPr>
        <w:t>7</w:t>
      </w:r>
      <w:r w:rsidRPr="00454B29">
        <w:rPr>
          <w:rFonts w:ascii="Arial" w:hAnsi="Arial" w:cs="Arial"/>
          <w:color w:val="000000"/>
          <w:sz w:val="20"/>
          <w:lang w:val="en-US"/>
        </w:rPr>
        <w:t>% respondents in urban areas.</w:t>
      </w:r>
    </w:p>
    <w:p w14:paraId="5F21E890" w14:textId="11CEE944" w:rsidR="001F6100" w:rsidRPr="00454B29" w:rsidRDefault="001F6100" w:rsidP="00DD606A">
      <w:pPr>
        <w:spacing w:before="120"/>
        <w:jc w:val="both"/>
        <w:rPr>
          <w:rFonts w:ascii="Arial" w:hAnsi="Arial" w:cs="Arial"/>
          <w:color w:val="000000"/>
          <w:sz w:val="20"/>
          <w:lang w:val="en-US"/>
        </w:rPr>
      </w:pPr>
      <w:r w:rsidRPr="00454B29">
        <w:rPr>
          <w:rFonts w:ascii="Arial" w:hAnsi="Arial" w:cs="Arial"/>
          <w:b/>
          <w:bCs/>
          <w:i/>
          <w:sz w:val="20"/>
          <w:lang w:val="en-US"/>
        </w:rPr>
        <w:t>Figure 16. Self-perceived health among people aged 16 years or over by area and sex, in 202</w:t>
      </w:r>
      <w:r w:rsidR="00BD6564" w:rsidRPr="00454B29">
        <w:rPr>
          <w:rFonts w:ascii="Arial" w:hAnsi="Arial" w:cs="Arial"/>
          <w:b/>
          <w:bCs/>
          <w:i/>
          <w:sz w:val="20"/>
          <w:lang w:val="en-US"/>
        </w:rPr>
        <w:t>4</w:t>
      </w:r>
    </w:p>
    <w:p w14:paraId="32E3B39B" w14:textId="54307E2E" w:rsidR="001F6100" w:rsidRPr="00454B29" w:rsidRDefault="00E34B7F" w:rsidP="00DD606A">
      <w:pPr>
        <w:spacing w:before="120"/>
        <w:jc w:val="center"/>
        <w:rPr>
          <w:rFonts w:ascii="Arial" w:hAnsi="Arial" w:cs="Arial"/>
          <w:color w:val="000000"/>
          <w:sz w:val="20"/>
          <w:lang w:val="en-US"/>
        </w:rPr>
      </w:pPr>
      <w:r w:rsidRPr="00454B29">
        <w:rPr>
          <w:noProof/>
        </w:rPr>
        <w:drawing>
          <wp:inline distT="0" distB="0" distL="0" distR="0" wp14:anchorId="63657DA8" wp14:editId="61904C60">
            <wp:extent cx="5438140" cy="2536466"/>
            <wp:effectExtent l="0" t="0" r="0" b="0"/>
            <wp:docPr id="2007246191" name="Chart 1">
              <a:extLst xmlns:a="http://schemas.openxmlformats.org/drawingml/2006/main">
                <a:ext uri="{FF2B5EF4-FFF2-40B4-BE49-F238E27FC236}">
                  <a16:creationId xmlns:a16="http://schemas.microsoft.com/office/drawing/2014/main" id="{1FEDB1BF-CB28-67FF-C3F1-69DD7A63E3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46E0C3C" w14:textId="438E9C8D" w:rsidR="001F6100" w:rsidRPr="00454B29" w:rsidRDefault="001F6100" w:rsidP="00DD606A">
      <w:pPr>
        <w:spacing w:before="120"/>
        <w:jc w:val="both"/>
        <w:rPr>
          <w:rFonts w:ascii="Arial" w:hAnsi="Arial" w:cs="Arial"/>
          <w:color w:val="000000"/>
          <w:sz w:val="20"/>
          <w:lang w:val="en-US"/>
        </w:rPr>
      </w:pPr>
      <w:r w:rsidRPr="00454B29">
        <w:rPr>
          <w:rFonts w:ascii="Arial" w:hAnsi="Arial" w:cs="Arial"/>
          <w:color w:val="000000"/>
          <w:sz w:val="20"/>
          <w:lang w:val="en-US"/>
        </w:rPr>
        <w:t>The medical insurance of the population is carried out within the Mandatory Health Insurance System, which represents an autonomous system guaranteed by the state of population financial protection in the field of health care. Degree of coverage with mandatory health insurance in 202</w:t>
      </w:r>
      <w:r w:rsidR="003D6EC9" w:rsidRPr="00454B29">
        <w:rPr>
          <w:rFonts w:ascii="Arial" w:hAnsi="Arial" w:cs="Arial"/>
          <w:color w:val="000000"/>
          <w:sz w:val="20"/>
          <w:lang w:val="en-US"/>
        </w:rPr>
        <w:t>4</w:t>
      </w:r>
      <w:r w:rsidRPr="00454B29">
        <w:rPr>
          <w:rFonts w:ascii="Arial" w:hAnsi="Arial" w:cs="Arial"/>
          <w:color w:val="000000"/>
          <w:sz w:val="20"/>
          <w:lang w:val="en-US"/>
        </w:rPr>
        <w:t xml:space="preserve"> ranked to </w:t>
      </w:r>
      <w:r w:rsidR="00A97AE4" w:rsidRPr="00454B29">
        <w:rPr>
          <w:rFonts w:ascii="Arial" w:hAnsi="Arial" w:cs="Arial"/>
          <w:color w:val="000000"/>
          <w:sz w:val="20"/>
          <w:lang w:val="ro-MD"/>
        </w:rPr>
        <w:t>8</w:t>
      </w:r>
      <w:r w:rsidR="003D6EC9" w:rsidRPr="00454B29">
        <w:rPr>
          <w:rFonts w:ascii="Arial" w:hAnsi="Arial" w:cs="Arial"/>
          <w:color w:val="000000"/>
          <w:sz w:val="20"/>
          <w:lang w:val="ro-MD"/>
        </w:rPr>
        <w:t>5</w:t>
      </w:r>
      <w:r w:rsidR="00A97AE4" w:rsidRPr="00454B29">
        <w:rPr>
          <w:rFonts w:ascii="Arial" w:hAnsi="Arial" w:cs="Arial"/>
          <w:color w:val="000000"/>
          <w:sz w:val="20"/>
          <w:lang w:val="ro-MD"/>
        </w:rPr>
        <w:t>,</w:t>
      </w:r>
      <w:r w:rsidR="003D6EC9" w:rsidRPr="00454B29">
        <w:rPr>
          <w:rFonts w:ascii="Arial" w:hAnsi="Arial" w:cs="Arial"/>
          <w:color w:val="000000"/>
          <w:sz w:val="20"/>
          <w:lang w:val="ro-MD"/>
        </w:rPr>
        <w:t>3</w:t>
      </w:r>
      <w:r w:rsidRPr="00454B29">
        <w:rPr>
          <w:rFonts w:ascii="Arial" w:hAnsi="Arial" w:cs="Arial"/>
          <w:color w:val="000000"/>
          <w:sz w:val="20"/>
          <w:lang w:val="en-US"/>
        </w:rPr>
        <w:t>%, from which the largest share belongs to the category of population insured by the Government (</w:t>
      </w:r>
      <w:r w:rsidR="00A97AE4" w:rsidRPr="00454B29">
        <w:rPr>
          <w:rFonts w:ascii="Arial" w:hAnsi="Arial" w:cs="Arial"/>
          <w:color w:val="000000"/>
          <w:sz w:val="20"/>
          <w:lang w:val="ro-MD"/>
        </w:rPr>
        <w:t>50,</w:t>
      </w:r>
      <w:r w:rsidR="003D6EC9" w:rsidRPr="00454B29">
        <w:rPr>
          <w:rFonts w:ascii="Arial" w:hAnsi="Arial" w:cs="Arial"/>
          <w:color w:val="000000"/>
          <w:sz w:val="20"/>
          <w:lang w:val="ro-MD"/>
        </w:rPr>
        <w:t>0</w:t>
      </w:r>
      <w:r w:rsidRPr="00454B29">
        <w:rPr>
          <w:rFonts w:ascii="Arial" w:hAnsi="Arial" w:cs="Arial"/>
          <w:color w:val="000000"/>
          <w:sz w:val="20"/>
          <w:lang w:val="en-US"/>
        </w:rPr>
        <w:t>%), followed by people insured through monthly contributions (</w:t>
      </w:r>
      <w:r w:rsidR="00A97AE4" w:rsidRPr="00454B29">
        <w:rPr>
          <w:rFonts w:ascii="Arial" w:hAnsi="Arial" w:cs="Arial"/>
          <w:color w:val="000000"/>
          <w:sz w:val="20"/>
          <w:lang w:val="ro-MD"/>
        </w:rPr>
        <w:t>3</w:t>
      </w:r>
      <w:r w:rsidR="003D6EC9" w:rsidRPr="00454B29">
        <w:rPr>
          <w:rFonts w:ascii="Arial" w:hAnsi="Arial" w:cs="Arial"/>
          <w:color w:val="000000"/>
          <w:sz w:val="20"/>
          <w:lang w:val="ro-MD"/>
        </w:rPr>
        <w:t>1</w:t>
      </w:r>
      <w:r w:rsidR="00A97AE4" w:rsidRPr="00454B29">
        <w:rPr>
          <w:rFonts w:ascii="Arial" w:hAnsi="Arial" w:cs="Arial"/>
          <w:color w:val="000000"/>
          <w:sz w:val="20"/>
          <w:lang w:val="ro-MD"/>
        </w:rPr>
        <w:t>,</w:t>
      </w:r>
      <w:r w:rsidR="003D6EC9" w:rsidRPr="00454B29">
        <w:rPr>
          <w:rFonts w:ascii="Arial" w:hAnsi="Arial" w:cs="Arial"/>
          <w:color w:val="000000"/>
          <w:sz w:val="20"/>
          <w:lang w:val="ro-MD"/>
        </w:rPr>
        <w:t>2</w:t>
      </w:r>
      <w:r w:rsidRPr="00454B29">
        <w:rPr>
          <w:rFonts w:ascii="Arial" w:hAnsi="Arial" w:cs="Arial"/>
          <w:color w:val="000000"/>
          <w:sz w:val="20"/>
          <w:lang w:val="en-US"/>
        </w:rPr>
        <w:t>%) and the smallest share goes to beneficiaries on own account (</w:t>
      </w:r>
      <w:r w:rsidR="003D6EC9" w:rsidRPr="00454B29">
        <w:rPr>
          <w:rFonts w:ascii="Arial" w:hAnsi="Arial" w:cs="Arial"/>
          <w:color w:val="000000"/>
          <w:sz w:val="20"/>
          <w:lang w:val="ro-MD"/>
        </w:rPr>
        <w:t>4</w:t>
      </w:r>
      <w:r w:rsidR="00A97AE4" w:rsidRPr="00454B29">
        <w:rPr>
          <w:rFonts w:ascii="Arial" w:hAnsi="Arial" w:cs="Arial"/>
          <w:color w:val="000000"/>
          <w:sz w:val="20"/>
          <w:lang w:val="ro-MD"/>
        </w:rPr>
        <w:t>,</w:t>
      </w:r>
      <w:r w:rsidR="003D6EC9" w:rsidRPr="00454B29">
        <w:rPr>
          <w:rFonts w:ascii="Arial" w:hAnsi="Arial" w:cs="Arial"/>
          <w:color w:val="000000"/>
          <w:sz w:val="20"/>
          <w:lang w:val="ro-MD"/>
        </w:rPr>
        <w:t>1</w:t>
      </w:r>
      <w:r w:rsidRPr="00454B29">
        <w:rPr>
          <w:rFonts w:ascii="Arial" w:hAnsi="Arial" w:cs="Arial"/>
          <w:color w:val="000000"/>
          <w:sz w:val="20"/>
          <w:lang w:val="en-US"/>
        </w:rPr>
        <w:t>%).</w:t>
      </w:r>
    </w:p>
    <w:p w14:paraId="6CD84C36" w14:textId="21712A95" w:rsidR="001F6100" w:rsidRPr="00454B29" w:rsidRDefault="001F6100" w:rsidP="00DD606A">
      <w:pPr>
        <w:spacing w:before="120"/>
        <w:jc w:val="both"/>
        <w:rPr>
          <w:rFonts w:ascii="Arial" w:hAnsi="Arial" w:cs="Arial"/>
          <w:color w:val="000000"/>
          <w:sz w:val="20"/>
          <w:lang w:val="en-US"/>
        </w:rPr>
      </w:pPr>
      <w:r w:rsidRPr="00454B29">
        <w:rPr>
          <w:rFonts w:ascii="Arial" w:hAnsi="Arial" w:cs="Arial"/>
          <w:color w:val="000000"/>
          <w:sz w:val="20"/>
          <w:lang w:val="en-US"/>
        </w:rPr>
        <w:t xml:space="preserve">Self-reported unmet needs for medical care </w:t>
      </w:r>
      <w:r w:rsidR="00CF7123" w:rsidRPr="00454B29">
        <w:rPr>
          <w:rFonts w:ascii="Arial" w:hAnsi="Arial" w:cs="Arial"/>
          <w:color w:val="000000"/>
          <w:sz w:val="20"/>
          <w:lang w:val="en-US"/>
        </w:rPr>
        <w:t xml:space="preserve">in the last 12 months </w:t>
      </w:r>
      <w:r w:rsidRPr="00454B29">
        <w:rPr>
          <w:rFonts w:ascii="Arial" w:hAnsi="Arial" w:cs="Arial"/>
          <w:color w:val="000000"/>
          <w:sz w:val="20"/>
          <w:lang w:val="en-US"/>
        </w:rPr>
        <w:t>concern a person's own assessment of whether he or she needed examination or treatment for a specific type of health care, but did not have it. In 202</w:t>
      </w:r>
      <w:r w:rsidR="003D6EC9" w:rsidRPr="00454B29">
        <w:rPr>
          <w:rFonts w:ascii="Arial" w:hAnsi="Arial" w:cs="Arial"/>
          <w:color w:val="000000"/>
          <w:sz w:val="20"/>
          <w:lang w:val="en-US"/>
        </w:rPr>
        <w:t>4</w:t>
      </w:r>
      <w:r w:rsidRPr="00454B29">
        <w:rPr>
          <w:rFonts w:ascii="Arial" w:hAnsi="Arial" w:cs="Arial"/>
          <w:color w:val="000000"/>
          <w:sz w:val="20"/>
          <w:lang w:val="en-US"/>
        </w:rPr>
        <w:t xml:space="preserve">, </w:t>
      </w:r>
      <w:r w:rsidR="003D6EC9" w:rsidRPr="00454B29">
        <w:rPr>
          <w:rFonts w:ascii="Arial" w:hAnsi="Arial" w:cs="Arial"/>
          <w:color w:val="000000"/>
          <w:sz w:val="20"/>
          <w:lang w:val="ro-MD"/>
        </w:rPr>
        <w:t>5</w:t>
      </w:r>
      <w:r w:rsidR="00A97AE4" w:rsidRPr="00454B29">
        <w:rPr>
          <w:rFonts w:ascii="Arial" w:hAnsi="Arial" w:cs="Arial"/>
          <w:color w:val="000000"/>
          <w:sz w:val="20"/>
          <w:lang w:val="ro-MD"/>
        </w:rPr>
        <w:t>,</w:t>
      </w:r>
      <w:r w:rsidR="003D6EC9" w:rsidRPr="00454B29">
        <w:rPr>
          <w:rFonts w:ascii="Arial" w:hAnsi="Arial" w:cs="Arial"/>
          <w:color w:val="000000"/>
          <w:sz w:val="20"/>
          <w:lang w:val="ro-MD"/>
        </w:rPr>
        <w:t>7</w:t>
      </w:r>
      <w:r w:rsidRPr="00454B29">
        <w:rPr>
          <w:rFonts w:ascii="Arial" w:hAnsi="Arial" w:cs="Arial"/>
          <w:color w:val="000000"/>
          <w:sz w:val="20"/>
          <w:lang w:val="en-US"/>
        </w:rPr>
        <w:t>% of population reported experiencing an unmet health care need. Rural residents had a higher rate of unmet needs (</w:t>
      </w:r>
      <w:r w:rsidR="003D6EC9" w:rsidRPr="00454B29">
        <w:rPr>
          <w:rFonts w:ascii="Arial" w:hAnsi="Arial" w:cs="Arial"/>
          <w:color w:val="000000"/>
          <w:sz w:val="20"/>
          <w:lang w:val="ro-MD"/>
        </w:rPr>
        <w:t>5</w:t>
      </w:r>
      <w:r w:rsidR="00A97AE4" w:rsidRPr="00454B29">
        <w:rPr>
          <w:rFonts w:ascii="Arial" w:hAnsi="Arial" w:cs="Arial"/>
          <w:color w:val="000000"/>
          <w:sz w:val="20"/>
          <w:lang w:val="ro-MD"/>
        </w:rPr>
        <w:t>,</w:t>
      </w:r>
      <w:r w:rsidR="003D6EC9" w:rsidRPr="00454B29">
        <w:rPr>
          <w:rFonts w:ascii="Arial" w:hAnsi="Arial" w:cs="Arial"/>
          <w:color w:val="000000"/>
          <w:sz w:val="20"/>
          <w:lang w:val="ro-MD"/>
        </w:rPr>
        <w:t>7</w:t>
      </w:r>
      <w:r w:rsidRPr="00454B29">
        <w:rPr>
          <w:rFonts w:ascii="Arial" w:hAnsi="Arial" w:cs="Arial"/>
          <w:color w:val="000000"/>
          <w:sz w:val="20"/>
          <w:lang w:val="en-US"/>
        </w:rPr>
        <w:t>%) compared to their urban counterparts (</w:t>
      </w:r>
      <w:r w:rsidR="003D6EC9" w:rsidRPr="00454B29">
        <w:rPr>
          <w:rFonts w:ascii="Arial" w:hAnsi="Arial" w:cs="Arial"/>
          <w:color w:val="000000"/>
          <w:sz w:val="20"/>
          <w:lang w:val="ro-MD"/>
        </w:rPr>
        <w:t>5</w:t>
      </w:r>
      <w:r w:rsidR="00A97AE4" w:rsidRPr="00454B29">
        <w:rPr>
          <w:rFonts w:ascii="Arial" w:hAnsi="Arial" w:cs="Arial"/>
          <w:color w:val="000000"/>
          <w:sz w:val="20"/>
          <w:lang w:val="ro-MD"/>
        </w:rPr>
        <w:t>,</w:t>
      </w:r>
      <w:r w:rsidR="003D6EC9" w:rsidRPr="00454B29">
        <w:rPr>
          <w:rFonts w:ascii="Arial" w:hAnsi="Arial" w:cs="Arial"/>
          <w:color w:val="000000"/>
          <w:sz w:val="20"/>
          <w:lang w:val="ro-MD"/>
        </w:rPr>
        <w:t>5</w:t>
      </w:r>
      <w:r w:rsidRPr="00454B29">
        <w:rPr>
          <w:rFonts w:ascii="Arial" w:hAnsi="Arial" w:cs="Arial"/>
          <w:color w:val="000000"/>
          <w:sz w:val="20"/>
          <w:lang w:val="en-US"/>
        </w:rPr>
        <w:t>%).</w:t>
      </w:r>
    </w:p>
    <w:p w14:paraId="76EC8E3A" w14:textId="77777777" w:rsidR="005743EA" w:rsidRPr="00454B29" w:rsidRDefault="005743EA" w:rsidP="00DD606A">
      <w:pPr>
        <w:overflowPunct/>
        <w:autoSpaceDE/>
        <w:autoSpaceDN/>
        <w:adjustRightInd/>
        <w:spacing w:before="120"/>
        <w:textAlignment w:val="auto"/>
        <w:rPr>
          <w:rFonts w:ascii="Arial" w:hAnsi="Arial" w:cs="Arial"/>
          <w:b/>
          <w:i/>
          <w:sz w:val="20"/>
          <w:lang w:val="en-US"/>
        </w:rPr>
      </w:pPr>
      <w:r w:rsidRPr="00454B29">
        <w:rPr>
          <w:rFonts w:ascii="Arial" w:hAnsi="Arial" w:cs="Arial"/>
          <w:b/>
          <w:i/>
          <w:sz w:val="20"/>
          <w:lang w:val="en-US"/>
        </w:rPr>
        <w:br w:type="page"/>
      </w:r>
    </w:p>
    <w:p w14:paraId="612A01FC" w14:textId="363DAB97" w:rsidR="00F9170F" w:rsidRPr="00454B29" w:rsidRDefault="00F9170F" w:rsidP="00DD606A">
      <w:pPr>
        <w:spacing w:before="120"/>
        <w:jc w:val="both"/>
        <w:rPr>
          <w:rFonts w:ascii="Arial" w:hAnsi="Arial" w:cs="Arial"/>
          <w:b/>
          <w:i/>
          <w:sz w:val="20"/>
          <w:lang w:val="en-US"/>
        </w:rPr>
      </w:pPr>
      <w:r w:rsidRPr="00454B29">
        <w:rPr>
          <w:rFonts w:ascii="Arial" w:hAnsi="Arial" w:cs="Arial"/>
          <w:b/>
          <w:i/>
          <w:sz w:val="20"/>
          <w:lang w:val="en-US"/>
        </w:rPr>
        <w:lastRenderedPageBreak/>
        <w:t>Poverty indicators</w:t>
      </w:r>
    </w:p>
    <w:p w14:paraId="239B0C39" w14:textId="77777777" w:rsidR="00F9170F" w:rsidRPr="00454B29" w:rsidRDefault="00F9170F" w:rsidP="00DD606A">
      <w:pPr>
        <w:spacing w:before="120"/>
        <w:jc w:val="both"/>
        <w:rPr>
          <w:rFonts w:ascii="Arial" w:hAnsi="Arial" w:cs="Arial"/>
          <w:color w:val="000000"/>
          <w:sz w:val="20"/>
          <w:lang w:val="en-US"/>
        </w:rPr>
      </w:pPr>
      <w:r w:rsidRPr="00454B29">
        <w:rPr>
          <w:rFonts w:ascii="Arial" w:hAnsi="Arial" w:cs="Arial"/>
          <w:color w:val="000000"/>
          <w:sz w:val="20"/>
          <w:lang w:val="en-US"/>
        </w:rPr>
        <w:t>In the Republic of Moldova, poverty is measured using a basic needs approach and is based on consumption expenditure as an indicator of the living standards.</w:t>
      </w:r>
    </w:p>
    <w:p w14:paraId="0E309ADC" w14:textId="700434C3" w:rsidR="00F9170F" w:rsidRPr="00454B29" w:rsidRDefault="00F9170F" w:rsidP="00DD606A">
      <w:pPr>
        <w:spacing w:before="120"/>
        <w:jc w:val="both"/>
        <w:rPr>
          <w:rFonts w:ascii="Arial" w:hAnsi="Arial" w:cs="Arial"/>
          <w:color w:val="000000"/>
          <w:sz w:val="20"/>
          <w:lang w:val="en-US"/>
        </w:rPr>
      </w:pPr>
      <w:r w:rsidRPr="00454B29">
        <w:rPr>
          <w:rFonts w:ascii="Arial" w:hAnsi="Arial" w:cs="Arial"/>
          <w:color w:val="000000"/>
          <w:sz w:val="20"/>
          <w:lang w:val="en-US"/>
        </w:rPr>
        <w:t>In 202</w:t>
      </w:r>
      <w:r w:rsidR="006457F5" w:rsidRPr="00454B29">
        <w:rPr>
          <w:rFonts w:ascii="Arial" w:hAnsi="Arial" w:cs="Arial"/>
          <w:color w:val="000000"/>
          <w:sz w:val="20"/>
          <w:lang w:val="en-US"/>
        </w:rPr>
        <w:t>4</w:t>
      </w:r>
      <w:r w:rsidRPr="00454B29">
        <w:rPr>
          <w:rFonts w:ascii="Arial" w:hAnsi="Arial" w:cs="Arial"/>
          <w:color w:val="000000"/>
          <w:sz w:val="20"/>
          <w:lang w:val="en-US"/>
        </w:rPr>
        <w:t xml:space="preserve">, the absolute poverty line averaged </w:t>
      </w:r>
      <w:r w:rsidR="004429B8" w:rsidRPr="00454B29">
        <w:rPr>
          <w:rFonts w:ascii="Arial" w:hAnsi="Arial" w:cs="Arial"/>
          <w:color w:val="000000"/>
          <w:sz w:val="20"/>
          <w:lang w:val="ro-MD"/>
        </w:rPr>
        <w:t>3</w:t>
      </w:r>
      <w:r w:rsidR="006457F5" w:rsidRPr="00454B29">
        <w:rPr>
          <w:rFonts w:ascii="Arial" w:hAnsi="Arial" w:cs="Arial"/>
          <w:color w:val="000000"/>
          <w:sz w:val="20"/>
          <w:lang w:val="ro-MD"/>
        </w:rPr>
        <w:t>493</w:t>
      </w:r>
      <w:r w:rsidR="004429B8" w:rsidRPr="00454B29">
        <w:rPr>
          <w:rFonts w:ascii="Arial" w:hAnsi="Arial" w:cs="Arial"/>
          <w:color w:val="000000"/>
          <w:sz w:val="20"/>
          <w:lang w:val="ro-MD"/>
        </w:rPr>
        <w:t>,</w:t>
      </w:r>
      <w:proofErr w:type="gramStart"/>
      <w:r w:rsidR="006457F5" w:rsidRPr="00454B29">
        <w:rPr>
          <w:rFonts w:ascii="Arial" w:hAnsi="Arial" w:cs="Arial"/>
          <w:color w:val="000000"/>
          <w:sz w:val="20"/>
          <w:lang w:val="ro-MD"/>
        </w:rPr>
        <w:t>3</w:t>
      </w:r>
      <w:r w:rsidR="004429B8" w:rsidRPr="00454B29">
        <w:rPr>
          <w:rFonts w:ascii="Arial" w:hAnsi="Arial" w:cs="Arial"/>
          <w:color w:val="000000"/>
          <w:sz w:val="20"/>
          <w:lang w:val="ro-MD"/>
        </w:rPr>
        <w:t xml:space="preserve"> </w:t>
      </w:r>
      <w:r w:rsidRPr="00454B29">
        <w:rPr>
          <w:rFonts w:ascii="Arial" w:hAnsi="Arial" w:cs="Arial"/>
          <w:color w:val="000000"/>
          <w:sz w:val="20"/>
          <w:lang w:val="en-US"/>
        </w:rPr>
        <w:t xml:space="preserve"> lei</w:t>
      </w:r>
      <w:proofErr w:type="gramEnd"/>
      <w:r w:rsidRPr="00454B29">
        <w:rPr>
          <w:rFonts w:ascii="Arial" w:hAnsi="Arial" w:cs="Arial"/>
          <w:color w:val="000000"/>
          <w:sz w:val="20"/>
          <w:lang w:val="en-US"/>
        </w:rPr>
        <w:t xml:space="preserve"> per person per month and respectively, the absolute poverty rate was </w:t>
      </w:r>
      <w:r w:rsidR="004429B8" w:rsidRPr="00454B29">
        <w:rPr>
          <w:rFonts w:ascii="Arial" w:hAnsi="Arial" w:cs="Arial"/>
          <w:color w:val="000000"/>
          <w:sz w:val="20"/>
          <w:lang w:val="ro-MD"/>
        </w:rPr>
        <w:t>3</w:t>
      </w:r>
      <w:r w:rsidR="006457F5" w:rsidRPr="00454B29">
        <w:rPr>
          <w:rFonts w:ascii="Arial" w:hAnsi="Arial" w:cs="Arial"/>
          <w:color w:val="000000"/>
          <w:sz w:val="20"/>
          <w:lang w:val="ro-MD"/>
        </w:rPr>
        <w:t>3</w:t>
      </w:r>
      <w:r w:rsidR="004429B8" w:rsidRPr="00454B29">
        <w:rPr>
          <w:rFonts w:ascii="Arial" w:hAnsi="Arial" w:cs="Arial"/>
          <w:color w:val="000000"/>
          <w:sz w:val="20"/>
          <w:lang w:val="ro-MD"/>
        </w:rPr>
        <w:t>,6</w:t>
      </w:r>
      <w:r w:rsidRPr="00454B29">
        <w:rPr>
          <w:rFonts w:ascii="Arial" w:hAnsi="Arial" w:cs="Arial"/>
          <w:color w:val="000000"/>
          <w:sz w:val="20"/>
          <w:lang w:val="en-US"/>
        </w:rPr>
        <w:t xml:space="preserve">%. At the same time, the absolute poverty gap was </w:t>
      </w:r>
      <w:r w:rsidR="006457F5" w:rsidRPr="00454B29">
        <w:rPr>
          <w:rFonts w:ascii="Arial" w:hAnsi="Arial" w:cs="Arial"/>
          <w:color w:val="000000"/>
          <w:sz w:val="20"/>
          <w:lang w:val="en-US"/>
        </w:rPr>
        <w:t>5</w:t>
      </w:r>
      <w:r w:rsidRPr="00454B29">
        <w:rPr>
          <w:rFonts w:ascii="Arial" w:hAnsi="Arial" w:cs="Arial"/>
          <w:color w:val="000000"/>
          <w:sz w:val="20"/>
          <w:lang w:val="en-US"/>
        </w:rPr>
        <w:t>,</w:t>
      </w:r>
      <w:r w:rsidR="006457F5" w:rsidRPr="00454B29">
        <w:rPr>
          <w:rFonts w:ascii="Arial" w:hAnsi="Arial" w:cs="Arial"/>
          <w:color w:val="000000"/>
          <w:sz w:val="20"/>
          <w:lang w:val="en-US"/>
        </w:rPr>
        <w:t>3</w:t>
      </w:r>
      <w:r w:rsidRPr="00454B29">
        <w:rPr>
          <w:rFonts w:ascii="Arial" w:hAnsi="Arial" w:cs="Arial"/>
          <w:color w:val="000000"/>
          <w:sz w:val="20"/>
          <w:lang w:val="en-US"/>
        </w:rPr>
        <w:t xml:space="preserve">%, and the severity of poverty was </w:t>
      </w:r>
      <w:r w:rsidR="004429B8" w:rsidRPr="00454B29">
        <w:rPr>
          <w:rFonts w:ascii="Arial" w:hAnsi="Arial" w:cs="Arial"/>
          <w:color w:val="000000"/>
          <w:sz w:val="20"/>
          <w:lang w:val="ro-MD"/>
        </w:rPr>
        <w:t>1,</w:t>
      </w:r>
      <w:r w:rsidR="006457F5" w:rsidRPr="00454B29">
        <w:rPr>
          <w:rFonts w:ascii="Arial" w:hAnsi="Arial" w:cs="Arial"/>
          <w:color w:val="000000"/>
          <w:sz w:val="20"/>
          <w:lang w:val="ro-MD"/>
        </w:rPr>
        <w:t>5</w:t>
      </w:r>
      <w:r w:rsidRPr="00454B29">
        <w:rPr>
          <w:rFonts w:ascii="Arial" w:hAnsi="Arial" w:cs="Arial"/>
          <w:color w:val="000000"/>
          <w:sz w:val="20"/>
          <w:lang w:val="en-US"/>
        </w:rPr>
        <w:t xml:space="preserve">%. </w:t>
      </w:r>
    </w:p>
    <w:p w14:paraId="79B1AD94" w14:textId="6D4961EE" w:rsidR="00F9170F" w:rsidRPr="00454B29" w:rsidRDefault="00F9170F" w:rsidP="00DD606A">
      <w:pPr>
        <w:spacing w:before="120"/>
        <w:jc w:val="both"/>
        <w:rPr>
          <w:rFonts w:ascii="Arial" w:hAnsi="Arial" w:cs="Arial"/>
          <w:color w:val="000000"/>
          <w:sz w:val="20"/>
          <w:lang w:val="en-US"/>
        </w:rPr>
      </w:pPr>
      <w:r w:rsidRPr="00454B29">
        <w:rPr>
          <w:rFonts w:ascii="Arial" w:hAnsi="Arial" w:cs="Arial"/>
          <w:color w:val="000000"/>
          <w:sz w:val="20"/>
          <w:lang w:val="en-US"/>
        </w:rPr>
        <w:t>Place of residence is a significant factor in determining the population's well-being. The rural population faces a much higher risk of poverty than the urban one. In 202</w:t>
      </w:r>
      <w:r w:rsidR="006457F5" w:rsidRPr="00454B29">
        <w:rPr>
          <w:rFonts w:ascii="Arial" w:hAnsi="Arial" w:cs="Arial"/>
          <w:color w:val="000000"/>
          <w:sz w:val="20"/>
          <w:lang w:val="en-US"/>
        </w:rPr>
        <w:t>4</w:t>
      </w:r>
      <w:r w:rsidRPr="00454B29">
        <w:rPr>
          <w:rFonts w:ascii="Arial" w:hAnsi="Arial" w:cs="Arial"/>
          <w:color w:val="000000"/>
          <w:sz w:val="20"/>
          <w:lang w:val="en-US"/>
        </w:rPr>
        <w:t xml:space="preserve">, the poverty rate in rural areas was </w:t>
      </w:r>
      <w:r w:rsidR="004429B8" w:rsidRPr="00454B29">
        <w:rPr>
          <w:rFonts w:ascii="Arial" w:hAnsi="Arial" w:cs="Arial"/>
          <w:color w:val="000000"/>
          <w:sz w:val="20"/>
          <w:lang w:val="ro-MD"/>
        </w:rPr>
        <w:t>42,</w:t>
      </w:r>
      <w:r w:rsidR="006457F5" w:rsidRPr="00454B29">
        <w:rPr>
          <w:rFonts w:ascii="Arial" w:hAnsi="Arial" w:cs="Arial"/>
          <w:color w:val="000000"/>
          <w:sz w:val="20"/>
          <w:lang w:val="ro-MD"/>
        </w:rPr>
        <w:t>9</w:t>
      </w:r>
      <w:r w:rsidRPr="00454B29">
        <w:rPr>
          <w:rFonts w:ascii="Arial" w:hAnsi="Arial" w:cs="Arial"/>
          <w:color w:val="000000"/>
          <w:sz w:val="20"/>
          <w:lang w:val="en-US"/>
        </w:rPr>
        <w:t xml:space="preserve">%, compared to </w:t>
      </w:r>
      <w:r w:rsidR="006457F5" w:rsidRPr="00454B29">
        <w:rPr>
          <w:rFonts w:ascii="Arial" w:hAnsi="Arial" w:cs="Arial"/>
          <w:color w:val="000000"/>
          <w:sz w:val="20"/>
          <w:lang w:val="en-US"/>
        </w:rPr>
        <w:t>21</w:t>
      </w:r>
      <w:r w:rsidRPr="00454B29">
        <w:rPr>
          <w:rFonts w:ascii="Arial" w:hAnsi="Arial" w:cs="Arial"/>
          <w:color w:val="000000"/>
          <w:sz w:val="20"/>
          <w:lang w:val="en-US"/>
        </w:rPr>
        <w:t>,</w:t>
      </w:r>
      <w:r w:rsidR="006457F5" w:rsidRPr="00454B29">
        <w:rPr>
          <w:rFonts w:ascii="Arial" w:hAnsi="Arial" w:cs="Arial"/>
          <w:color w:val="000000"/>
          <w:sz w:val="20"/>
          <w:lang w:val="en-US"/>
        </w:rPr>
        <w:t>6</w:t>
      </w:r>
      <w:r w:rsidRPr="00454B29">
        <w:rPr>
          <w:rFonts w:ascii="Arial" w:hAnsi="Arial" w:cs="Arial"/>
          <w:color w:val="000000"/>
          <w:sz w:val="20"/>
          <w:lang w:val="en-US"/>
        </w:rPr>
        <w:t xml:space="preserve">% in urban areas. </w:t>
      </w:r>
    </w:p>
    <w:p w14:paraId="305D07CB" w14:textId="4A6D1474" w:rsidR="00F9170F" w:rsidRPr="00454B29" w:rsidRDefault="00F9170F" w:rsidP="00DD606A">
      <w:pPr>
        <w:spacing w:before="120"/>
        <w:jc w:val="both"/>
        <w:rPr>
          <w:rFonts w:ascii="Arial" w:hAnsi="Arial" w:cs="Arial"/>
          <w:color w:val="000000"/>
          <w:sz w:val="20"/>
          <w:lang w:val="en-US"/>
        </w:rPr>
      </w:pPr>
      <w:r w:rsidRPr="00454B29">
        <w:rPr>
          <w:rFonts w:ascii="Arial" w:hAnsi="Arial" w:cs="Arial"/>
          <w:color w:val="000000"/>
          <w:sz w:val="20"/>
          <w:lang w:val="en-US"/>
        </w:rPr>
        <w:t xml:space="preserve">Poverty is unequally distributed by region. The proportion of the impoverished increases from north to south; specifically, in the North region, the poverty rate was </w:t>
      </w:r>
      <w:r w:rsidR="004429B8" w:rsidRPr="00454B29">
        <w:rPr>
          <w:rFonts w:ascii="Arial" w:hAnsi="Arial" w:cs="Arial"/>
          <w:color w:val="000000"/>
          <w:sz w:val="20"/>
          <w:lang w:val="ro-MD"/>
        </w:rPr>
        <w:t>32,</w:t>
      </w:r>
      <w:r w:rsidR="006457F5" w:rsidRPr="00454B29">
        <w:rPr>
          <w:rFonts w:ascii="Arial" w:hAnsi="Arial" w:cs="Arial"/>
          <w:color w:val="000000"/>
          <w:sz w:val="20"/>
          <w:lang w:val="ro-MD"/>
        </w:rPr>
        <w:t>7</w:t>
      </w:r>
      <w:r w:rsidRPr="00454B29">
        <w:rPr>
          <w:rFonts w:ascii="Arial" w:hAnsi="Arial" w:cs="Arial"/>
          <w:color w:val="000000"/>
          <w:sz w:val="20"/>
          <w:lang w:val="en-US"/>
        </w:rPr>
        <w:t xml:space="preserve">%, in the Center region it was </w:t>
      </w:r>
      <w:r w:rsidR="006457F5" w:rsidRPr="00454B29">
        <w:rPr>
          <w:rFonts w:ascii="Arial" w:hAnsi="Arial" w:cs="Arial"/>
          <w:color w:val="000000"/>
          <w:sz w:val="20"/>
          <w:lang w:val="ro-MD"/>
        </w:rPr>
        <w:t>41</w:t>
      </w:r>
      <w:r w:rsidR="004429B8" w:rsidRPr="00454B29">
        <w:rPr>
          <w:rFonts w:ascii="Arial" w:hAnsi="Arial" w:cs="Arial"/>
          <w:color w:val="000000"/>
          <w:sz w:val="20"/>
          <w:lang w:val="ro-MD"/>
        </w:rPr>
        <w:t>,</w:t>
      </w:r>
      <w:r w:rsidR="006457F5" w:rsidRPr="00454B29">
        <w:rPr>
          <w:rFonts w:ascii="Arial" w:hAnsi="Arial" w:cs="Arial"/>
          <w:color w:val="000000"/>
          <w:sz w:val="20"/>
          <w:lang w:val="ro-MD"/>
        </w:rPr>
        <w:t>7</w:t>
      </w:r>
      <w:r w:rsidRPr="00454B29">
        <w:rPr>
          <w:rFonts w:ascii="Arial" w:hAnsi="Arial" w:cs="Arial"/>
          <w:color w:val="000000"/>
          <w:sz w:val="20"/>
          <w:lang w:val="en-US"/>
        </w:rPr>
        <w:t xml:space="preserve">%, and in the South region, it was </w:t>
      </w:r>
      <w:r w:rsidR="006457F5" w:rsidRPr="00454B29">
        <w:rPr>
          <w:rFonts w:ascii="Arial" w:hAnsi="Arial" w:cs="Arial"/>
          <w:color w:val="000000"/>
          <w:sz w:val="20"/>
          <w:lang w:val="ro-MD"/>
        </w:rPr>
        <w:t>51</w:t>
      </w:r>
      <w:r w:rsidR="004429B8" w:rsidRPr="00454B29">
        <w:rPr>
          <w:rFonts w:ascii="Arial" w:hAnsi="Arial" w:cs="Arial"/>
          <w:color w:val="000000"/>
          <w:sz w:val="20"/>
          <w:lang w:val="ro-MD"/>
        </w:rPr>
        <w:t>,</w:t>
      </w:r>
      <w:r w:rsidR="006457F5" w:rsidRPr="00454B29">
        <w:rPr>
          <w:rFonts w:ascii="Arial" w:hAnsi="Arial" w:cs="Arial"/>
          <w:color w:val="000000"/>
          <w:sz w:val="20"/>
          <w:lang w:val="ro-MD"/>
        </w:rPr>
        <w:t>4</w:t>
      </w:r>
      <w:r w:rsidRPr="00454B29">
        <w:rPr>
          <w:rFonts w:ascii="Arial" w:hAnsi="Arial" w:cs="Arial"/>
          <w:color w:val="000000"/>
          <w:sz w:val="20"/>
          <w:lang w:val="en-US"/>
        </w:rPr>
        <w:t>%. At the same time, the lowest poverty rate in the country was recorded in the municipality of Chisinau – 1</w:t>
      </w:r>
      <w:r w:rsidR="006457F5" w:rsidRPr="00454B29">
        <w:rPr>
          <w:rFonts w:ascii="Arial" w:hAnsi="Arial" w:cs="Arial"/>
          <w:color w:val="000000"/>
          <w:sz w:val="20"/>
          <w:lang w:val="en-US"/>
        </w:rPr>
        <w:t>4</w:t>
      </w:r>
      <w:r w:rsidRPr="00454B29">
        <w:rPr>
          <w:rFonts w:ascii="Arial" w:hAnsi="Arial" w:cs="Arial"/>
          <w:color w:val="000000"/>
          <w:sz w:val="20"/>
          <w:lang w:val="en-US"/>
        </w:rPr>
        <w:t>,</w:t>
      </w:r>
      <w:r w:rsidR="006457F5" w:rsidRPr="00454B29">
        <w:rPr>
          <w:rFonts w:ascii="Arial" w:hAnsi="Arial" w:cs="Arial"/>
          <w:color w:val="000000"/>
          <w:sz w:val="20"/>
          <w:lang w:val="en-US"/>
        </w:rPr>
        <w:t>6</w:t>
      </w:r>
      <w:r w:rsidRPr="00454B29">
        <w:rPr>
          <w:rFonts w:ascii="Arial" w:hAnsi="Arial" w:cs="Arial"/>
          <w:color w:val="000000"/>
          <w:sz w:val="20"/>
          <w:lang w:val="en-US"/>
        </w:rPr>
        <w:t>%.</w:t>
      </w:r>
    </w:p>
    <w:p w14:paraId="7C00C87D" w14:textId="032868CD" w:rsidR="00F9170F" w:rsidRPr="00454B29" w:rsidRDefault="00F9170F" w:rsidP="00DD606A">
      <w:pPr>
        <w:spacing w:before="120"/>
        <w:jc w:val="both"/>
        <w:rPr>
          <w:rFonts w:ascii="Arial" w:hAnsi="Arial" w:cs="Arial"/>
          <w:color w:val="000000"/>
          <w:sz w:val="20"/>
          <w:lang w:val="en-US"/>
        </w:rPr>
      </w:pPr>
      <w:r w:rsidRPr="00454B29">
        <w:rPr>
          <w:rFonts w:ascii="Arial" w:hAnsi="Arial" w:cs="Arial"/>
          <w:color w:val="000000"/>
          <w:sz w:val="20"/>
          <w:lang w:val="en-US"/>
        </w:rPr>
        <w:t>A significant factor in the emergence and intensification of poverty is the presence and number of children in a household. In 202</w:t>
      </w:r>
      <w:r w:rsidR="006457F5" w:rsidRPr="00454B29">
        <w:rPr>
          <w:rFonts w:ascii="Arial" w:hAnsi="Arial" w:cs="Arial"/>
          <w:color w:val="000000"/>
          <w:sz w:val="20"/>
          <w:lang w:val="en-US"/>
        </w:rPr>
        <w:t>4</w:t>
      </w:r>
      <w:r w:rsidRPr="00454B29">
        <w:rPr>
          <w:rFonts w:ascii="Arial" w:hAnsi="Arial" w:cs="Arial"/>
          <w:color w:val="000000"/>
          <w:sz w:val="20"/>
          <w:lang w:val="en-US"/>
        </w:rPr>
        <w:t>, the highest poverty rate was recorded in households with 3 or more children (</w:t>
      </w:r>
      <w:r w:rsidR="006457F5" w:rsidRPr="00454B29">
        <w:rPr>
          <w:rFonts w:ascii="Arial" w:hAnsi="Arial" w:cs="Arial"/>
          <w:color w:val="000000"/>
          <w:sz w:val="20"/>
          <w:lang w:val="ro-MD"/>
        </w:rPr>
        <w:t>53</w:t>
      </w:r>
      <w:r w:rsidR="004429B8" w:rsidRPr="00454B29">
        <w:rPr>
          <w:rFonts w:ascii="Arial" w:hAnsi="Arial" w:cs="Arial"/>
          <w:color w:val="000000"/>
          <w:sz w:val="20"/>
          <w:lang w:val="ro-MD"/>
        </w:rPr>
        <w:t>,</w:t>
      </w:r>
      <w:r w:rsidR="006457F5" w:rsidRPr="00454B29">
        <w:rPr>
          <w:rFonts w:ascii="Arial" w:hAnsi="Arial" w:cs="Arial"/>
          <w:color w:val="000000"/>
          <w:sz w:val="20"/>
          <w:lang w:val="ro-MD"/>
        </w:rPr>
        <w:t>2</w:t>
      </w:r>
      <w:r w:rsidRPr="00454B29">
        <w:rPr>
          <w:rFonts w:ascii="Arial" w:hAnsi="Arial" w:cs="Arial"/>
          <w:color w:val="000000"/>
          <w:sz w:val="20"/>
          <w:lang w:val="en-US"/>
        </w:rPr>
        <w:t>%), and the lowest in households with one child (</w:t>
      </w:r>
      <w:r w:rsidR="004429B8" w:rsidRPr="00454B29">
        <w:rPr>
          <w:rFonts w:ascii="Arial" w:hAnsi="Arial" w:cs="Arial"/>
          <w:color w:val="000000"/>
          <w:sz w:val="20"/>
          <w:lang w:val="ro-MD"/>
        </w:rPr>
        <w:t>2</w:t>
      </w:r>
      <w:r w:rsidR="006457F5" w:rsidRPr="00454B29">
        <w:rPr>
          <w:rFonts w:ascii="Arial" w:hAnsi="Arial" w:cs="Arial"/>
          <w:color w:val="000000"/>
          <w:sz w:val="20"/>
          <w:lang w:val="ro-MD"/>
        </w:rPr>
        <w:t>3</w:t>
      </w:r>
      <w:r w:rsidR="004429B8" w:rsidRPr="00454B29">
        <w:rPr>
          <w:rFonts w:ascii="Arial" w:hAnsi="Arial" w:cs="Arial"/>
          <w:color w:val="000000"/>
          <w:sz w:val="20"/>
          <w:lang w:val="ro-MD"/>
        </w:rPr>
        <w:t>,</w:t>
      </w:r>
      <w:r w:rsidR="006457F5" w:rsidRPr="00454B29">
        <w:rPr>
          <w:rFonts w:ascii="Arial" w:hAnsi="Arial" w:cs="Arial"/>
          <w:color w:val="000000"/>
          <w:sz w:val="20"/>
          <w:lang w:val="ro-MD"/>
        </w:rPr>
        <w:t>5</w:t>
      </w:r>
      <w:r w:rsidRPr="00454B29">
        <w:rPr>
          <w:rFonts w:ascii="Arial" w:hAnsi="Arial" w:cs="Arial"/>
          <w:color w:val="000000"/>
          <w:sz w:val="20"/>
          <w:lang w:val="en-US"/>
        </w:rPr>
        <w:t>%).</w:t>
      </w:r>
    </w:p>
    <w:p w14:paraId="45186A22" w14:textId="2D223ABB" w:rsidR="00F9170F" w:rsidRPr="00454B29" w:rsidRDefault="00F9170F" w:rsidP="00DD606A">
      <w:pPr>
        <w:spacing w:before="120"/>
        <w:jc w:val="both"/>
        <w:rPr>
          <w:rFonts w:ascii="Arial" w:hAnsi="Arial" w:cs="Arial"/>
          <w:color w:val="000000"/>
          <w:sz w:val="20"/>
          <w:lang w:val="en-US"/>
        </w:rPr>
      </w:pPr>
      <w:r w:rsidRPr="00454B29">
        <w:rPr>
          <w:rFonts w:ascii="Arial" w:hAnsi="Arial" w:cs="Arial"/>
          <w:color w:val="000000"/>
          <w:sz w:val="20"/>
          <w:lang w:val="en-US"/>
        </w:rPr>
        <w:t xml:space="preserve">Poverty also varies depending on the age of individuals. Those in the age group of </w:t>
      </w:r>
      <w:r w:rsidR="004429B8" w:rsidRPr="00454B29">
        <w:rPr>
          <w:rFonts w:ascii="Arial" w:hAnsi="Arial" w:cs="Arial"/>
          <w:color w:val="000000"/>
          <w:sz w:val="20"/>
          <w:lang w:val="ro-MD"/>
        </w:rPr>
        <w:t xml:space="preserve">18-29 </w:t>
      </w:r>
      <w:r w:rsidRPr="00454B29">
        <w:rPr>
          <w:rFonts w:ascii="Arial" w:hAnsi="Arial" w:cs="Arial"/>
          <w:color w:val="000000"/>
          <w:sz w:val="20"/>
          <w:lang w:val="en-US"/>
        </w:rPr>
        <w:t xml:space="preserve">years are least at risk of poverty </w:t>
      </w:r>
      <w:r w:rsidR="0026126B" w:rsidRPr="00454B29">
        <w:rPr>
          <w:rFonts w:ascii="Arial" w:hAnsi="Arial" w:cs="Arial"/>
          <w:color w:val="000000"/>
          <w:sz w:val="20"/>
          <w:lang w:val="en-US"/>
        </w:rPr>
        <w:t>with a rate of</w:t>
      </w:r>
      <w:r w:rsidRPr="00454B29">
        <w:rPr>
          <w:rFonts w:ascii="Arial" w:hAnsi="Arial" w:cs="Arial"/>
          <w:color w:val="000000"/>
          <w:sz w:val="20"/>
          <w:lang w:val="en-US"/>
        </w:rPr>
        <w:t xml:space="preserve"> </w:t>
      </w:r>
      <w:r w:rsidR="004429B8" w:rsidRPr="00454B29">
        <w:rPr>
          <w:rFonts w:ascii="Arial" w:hAnsi="Arial" w:cs="Arial"/>
          <w:color w:val="000000"/>
          <w:sz w:val="20"/>
          <w:lang w:val="ro-MD"/>
        </w:rPr>
        <w:t>2</w:t>
      </w:r>
      <w:r w:rsidR="006457F5" w:rsidRPr="00454B29">
        <w:rPr>
          <w:rFonts w:ascii="Arial" w:hAnsi="Arial" w:cs="Arial"/>
          <w:color w:val="000000"/>
          <w:sz w:val="20"/>
          <w:lang w:val="ro-MD"/>
        </w:rPr>
        <w:t>4</w:t>
      </w:r>
      <w:r w:rsidR="004429B8" w:rsidRPr="00454B29">
        <w:rPr>
          <w:rFonts w:ascii="Arial" w:hAnsi="Arial" w:cs="Arial"/>
          <w:color w:val="000000"/>
          <w:sz w:val="20"/>
          <w:lang w:val="ro-MD"/>
        </w:rPr>
        <w:t>,</w:t>
      </w:r>
      <w:r w:rsidR="006457F5" w:rsidRPr="00454B29">
        <w:rPr>
          <w:rFonts w:ascii="Arial" w:hAnsi="Arial" w:cs="Arial"/>
          <w:color w:val="000000"/>
          <w:sz w:val="20"/>
          <w:lang w:val="ro-MD"/>
        </w:rPr>
        <w:t>5</w:t>
      </w:r>
      <w:r w:rsidRPr="00454B29">
        <w:rPr>
          <w:rFonts w:ascii="Arial" w:hAnsi="Arial" w:cs="Arial"/>
          <w:color w:val="000000"/>
          <w:sz w:val="20"/>
          <w:lang w:val="en-US"/>
        </w:rPr>
        <w:t>%, while the most vulnerable are individuals over the age of 60, with a rate of 43,</w:t>
      </w:r>
      <w:r w:rsidR="006457F5" w:rsidRPr="00454B29">
        <w:rPr>
          <w:rFonts w:ascii="Arial" w:hAnsi="Arial" w:cs="Arial"/>
          <w:color w:val="000000"/>
          <w:sz w:val="20"/>
          <w:lang w:val="en-US"/>
        </w:rPr>
        <w:t>4</w:t>
      </w:r>
      <w:r w:rsidRPr="00454B29">
        <w:rPr>
          <w:rFonts w:ascii="Arial" w:hAnsi="Arial" w:cs="Arial"/>
          <w:color w:val="000000"/>
          <w:sz w:val="20"/>
          <w:lang w:val="en-US"/>
        </w:rPr>
        <w:t>%.</w:t>
      </w:r>
    </w:p>
    <w:p w14:paraId="54AC649B" w14:textId="7079700E" w:rsidR="00F9170F" w:rsidRPr="00454B29" w:rsidRDefault="00F9170F" w:rsidP="00DD606A">
      <w:pPr>
        <w:spacing w:before="120"/>
        <w:jc w:val="both"/>
        <w:rPr>
          <w:rFonts w:ascii="Arial" w:hAnsi="Arial" w:cs="Arial"/>
          <w:b/>
          <w:bCs/>
          <w:i/>
          <w:sz w:val="20"/>
          <w:lang w:val="en-US"/>
        </w:rPr>
      </w:pPr>
      <w:r w:rsidRPr="00454B29">
        <w:rPr>
          <w:rFonts w:ascii="Arial" w:hAnsi="Arial" w:cs="Arial"/>
          <w:b/>
          <w:bCs/>
          <w:i/>
          <w:sz w:val="20"/>
          <w:lang w:val="en-US"/>
        </w:rPr>
        <w:t>Figure 17. Absolute poverty rate by age groups, in 202</w:t>
      </w:r>
      <w:r w:rsidR="00BD6564" w:rsidRPr="00454B29">
        <w:rPr>
          <w:rFonts w:ascii="Arial" w:hAnsi="Arial" w:cs="Arial"/>
          <w:b/>
          <w:bCs/>
          <w:i/>
          <w:sz w:val="20"/>
          <w:lang w:val="en-US"/>
        </w:rPr>
        <w:t>4</w:t>
      </w:r>
      <w:r w:rsidR="00C662F9" w:rsidRPr="00454B29">
        <w:rPr>
          <w:rFonts w:ascii="Arial" w:hAnsi="Arial" w:cs="Arial"/>
          <w:b/>
          <w:bCs/>
          <w:i/>
          <w:sz w:val="20"/>
          <w:lang w:val="en-US"/>
        </w:rPr>
        <w:t xml:space="preserve"> </w:t>
      </w:r>
    </w:p>
    <w:p w14:paraId="5A87D7CD" w14:textId="7010D031" w:rsidR="00F9170F" w:rsidRPr="00454B29" w:rsidRDefault="00E34B7F" w:rsidP="00DD606A">
      <w:pPr>
        <w:spacing w:before="120"/>
        <w:jc w:val="center"/>
        <w:rPr>
          <w:rFonts w:ascii="Arial" w:hAnsi="Arial" w:cs="Arial"/>
          <w:color w:val="000000"/>
          <w:sz w:val="20"/>
          <w:lang w:val="en-US"/>
        </w:rPr>
      </w:pPr>
      <w:r w:rsidRPr="00454B29">
        <w:rPr>
          <w:noProof/>
        </w:rPr>
        <w:drawing>
          <wp:inline distT="0" distB="0" distL="0" distR="0" wp14:anchorId="500FE155" wp14:editId="47E3CE4F">
            <wp:extent cx="5494351" cy="2655736"/>
            <wp:effectExtent l="0" t="0" r="0" b="0"/>
            <wp:docPr id="1408335458" name="Chart 1">
              <a:extLst xmlns:a="http://schemas.openxmlformats.org/drawingml/2006/main">
                <a:ext uri="{FF2B5EF4-FFF2-40B4-BE49-F238E27FC236}">
                  <a16:creationId xmlns:a16="http://schemas.microsoft.com/office/drawing/2014/main" id="{7886AAF6-BFB9-0EA7-1B6C-C62678FCF8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5AFA635" w14:textId="77777777" w:rsidR="006112DA" w:rsidRDefault="008D76BE" w:rsidP="00B04096">
      <w:pPr>
        <w:overflowPunct/>
        <w:autoSpaceDE/>
        <w:autoSpaceDN/>
        <w:adjustRightInd/>
        <w:textAlignment w:val="auto"/>
        <w:rPr>
          <w:rFonts w:ascii="Arial" w:hAnsi="Arial" w:cs="Arial"/>
          <w:sz w:val="20"/>
          <w:lang w:val="en-GB"/>
        </w:rPr>
        <w:sectPr w:rsidR="006112DA" w:rsidSect="000256E0">
          <w:headerReference w:type="even" r:id="rId57"/>
          <w:footerReference w:type="default" r:id="rId58"/>
          <w:pgSz w:w="11907" w:h="16840" w:code="9"/>
          <w:pgMar w:top="1077" w:right="907" w:bottom="1077" w:left="907" w:header="340" w:footer="454" w:gutter="0"/>
          <w:cols w:space="720"/>
          <w:docGrid w:linePitch="326"/>
        </w:sectPr>
      </w:pPr>
      <w:r w:rsidRPr="00454B29">
        <w:rPr>
          <w:rFonts w:ascii="Arial" w:hAnsi="Arial" w:cs="Arial"/>
          <w:sz w:val="20"/>
          <w:lang w:val="en-GB"/>
        </w:rPr>
        <w:br w:type="page"/>
      </w:r>
    </w:p>
    <w:p w14:paraId="1CF72D01" w14:textId="24A41468" w:rsidR="008D76BE" w:rsidRPr="00454B29" w:rsidRDefault="008D76BE" w:rsidP="00B04096">
      <w:pPr>
        <w:overflowPunct/>
        <w:autoSpaceDE/>
        <w:autoSpaceDN/>
        <w:adjustRightInd/>
        <w:textAlignment w:val="auto"/>
        <w:rPr>
          <w:rFonts w:ascii="Arial" w:hAnsi="Arial" w:cs="Arial"/>
          <w:sz w:val="20"/>
          <w:lang w:val="en-US"/>
        </w:rPr>
      </w:pPr>
    </w:p>
    <w:p w14:paraId="2519CB1D" w14:textId="6991E95B" w:rsidR="008D76BE" w:rsidRPr="00454B29" w:rsidRDefault="008D76BE" w:rsidP="00B04096">
      <w:pPr>
        <w:jc w:val="center"/>
        <w:rPr>
          <w:rFonts w:ascii="Arial" w:hAnsi="Arial" w:cs="Arial"/>
          <w:sz w:val="20"/>
          <w:lang w:val="en-GB"/>
        </w:rPr>
      </w:pPr>
    </w:p>
    <w:p w14:paraId="1DB22F63" w14:textId="57D0AEF2" w:rsidR="008D76BE" w:rsidRPr="00454B29" w:rsidRDefault="008D76BE" w:rsidP="00B04096">
      <w:pPr>
        <w:jc w:val="center"/>
        <w:rPr>
          <w:rFonts w:ascii="Arial" w:hAnsi="Arial" w:cs="Arial"/>
          <w:sz w:val="20"/>
          <w:lang w:val="en-GB"/>
        </w:rPr>
      </w:pPr>
    </w:p>
    <w:p w14:paraId="7BD46CC7" w14:textId="1F5DF998" w:rsidR="008D76BE" w:rsidRPr="00454B29" w:rsidRDefault="008D76BE" w:rsidP="00B04096">
      <w:pPr>
        <w:jc w:val="center"/>
        <w:rPr>
          <w:rFonts w:ascii="Arial" w:hAnsi="Arial" w:cs="Arial"/>
          <w:sz w:val="20"/>
          <w:lang w:val="en-GB"/>
        </w:rPr>
      </w:pPr>
    </w:p>
    <w:p w14:paraId="733CF3E3" w14:textId="04654A19" w:rsidR="008D76BE" w:rsidRPr="00454B29" w:rsidRDefault="008D76BE" w:rsidP="00B04096">
      <w:pPr>
        <w:jc w:val="center"/>
        <w:rPr>
          <w:rFonts w:ascii="Arial" w:hAnsi="Arial" w:cs="Arial"/>
          <w:sz w:val="20"/>
          <w:lang w:val="en-GB"/>
        </w:rPr>
      </w:pPr>
    </w:p>
    <w:p w14:paraId="3CD853A9" w14:textId="520E452C" w:rsidR="008D76BE" w:rsidRPr="00454B29" w:rsidRDefault="008D76BE" w:rsidP="00B04096">
      <w:pPr>
        <w:jc w:val="center"/>
        <w:rPr>
          <w:rFonts w:ascii="Arial" w:hAnsi="Arial" w:cs="Arial"/>
          <w:sz w:val="20"/>
          <w:lang w:val="en-GB"/>
        </w:rPr>
      </w:pPr>
    </w:p>
    <w:p w14:paraId="08808D78" w14:textId="46BFD7F6" w:rsidR="008D76BE" w:rsidRPr="00454B29" w:rsidRDefault="008D76BE" w:rsidP="00B04096">
      <w:pPr>
        <w:jc w:val="center"/>
        <w:rPr>
          <w:rFonts w:ascii="Arial" w:hAnsi="Arial" w:cs="Arial"/>
          <w:sz w:val="20"/>
          <w:lang w:val="en-GB"/>
        </w:rPr>
      </w:pPr>
    </w:p>
    <w:p w14:paraId="48CCC804" w14:textId="73221E83" w:rsidR="008D76BE" w:rsidRPr="00454B29" w:rsidRDefault="008D76BE" w:rsidP="00B04096">
      <w:pPr>
        <w:jc w:val="center"/>
        <w:rPr>
          <w:rFonts w:ascii="Arial" w:hAnsi="Arial" w:cs="Arial"/>
          <w:sz w:val="20"/>
          <w:lang w:val="en-GB"/>
        </w:rPr>
      </w:pPr>
    </w:p>
    <w:p w14:paraId="7EF9785A" w14:textId="438B2322" w:rsidR="008D76BE" w:rsidRPr="00454B29" w:rsidRDefault="008D76BE" w:rsidP="00B04096">
      <w:pPr>
        <w:jc w:val="center"/>
        <w:rPr>
          <w:rFonts w:ascii="Arial" w:hAnsi="Arial" w:cs="Arial"/>
          <w:sz w:val="20"/>
          <w:lang w:val="en-GB"/>
        </w:rPr>
      </w:pPr>
    </w:p>
    <w:p w14:paraId="4BCFB4BB" w14:textId="7A553A8E" w:rsidR="008D76BE" w:rsidRPr="00454B29" w:rsidRDefault="008D76BE" w:rsidP="00B04096">
      <w:pPr>
        <w:jc w:val="center"/>
        <w:rPr>
          <w:rFonts w:ascii="Arial" w:hAnsi="Arial" w:cs="Arial"/>
          <w:sz w:val="20"/>
          <w:lang w:val="en-GB"/>
        </w:rPr>
      </w:pPr>
    </w:p>
    <w:p w14:paraId="32B44482" w14:textId="48B510DC" w:rsidR="008D76BE" w:rsidRPr="00454B29" w:rsidRDefault="008D76BE" w:rsidP="00B04096">
      <w:pPr>
        <w:jc w:val="center"/>
        <w:rPr>
          <w:rFonts w:ascii="Arial" w:hAnsi="Arial" w:cs="Arial"/>
          <w:sz w:val="20"/>
          <w:lang w:val="en-GB"/>
        </w:rPr>
      </w:pPr>
    </w:p>
    <w:p w14:paraId="65549565" w14:textId="78F43CD9" w:rsidR="008D76BE" w:rsidRPr="00454B29" w:rsidRDefault="008D76BE" w:rsidP="00B04096">
      <w:pPr>
        <w:jc w:val="center"/>
        <w:rPr>
          <w:rFonts w:ascii="Arial" w:hAnsi="Arial" w:cs="Arial"/>
          <w:sz w:val="20"/>
          <w:lang w:val="en-GB"/>
        </w:rPr>
      </w:pPr>
    </w:p>
    <w:p w14:paraId="4CCF4605" w14:textId="46BE0AF4" w:rsidR="008D76BE" w:rsidRPr="00454B29" w:rsidRDefault="008D76BE" w:rsidP="00B04096">
      <w:pPr>
        <w:jc w:val="center"/>
        <w:rPr>
          <w:rFonts w:ascii="Arial" w:hAnsi="Arial" w:cs="Arial"/>
          <w:sz w:val="20"/>
          <w:lang w:val="en-GB"/>
        </w:rPr>
      </w:pPr>
    </w:p>
    <w:p w14:paraId="03B70404" w14:textId="1F21CAF9" w:rsidR="008D76BE" w:rsidRPr="00454B29" w:rsidRDefault="008D76BE" w:rsidP="00B04096">
      <w:pPr>
        <w:jc w:val="center"/>
        <w:rPr>
          <w:rFonts w:ascii="Arial" w:hAnsi="Arial" w:cs="Arial"/>
          <w:sz w:val="20"/>
          <w:lang w:val="en-GB"/>
        </w:rPr>
      </w:pPr>
    </w:p>
    <w:p w14:paraId="6E746ACD" w14:textId="098AFB78" w:rsidR="008D76BE" w:rsidRPr="00454B29" w:rsidRDefault="008D76BE" w:rsidP="00B04096">
      <w:pPr>
        <w:jc w:val="center"/>
        <w:rPr>
          <w:rFonts w:ascii="Arial" w:hAnsi="Arial" w:cs="Arial"/>
          <w:sz w:val="20"/>
          <w:lang w:val="en-GB"/>
        </w:rPr>
      </w:pPr>
    </w:p>
    <w:p w14:paraId="33DDED48" w14:textId="63E4AFF5" w:rsidR="008D76BE" w:rsidRPr="00454B29" w:rsidRDefault="008D76BE" w:rsidP="00B04096">
      <w:pPr>
        <w:jc w:val="center"/>
        <w:rPr>
          <w:rFonts w:ascii="Arial" w:hAnsi="Arial" w:cs="Arial"/>
          <w:sz w:val="20"/>
          <w:lang w:val="en-GB"/>
        </w:rPr>
      </w:pPr>
    </w:p>
    <w:p w14:paraId="573F2ACF" w14:textId="2D5A3B1D" w:rsidR="008D76BE" w:rsidRPr="00454B29" w:rsidRDefault="008D76BE" w:rsidP="00B04096">
      <w:pPr>
        <w:jc w:val="center"/>
        <w:rPr>
          <w:rFonts w:ascii="Arial" w:hAnsi="Arial" w:cs="Arial"/>
          <w:sz w:val="20"/>
          <w:lang w:val="en-GB"/>
        </w:rPr>
      </w:pPr>
    </w:p>
    <w:p w14:paraId="799AA14C" w14:textId="3C2AD1AD" w:rsidR="008D76BE" w:rsidRPr="00454B29" w:rsidRDefault="008D76BE" w:rsidP="00B04096">
      <w:pPr>
        <w:jc w:val="center"/>
        <w:rPr>
          <w:rFonts w:ascii="Arial" w:hAnsi="Arial" w:cs="Arial"/>
          <w:sz w:val="20"/>
          <w:lang w:val="en-GB"/>
        </w:rPr>
      </w:pPr>
    </w:p>
    <w:p w14:paraId="51BAB76F" w14:textId="031BF226" w:rsidR="008D76BE" w:rsidRPr="00454B29" w:rsidRDefault="008D76BE" w:rsidP="00B04096">
      <w:pPr>
        <w:jc w:val="center"/>
        <w:rPr>
          <w:rFonts w:ascii="Arial" w:hAnsi="Arial" w:cs="Arial"/>
          <w:sz w:val="20"/>
          <w:lang w:val="en-GB"/>
        </w:rPr>
      </w:pPr>
    </w:p>
    <w:p w14:paraId="62254098" w14:textId="4A2BE82E" w:rsidR="008D76BE" w:rsidRPr="00454B29" w:rsidRDefault="008D76BE" w:rsidP="00B04096">
      <w:pPr>
        <w:jc w:val="center"/>
        <w:rPr>
          <w:rFonts w:ascii="Arial" w:hAnsi="Arial" w:cs="Arial"/>
          <w:sz w:val="20"/>
          <w:lang w:val="en-GB"/>
        </w:rPr>
      </w:pPr>
    </w:p>
    <w:p w14:paraId="1176F8D7" w14:textId="1C351890" w:rsidR="008D76BE" w:rsidRPr="00454B29" w:rsidRDefault="008D76BE" w:rsidP="00B04096">
      <w:pPr>
        <w:jc w:val="center"/>
        <w:rPr>
          <w:rFonts w:ascii="Arial" w:hAnsi="Arial" w:cs="Arial"/>
          <w:sz w:val="20"/>
          <w:lang w:val="en-GB"/>
        </w:rPr>
      </w:pPr>
    </w:p>
    <w:p w14:paraId="3BFC1897" w14:textId="51482F3F" w:rsidR="008D76BE" w:rsidRPr="00454B29" w:rsidRDefault="008D76BE" w:rsidP="00B04096">
      <w:pPr>
        <w:jc w:val="center"/>
        <w:rPr>
          <w:rFonts w:ascii="Arial" w:hAnsi="Arial" w:cs="Arial"/>
          <w:sz w:val="20"/>
          <w:lang w:val="en-GB"/>
        </w:rPr>
      </w:pPr>
    </w:p>
    <w:p w14:paraId="59496E49" w14:textId="7118BDA9" w:rsidR="008D76BE" w:rsidRPr="00454B29" w:rsidRDefault="008D76BE" w:rsidP="00B04096">
      <w:pPr>
        <w:jc w:val="center"/>
        <w:rPr>
          <w:rFonts w:ascii="Arial" w:hAnsi="Arial" w:cs="Arial"/>
          <w:sz w:val="20"/>
          <w:lang w:val="en-GB"/>
        </w:rPr>
      </w:pPr>
    </w:p>
    <w:p w14:paraId="5D30DFBF" w14:textId="37049D32" w:rsidR="008D76BE" w:rsidRPr="00454B29" w:rsidRDefault="008D76BE" w:rsidP="00B04096">
      <w:pPr>
        <w:jc w:val="center"/>
        <w:rPr>
          <w:rFonts w:ascii="Arial" w:hAnsi="Arial" w:cs="Arial"/>
          <w:sz w:val="20"/>
          <w:lang w:val="en-GB"/>
        </w:rPr>
      </w:pPr>
    </w:p>
    <w:p w14:paraId="470F55D7" w14:textId="325CE84E" w:rsidR="008D76BE" w:rsidRPr="00454B29" w:rsidRDefault="008D76BE" w:rsidP="00B04096">
      <w:pPr>
        <w:jc w:val="center"/>
        <w:rPr>
          <w:rFonts w:ascii="Arial" w:hAnsi="Arial" w:cs="Arial"/>
          <w:sz w:val="20"/>
          <w:lang w:val="en-GB"/>
        </w:rPr>
      </w:pPr>
    </w:p>
    <w:p w14:paraId="36ABEB7F" w14:textId="7C762E51" w:rsidR="008D76BE" w:rsidRPr="00454B29" w:rsidRDefault="008D76BE" w:rsidP="00B04096">
      <w:pPr>
        <w:jc w:val="center"/>
        <w:rPr>
          <w:rFonts w:ascii="Arial" w:hAnsi="Arial" w:cs="Arial"/>
          <w:sz w:val="20"/>
          <w:lang w:val="en-GB"/>
        </w:rPr>
      </w:pPr>
    </w:p>
    <w:p w14:paraId="5CDBDFB2" w14:textId="524BF120" w:rsidR="008D76BE" w:rsidRPr="00454B29" w:rsidRDefault="008D76BE" w:rsidP="00B04096">
      <w:pPr>
        <w:jc w:val="center"/>
        <w:rPr>
          <w:rFonts w:ascii="Arial" w:hAnsi="Arial" w:cs="Arial"/>
          <w:b/>
          <w:bCs/>
          <w:sz w:val="28"/>
          <w:szCs w:val="28"/>
          <w:lang w:val="it-IT"/>
        </w:rPr>
      </w:pPr>
      <w:r w:rsidRPr="00454B29">
        <w:rPr>
          <w:rFonts w:ascii="Arial" w:hAnsi="Arial" w:cs="Arial"/>
          <w:b/>
          <w:bCs/>
          <w:sz w:val="28"/>
          <w:szCs w:val="28"/>
          <w:lang w:val="it-IT"/>
        </w:rPr>
        <w:t>V. Indicatorii principali</w:t>
      </w:r>
      <w:r w:rsidR="006E7A38" w:rsidRPr="00454B29">
        <w:rPr>
          <w:lang w:val="it-IT"/>
        </w:rPr>
        <w:t xml:space="preserve"> </w:t>
      </w:r>
      <w:r w:rsidR="006E7A38" w:rsidRPr="00454B29">
        <w:rPr>
          <w:rFonts w:ascii="Arial" w:hAnsi="Arial" w:cs="Arial"/>
          <w:b/>
          <w:bCs/>
          <w:sz w:val="28"/>
          <w:szCs w:val="28"/>
          <w:lang w:val="it-IT"/>
        </w:rPr>
        <w:t>în anul 202</w:t>
      </w:r>
      <w:r w:rsidR="001F4766" w:rsidRPr="00454B29">
        <w:rPr>
          <w:rFonts w:ascii="Arial" w:hAnsi="Arial" w:cs="Arial"/>
          <w:b/>
          <w:bCs/>
          <w:sz w:val="28"/>
          <w:szCs w:val="28"/>
          <w:lang w:val="en-US"/>
        </w:rPr>
        <w:t>4</w:t>
      </w:r>
      <w:r w:rsidR="006E7A38" w:rsidRPr="00454B29">
        <w:rPr>
          <w:rFonts w:ascii="Arial" w:hAnsi="Arial" w:cs="Arial"/>
          <w:b/>
          <w:bCs/>
          <w:sz w:val="28"/>
          <w:szCs w:val="28"/>
          <w:lang w:val="it-IT"/>
        </w:rPr>
        <w:t xml:space="preserve">  </w:t>
      </w:r>
    </w:p>
    <w:p w14:paraId="7684CA6D" w14:textId="0B2E60F1" w:rsidR="008D76BE" w:rsidRPr="001F4766" w:rsidRDefault="008D76BE" w:rsidP="00B04096">
      <w:pPr>
        <w:jc w:val="center"/>
        <w:rPr>
          <w:rFonts w:ascii="Arial" w:hAnsi="Arial" w:cs="Arial"/>
          <w:i/>
          <w:iCs/>
          <w:sz w:val="28"/>
          <w:szCs w:val="28"/>
        </w:rPr>
      </w:pPr>
      <w:r w:rsidRPr="00454B29">
        <w:rPr>
          <w:rFonts w:ascii="Arial" w:hAnsi="Arial" w:cs="Arial"/>
          <w:i/>
          <w:iCs/>
          <w:sz w:val="28"/>
          <w:szCs w:val="28"/>
          <w:lang w:val="en-GB"/>
        </w:rPr>
        <w:t>V. Main indicators</w:t>
      </w:r>
      <w:r w:rsidR="006E7A38" w:rsidRPr="00454B29">
        <w:rPr>
          <w:rFonts w:ascii="Arial" w:hAnsi="Arial" w:cs="Arial"/>
          <w:i/>
          <w:iCs/>
          <w:sz w:val="28"/>
          <w:szCs w:val="28"/>
          <w:lang w:val="en-GB"/>
        </w:rPr>
        <w:t xml:space="preserve"> in 202</w:t>
      </w:r>
      <w:r w:rsidR="001F4766" w:rsidRPr="00454B29">
        <w:rPr>
          <w:rFonts w:ascii="Arial" w:hAnsi="Arial" w:cs="Arial"/>
          <w:i/>
          <w:iCs/>
          <w:sz w:val="28"/>
          <w:szCs w:val="28"/>
        </w:rPr>
        <w:t>4</w:t>
      </w:r>
    </w:p>
    <w:sectPr w:rsidR="008D76BE" w:rsidRPr="001F4766" w:rsidSect="000256E0">
      <w:footerReference w:type="default" r:id="rId59"/>
      <w:pgSz w:w="11907" w:h="16840" w:code="9"/>
      <w:pgMar w:top="1077" w:right="907" w:bottom="1077" w:left="907" w:header="340" w:footer="45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6B024" w14:textId="77777777" w:rsidR="00085A35" w:rsidRDefault="00085A35">
      <w:r>
        <w:separator/>
      </w:r>
    </w:p>
    <w:p w14:paraId="29E0440C" w14:textId="77777777" w:rsidR="00085A35" w:rsidRDefault="00085A35"/>
  </w:endnote>
  <w:endnote w:type="continuationSeparator" w:id="0">
    <w:p w14:paraId="4B62878D" w14:textId="77777777" w:rsidR="00085A35" w:rsidRDefault="00085A35">
      <w:r>
        <w:continuationSeparator/>
      </w:r>
    </w:p>
    <w:p w14:paraId="1DF7175F" w14:textId="77777777" w:rsidR="00085A35" w:rsidRDefault="00085A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75522609"/>
      <w:docPartObj>
        <w:docPartGallery w:val="Page Numbers (Bottom of Page)"/>
        <w:docPartUnique/>
      </w:docPartObj>
    </w:sdtPr>
    <w:sdtEndPr>
      <w:rPr>
        <w:rFonts w:ascii="Arial" w:hAnsi="Arial" w:cs="Arial"/>
        <w:noProof/>
        <w:sz w:val="16"/>
        <w:szCs w:val="16"/>
      </w:rPr>
    </w:sdtEndPr>
    <w:sdtContent>
      <w:p w14:paraId="3F4852A8" w14:textId="20A17EB1" w:rsidR="006112DA" w:rsidRPr="00754CBF" w:rsidRDefault="006112DA" w:rsidP="006112DA">
        <w:pPr>
          <w:pStyle w:val="Footer"/>
          <w:tabs>
            <w:tab w:val="clear" w:pos="9072"/>
            <w:tab w:val="right" w:pos="10065"/>
          </w:tabs>
          <w:rPr>
            <w:rFonts w:ascii="Arial" w:hAnsi="Arial" w:cs="Arial"/>
            <w:sz w:val="16"/>
            <w:szCs w:val="16"/>
            <w:lang w:val="en-US"/>
          </w:rPr>
        </w:pPr>
        <w:r w:rsidRPr="0095203F">
          <w:rPr>
            <w:rFonts w:ascii="Arial" w:hAnsi="Arial" w:cs="Arial"/>
            <w:sz w:val="16"/>
            <w:szCs w:val="12"/>
            <w:lang w:val="pt-PT"/>
          </w:rPr>
          <w:t>Aspecte privind nivelul de trai al populației, ediția 202</w:t>
        </w:r>
        <w:r w:rsidRPr="00FC5BA4">
          <w:rPr>
            <w:rFonts w:ascii="Arial" w:hAnsi="Arial" w:cs="Arial"/>
            <w:sz w:val="16"/>
            <w:szCs w:val="12"/>
            <w:lang w:val="en-US"/>
          </w:rPr>
          <w:t>5</w:t>
        </w:r>
        <w:r>
          <w:rPr>
            <w:rFonts w:ascii="Arial" w:hAnsi="Arial" w:cs="Arial"/>
            <w:sz w:val="16"/>
            <w:szCs w:val="12"/>
            <w:lang w:val="en-US"/>
          </w:rPr>
          <w:tab/>
        </w:r>
        <w:r>
          <w:rPr>
            <w:rFonts w:ascii="Arial" w:hAnsi="Arial" w:cs="Arial"/>
            <w:sz w:val="16"/>
            <w:szCs w:val="12"/>
            <w:lang w:val="en-US"/>
          </w:rPr>
          <w:tab/>
        </w:r>
        <w:r w:rsidRPr="006112DA">
          <w:rPr>
            <w:rFonts w:ascii="Arial" w:hAnsi="Arial" w:cs="Arial"/>
            <w:sz w:val="16"/>
            <w:szCs w:val="16"/>
          </w:rPr>
          <w:fldChar w:fldCharType="begin"/>
        </w:r>
        <w:r w:rsidRPr="00754CBF">
          <w:rPr>
            <w:rFonts w:ascii="Arial" w:hAnsi="Arial" w:cs="Arial"/>
            <w:sz w:val="16"/>
            <w:szCs w:val="16"/>
            <w:lang w:val="en-US"/>
          </w:rPr>
          <w:instrText xml:space="preserve"> PAGE   \* MERGEFORMAT </w:instrText>
        </w:r>
        <w:r w:rsidRPr="006112DA">
          <w:rPr>
            <w:rFonts w:ascii="Arial" w:hAnsi="Arial" w:cs="Arial"/>
            <w:sz w:val="16"/>
            <w:szCs w:val="16"/>
          </w:rPr>
          <w:fldChar w:fldCharType="separate"/>
        </w:r>
        <w:r w:rsidRPr="00754CBF">
          <w:rPr>
            <w:rFonts w:ascii="Arial" w:hAnsi="Arial" w:cs="Arial"/>
            <w:sz w:val="16"/>
            <w:szCs w:val="16"/>
            <w:lang w:val="en-US"/>
          </w:rPr>
          <w:t>3</w:t>
        </w:r>
        <w:r w:rsidRPr="006112DA">
          <w:rPr>
            <w:rFonts w:ascii="Arial" w:hAnsi="Arial" w:cs="Arial"/>
            <w:noProof/>
            <w:sz w:val="16"/>
            <w:szCs w:val="16"/>
          </w:rPr>
          <w:fldChar w:fldCharType="end"/>
        </w:r>
      </w:p>
      <w:p w14:paraId="64A20EF3" w14:textId="534D0746" w:rsidR="006112DA" w:rsidRPr="00754CBF" w:rsidRDefault="006112DA" w:rsidP="006112DA">
        <w:pPr>
          <w:pStyle w:val="Footer"/>
          <w:tabs>
            <w:tab w:val="clear" w:pos="9072"/>
            <w:tab w:val="right" w:pos="10065"/>
          </w:tabs>
          <w:rPr>
            <w:rFonts w:ascii="Arial" w:hAnsi="Arial" w:cs="Arial"/>
            <w:sz w:val="16"/>
            <w:szCs w:val="16"/>
            <w:lang w:val="en-US"/>
          </w:rPr>
        </w:pPr>
        <w:r w:rsidRPr="0095203F">
          <w:rPr>
            <w:rFonts w:ascii="Arial" w:hAnsi="Arial" w:cs="Arial"/>
            <w:i/>
            <w:iCs/>
            <w:sz w:val="16"/>
            <w:szCs w:val="12"/>
            <w:lang w:val="en-US"/>
          </w:rPr>
          <w:t>Aspects of the standard of living of population, edition 202</w:t>
        </w:r>
        <w:r w:rsidRPr="00FC5BA4">
          <w:rPr>
            <w:rFonts w:ascii="Arial" w:hAnsi="Arial" w:cs="Arial"/>
            <w:i/>
            <w:iCs/>
            <w:sz w:val="16"/>
            <w:szCs w:val="12"/>
            <w:lang w:val="en-US"/>
          </w:rPr>
          <w:t>5</w:t>
        </w:r>
        <w:r>
          <w:rPr>
            <w:rFonts w:ascii="Arial" w:hAnsi="Arial" w:cs="Arial"/>
            <w:i/>
            <w:iCs/>
            <w:sz w:val="16"/>
            <w:szCs w:val="12"/>
            <w:lang w:val="en-US"/>
          </w:rPr>
          <w:tab/>
        </w:r>
        <w:r>
          <w:rPr>
            <w:rFonts w:ascii="Arial" w:hAnsi="Arial" w:cs="Arial"/>
            <w:i/>
            <w:iCs/>
            <w:sz w:val="16"/>
            <w:szCs w:val="12"/>
            <w:lang w:val="en-US"/>
          </w:rPr>
          <w:tab/>
        </w:r>
      </w:p>
    </w:sdtContent>
  </w:sdt>
  <w:p w14:paraId="056C5F69" w14:textId="641DC1D6" w:rsidR="0095203F" w:rsidRPr="00FC5BA4" w:rsidRDefault="0095203F" w:rsidP="0095203F">
    <w:pPr>
      <w:pStyle w:val="Footer"/>
      <w:rPr>
        <w:rFonts w:ascii="Arial" w:hAnsi="Arial" w:cs="Arial"/>
        <w:i/>
        <w:iCs/>
        <w:sz w:val="16"/>
        <w:szCs w:val="12"/>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8995963"/>
      <w:docPartObj>
        <w:docPartGallery w:val="Page Numbers (Bottom of Page)"/>
        <w:docPartUnique/>
      </w:docPartObj>
    </w:sdtPr>
    <w:sdtEndPr>
      <w:rPr>
        <w:rFonts w:ascii="Arial" w:hAnsi="Arial" w:cs="Arial"/>
        <w:noProof/>
        <w:sz w:val="16"/>
        <w:szCs w:val="16"/>
      </w:rPr>
    </w:sdtEndPr>
    <w:sdtContent>
      <w:p w14:paraId="2D758F46" w14:textId="77777777" w:rsidR="006112DA" w:rsidRPr="00754CBF" w:rsidRDefault="006112DA" w:rsidP="006112DA">
        <w:pPr>
          <w:pStyle w:val="Footer"/>
          <w:tabs>
            <w:tab w:val="clear" w:pos="9072"/>
            <w:tab w:val="right" w:pos="10065"/>
          </w:tabs>
          <w:rPr>
            <w:rFonts w:ascii="Arial" w:hAnsi="Arial" w:cs="Arial"/>
            <w:sz w:val="16"/>
            <w:szCs w:val="16"/>
            <w:lang w:val="en-US"/>
          </w:rPr>
        </w:pPr>
        <w:r w:rsidRPr="0095203F">
          <w:rPr>
            <w:rFonts w:ascii="Arial" w:hAnsi="Arial" w:cs="Arial"/>
            <w:sz w:val="16"/>
            <w:szCs w:val="12"/>
            <w:lang w:val="pt-PT"/>
          </w:rPr>
          <w:t>Aspecte privind nivelul de trai al populației, ediția 202</w:t>
        </w:r>
        <w:r w:rsidRPr="00FC5BA4">
          <w:rPr>
            <w:rFonts w:ascii="Arial" w:hAnsi="Arial" w:cs="Arial"/>
            <w:sz w:val="16"/>
            <w:szCs w:val="12"/>
            <w:lang w:val="en-US"/>
          </w:rPr>
          <w:t>5</w:t>
        </w:r>
        <w:r>
          <w:rPr>
            <w:rFonts w:ascii="Arial" w:hAnsi="Arial" w:cs="Arial"/>
            <w:sz w:val="16"/>
            <w:szCs w:val="12"/>
            <w:lang w:val="en-US"/>
          </w:rPr>
          <w:tab/>
        </w:r>
        <w:r>
          <w:rPr>
            <w:rFonts w:ascii="Arial" w:hAnsi="Arial" w:cs="Arial"/>
            <w:sz w:val="16"/>
            <w:szCs w:val="12"/>
            <w:lang w:val="en-US"/>
          </w:rPr>
          <w:tab/>
        </w:r>
        <w:r w:rsidRPr="006112DA">
          <w:rPr>
            <w:rFonts w:ascii="Arial" w:hAnsi="Arial" w:cs="Arial"/>
            <w:sz w:val="16"/>
            <w:szCs w:val="16"/>
          </w:rPr>
          <w:fldChar w:fldCharType="begin"/>
        </w:r>
        <w:r w:rsidRPr="00754CBF">
          <w:rPr>
            <w:rFonts w:ascii="Arial" w:hAnsi="Arial" w:cs="Arial"/>
            <w:sz w:val="16"/>
            <w:szCs w:val="16"/>
            <w:lang w:val="en-US"/>
          </w:rPr>
          <w:instrText xml:space="preserve"> PAGE   \* MERGEFORMAT </w:instrText>
        </w:r>
        <w:r w:rsidRPr="006112DA">
          <w:rPr>
            <w:rFonts w:ascii="Arial" w:hAnsi="Arial" w:cs="Arial"/>
            <w:sz w:val="16"/>
            <w:szCs w:val="16"/>
          </w:rPr>
          <w:fldChar w:fldCharType="separate"/>
        </w:r>
        <w:r w:rsidRPr="00754CBF">
          <w:rPr>
            <w:rFonts w:ascii="Arial" w:hAnsi="Arial" w:cs="Arial"/>
            <w:sz w:val="16"/>
            <w:szCs w:val="16"/>
            <w:lang w:val="en-US"/>
          </w:rPr>
          <w:t>3</w:t>
        </w:r>
        <w:r w:rsidRPr="006112DA">
          <w:rPr>
            <w:rFonts w:ascii="Arial" w:hAnsi="Arial" w:cs="Arial"/>
            <w:noProof/>
            <w:sz w:val="16"/>
            <w:szCs w:val="16"/>
          </w:rPr>
          <w:fldChar w:fldCharType="end"/>
        </w:r>
      </w:p>
      <w:p w14:paraId="12062901" w14:textId="77777777" w:rsidR="006112DA" w:rsidRPr="00754CBF" w:rsidRDefault="006112DA" w:rsidP="006112DA">
        <w:pPr>
          <w:pStyle w:val="Footer"/>
          <w:tabs>
            <w:tab w:val="clear" w:pos="9072"/>
            <w:tab w:val="right" w:pos="10065"/>
          </w:tabs>
          <w:rPr>
            <w:rFonts w:ascii="Arial" w:hAnsi="Arial" w:cs="Arial"/>
            <w:sz w:val="16"/>
            <w:szCs w:val="16"/>
            <w:lang w:val="en-US"/>
          </w:rPr>
        </w:pPr>
        <w:r w:rsidRPr="0095203F">
          <w:rPr>
            <w:rFonts w:ascii="Arial" w:hAnsi="Arial" w:cs="Arial"/>
            <w:i/>
            <w:iCs/>
            <w:sz w:val="16"/>
            <w:szCs w:val="12"/>
            <w:lang w:val="en-US"/>
          </w:rPr>
          <w:t>Aspects of the standard of living of population, edition 202</w:t>
        </w:r>
        <w:r w:rsidRPr="00FC5BA4">
          <w:rPr>
            <w:rFonts w:ascii="Arial" w:hAnsi="Arial" w:cs="Arial"/>
            <w:i/>
            <w:iCs/>
            <w:sz w:val="16"/>
            <w:szCs w:val="12"/>
            <w:lang w:val="en-US"/>
          </w:rPr>
          <w:t>5</w:t>
        </w:r>
        <w:r>
          <w:rPr>
            <w:rFonts w:ascii="Arial" w:hAnsi="Arial" w:cs="Arial"/>
            <w:i/>
            <w:iCs/>
            <w:sz w:val="16"/>
            <w:szCs w:val="12"/>
            <w:lang w:val="en-US"/>
          </w:rPr>
          <w:tab/>
        </w:r>
        <w:r>
          <w:rPr>
            <w:rFonts w:ascii="Arial" w:hAnsi="Arial" w:cs="Arial"/>
            <w:i/>
            <w:iCs/>
            <w:sz w:val="16"/>
            <w:szCs w:val="12"/>
            <w:lang w:val="en-US"/>
          </w:rPr>
          <w:tab/>
        </w:r>
      </w:p>
    </w:sdtContent>
  </w:sdt>
  <w:p w14:paraId="115FC429" w14:textId="77777777" w:rsidR="006112DA" w:rsidRPr="00FC5BA4" w:rsidRDefault="006112DA" w:rsidP="0095203F">
    <w:pPr>
      <w:pStyle w:val="Footer"/>
      <w:rPr>
        <w:rFonts w:ascii="Arial" w:hAnsi="Arial" w:cs="Arial"/>
        <w:i/>
        <w:iCs/>
        <w:sz w:val="16"/>
        <w:szCs w:val="12"/>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E12E6" w14:textId="77777777" w:rsidR="006112DA" w:rsidRPr="006112DA" w:rsidRDefault="006112DA" w:rsidP="006112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721F26" w14:textId="77777777" w:rsidR="00085A35" w:rsidRDefault="00085A35">
      <w:r>
        <w:separator/>
      </w:r>
    </w:p>
    <w:p w14:paraId="7E21E4AB" w14:textId="77777777" w:rsidR="00085A35" w:rsidRDefault="00085A35"/>
  </w:footnote>
  <w:footnote w:type="continuationSeparator" w:id="0">
    <w:p w14:paraId="5EE83947" w14:textId="77777777" w:rsidR="00085A35" w:rsidRDefault="00085A35">
      <w:r>
        <w:continuationSeparator/>
      </w:r>
    </w:p>
    <w:p w14:paraId="0DEA4884" w14:textId="77777777" w:rsidR="00085A35" w:rsidRDefault="00085A35"/>
  </w:footnote>
  <w:footnote w:id="1">
    <w:p w14:paraId="669A6B03" w14:textId="1E8AFE0C" w:rsidR="0054574C" w:rsidRPr="00386EBE" w:rsidRDefault="0054574C">
      <w:pPr>
        <w:pStyle w:val="FootnoteText"/>
        <w:rPr>
          <w:lang w:val="en-US"/>
        </w:rPr>
      </w:pPr>
      <w:r>
        <w:rPr>
          <w:rStyle w:val="FootnoteReference"/>
        </w:rPr>
        <w:footnoteRef/>
      </w:r>
      <w:r w:rsidRPr="00386EBE">
        <w:rPr>
          <w:lang w:val="en-US"/>
        </w:rPr>
        <w:t xml:space="preserve"> </w:t>
      </w:r>
      <w:proofErr w:type="spellStart"/>
      <w:r>
        <w:rPr>
          <w:lang w:val="en-US"/>
        </w:rPr>
        <w:t>D</w:t>
      </w:r>
      <w:r w:rsidRPr="00386EBE">
        <w:rPr>
          <w:lang w:val="en-US"/>
        </w:rPr>
        <w:t>atele</w:t>
      </w:r>
      <w:proofErr w:type="spellEnd"/>
      <w:r w:rsidRPr="00386EBE">
        <w:rPr>
          <w:lang w:val="en-US"/>
        </w:rPr>
        <w:t xml:space="preserve"> </w:t>
      </w:r>
      <w:proofErr w:type="spellStart"/>
      <w:r w:rsidRPr="00386EBE">
        <w:rPr>
          <w:lang w:val="en-US"/>
        </w:rPr>
        <w:t>privind</w:t>
      </w:r>
      <w:proofErr w:type="spellEnd"/>
      <w:r w:rsidRPr="00386EBE">
        <w:rPr>
          <w:lang w:val="en-US"/>
        </w:rPr>
        <w:t xml:space="preserve"> </w:t>
      </w:r>
      <w:proofErr w:type="spellStart"/>
      <w:r w:rsidRPr="00386EBE">
        <w:rPr>
          <w:lang w:val="en-US"/>
        </w:rPr>
        <w:t>consumul</w:t>
      </w:r>
      <w:proofErr w:type="spellEnd"/>
      <w:r w:rsidRPr="00386EBE">
        <w:rPr>
          <w:lang w:val="en-US"/>
        </w:rPr>
        <w:t xml:space="preserve"> </w:t>
      </w:r>
      <w:proofErr w:type="spellStart"/>
      <w:r w:rsidRPr="00386EBE">
        <w:rPr>
          <w:lang w:val="en-US"/>
        </w:rPr>
        <w:t>produselor</w:t>
      </w:r>
      <w:proofErr w:type="spellEnd"/>
      <w:r w:rsidRPr="00386EBE">
        <w:rPr>
          <w:lang w:val="en-US"/>
        </w:rPr>
        <w:t xml:space="preserve"> </w:t>
      </w:r>
      <w:proofErr w:type="spellStart"/>
      <w:r w:rsidRPr="00386EBE">
        <w:rPr>
          <w:lang w:val="en-US"/>
        </w:rPr>
        <w:t>alimentare</w:t>
      </w:r>
      <w:proofErr w:type="spellEnd"/>
      <w:r w:rsidRPr="00386EBE">
        <w:rPr>
          <w:lang w:val="en-US"/>
        </w:rPr>
        <w:t xml:space="preserve"> </w:t>
      </w:r>
      <w:proofErr w:type="spellStart"/>
      <w:r w:rsidRPr="00386EBE">
        <w:rPr>
          <w:lang w:val="en-US"/>
        </w:rPr>
        <w:t>să</w:t>
      </w:r>
      <w:proofErr w:type="spellEnd"/>
      <w:r w:rsidRPr="00386EBE">
        <w:rPr>
          <w:lang w:val="en-US"/>
        </w:rPr>
        <w:t xml:space="preserve"> </w:t>
      </w:r>
      <w:proofErr w:type="spellStart"/>
      <w:r w:rsidRPr="00386EBE">
        <w:rPr>
          <w:lang w:val="en-US"/>
        </w:rPr>
        <w:t>referă</w:t>
      </w:r>
      <w:proofErr w:type="spellEnd"/>
      <w:r w:rsidRPr="00386EBE">
        <w:rPr>
          <w:lang w:val="en-US"/>
        </w:rPr>
        <w:t xml:space="preserve"> </w:t>
      </w:r>
      <w:proofErr w:type="spellStart"/>
      <w:r w:rsidRPr="00386EBE">
        <w:rPr>
          <w:lang w:val="en-US"/>
        </w:rPr>
        <w:t>doar</w:t>
      </w:r>
      <w:proofErr w:type="spellEnd"/>
      <w:r w:rsidRPr="00386EBE">
        <w:rPr>
          <w:lang w:val="en-US"/>
        </w:rPr>
        <w:t xml:space="preserve"> la </w:t>
      </w:r>
      <w:proofErr w:type="spellStart"/>
      <w:r w:rsidRPr="00386EBE">
        <w:rPr>
          <w:lang w:val="en-US"/>
        </w:rPr>
        <w:t>consumul</w:t>
      </w:r>
      <w:proofErr w:type="spellEnd"/>
      <w:r w:rsidRPr="00386EBE">
        <w:rPr>
          <w:lang w:val="en-US"/>
        </w:rPr>
        <w:t xml:space="preserve"> </w:t>
      </w:r>
      <w:proofErr w:type="spellStart"/>
      <w:r w:rsidRPr="00386EBE">
        <w:rPr>
          <w:lang w:val="en-US"/>
        </w:rPr>
        <w:t>în</w:t>
      </w:r>
      <w:proofErr w:type="spellEnd"/>
      <w:r w:rsidRPr="00386EBE">
        <w:rPr>
          <w:lang w:val="en-US"/>
        </w:rPr>
        <w:t xml:space="preserve"> </w:t>
      </w:r>
      <w:proofErr w:type="spellStart"/>
      <w:r w:rsidRPr="00386EBE">
        <w:rPr>
          <w:lang w:val="en-US"/>
        </w:rPr>
        <w:t>cadrul</w:t>
      </w:r>
      <w:proofErr w:type="spellEnd"/>
      <w:r w:rsidRPr="00386EBE">
        <w:rPr>
          <w:lang w:val="en-US"/>
        </w:rPr>
        <w:t xml:space="preserve"> </w:t>
      </w:r>
      <w:proofErr w:type="spellStart"/>
      <w:r w:rsidRPr="00386EBE">
        <w:rPr>
          <w:lang w:val="en-US"/>
        </w:rPr>
        <w:t>gospodăriei</w:t>
      </w:r>
      <w:proofErr w:type="spellEnd"/>
      <w:r w:rsidRPr="00386EBE">
        <w:rPr>
          <w:lang w:val="en-US"/>
        </w:rPr>
        <w:t xml:space="preserve">, cu </w:t>
      </w:r>
      <w:proofErr w:type="spellStart"/>
      <w:r w:rsidRPr="00386EBE">
        <w:rPr>
          <w:lang w:val="en-US"/>
        </w:rPr>
        <w:t>excepția</w:t>
      </w:r>
      <w:proofErr w:type="spellEnd"/>
      <w:r w:rsidRPr="00386EBE">
        <w:rPr>
          <w:lang w:val="en-US"/>
        </w:rPr>
        <w:t xml:space="preserve"> </w:t>
      </w:r>
      <w:proofErr w:type="spellStart"/>
      <w:r w:rsidRPr="00386EBE">
        <w:rPr>
          <w:lang w:val="en-US"/>
        </w:rPr>
        <w:t>consumului</w:t>
      </w:r>
      <w:proofErr w:type="spellEnd"/>
      <w:r w:rsidRPr="00386EBE">
        <w:rPr>
          <w:lang w:val="en-US"/>
        </w:rPr>
        <w:t xml:space="preserve"> </w:t>
      </w:r>
      <w:proofErr w:type="spellStart"/>
      <w:r w:rsidRPr="00386EBE">
        <w:rPr>
          <w:lang w:val="en-US"/>
        </w:rPr>
        <w:t>în</w:t>
      </w:r>
      <w:proofErr w:type="spellEnd"/>
      <w:r w:rsidRPr="00386EBE">
        <w:rPr>
          <w:lang w:val="en-US"/>
        </w:rPr>
        <w:t xml:space="preserve"> </w:t>
      </w:r>
      <w:proofErr w:type="spellStart"/>
      <w:r w:rsidRPr="00386EBE">
        <w:rPr>
          <w:lang w:val="en-US"/>
        </w:rPr>
        <w:t>unitățile</w:t>
      </w:r>
      <w:proofErr w:type="spellEnd"/>
      <w:r w:rsidRPr="00386EBE">
        <w:rPr>
          <w:lang w:val="en-US"/>
        </w:rPr>
        <w:t xml:space="preserve"> de </w:t>
      </w:r>
      <w:proofErr w:type="spellStart"/>
      <w:r w:rsidRPr="00386EBE">
        <w:rPr>
          <w:lang w:val="en-US"/>
        </w:rPr>
        <w:t>alimentare</w:t>
      </w:r>
      <w:proofErr w:type="spellEnd"/>
      <w:r w:rsidRPr="00386EBE">
        <w:rPr>
          <w:lang w:val="en-US"/>
        </w:rPr>
        <w:t xml:space="preserve"> </w:t>
      </w:r>
      <w:proofErr w:type="spellStart"/>
      <w:r w:rsidRPr="00386EBE">
        <w:rPr>
          <w:lang w:val="en-US"/>
        </w:rPr>
        <w:t>publică</w:t>
      </w:r>
      <w:proofErr w:type="spellEnd"/>
      <w:r w:rsidRPr="00386EBE">
        <w:rPr>
          <w:lang w:val="en-US"/>
        </w:rPr>
        <w:t>.</w:t>
      </w:r>
    </w:p>
  </w:footnote>
  <w:footnote w:id="2">
    <w:p w14:paraId="7AEF8F68" w14:textId="0CFC4B55" w:rsidR="00C951CA" w:rsidRPr="00386EBE" w:rsidRDefault="00C951CA">
      <w:pPr>
        <w:pStyle w:val="FootnoteText"/>
        <w:rPr>
          <w:rFonts w:ascii="Arial" w:hAnsi="Arial" w:cs="Arial"/>
          <w:sz w:val="16"/>
          <w:szCs w:val="16"/>
          <w:lang w:val="en-US"/>
        </w:rPr>
      </w:pPr>
      <w:r w:rsidRPr="00386EBE">
        <w:rPr>
          <w:rStyle w:val="FootnoteReference"/>
          <w:rFonts w:ascii="Arial" w:hAnsi="Arial" w:cs="Arial"/>
          <w:sz w:val="16"/>
          <w:szCs w:val="16"/>
        </w:rPr>
        <w:footnoteRef/>
      </w:r>
      <w:r w:rsidRPr="00386EBE">
        <w:rPr>
          <w:rFonts w:ascii="Arial" w:hAnsi="Arial" w:cs="Arial"/>
          <w:sz w:val="16"/>
          <w:szCs w:val="16"/>
          <w:lang w:val="en-US"/>
        </w:rPr>
        <w:t xml:space="preserve"> </w:t>
      </w:r>
      <w:r w:rsidRPr="00386EBE">
        <w:rPr>
          <w:rFonts w:ascii="Arial" w:hAnsi="Arial" w:cs="Arial"/>
          <w:sz w:val="16"/>
          <w:szCs w:val="16"/>
          <w:lang w:val="en-US"/>
        </w:rPr>
        <w:t>The data on food consumption refer only to consumption within the household, excluding consumption in public food establishments.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30F31" w14:textId="77777777" w:rsidR="00BD4573" w:rsidRPr="006814A7" w:rsidRDefault="00BD4573">
    <w:pPr>
      <w:pStyle w:val="Header"/>
      <w:pBdr>
        <w:bottom w:val="single" w:sz="4" w:space="1" w:color="auto"/>
      </w:pBdr>
      <w:rPr>
        <w:rFonts w:ascii="Arial" w:hAnsi="Arial" w:cs="Arial"/>
        <w:sz w:val="16"/>
        <w:szCs w:val="16"/>
        <w:lang w:val="ro-RO"/>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F6F5E" w14:textId="77777777" w:rsidR="00BD4573" w:rsidRPr="00940DF1" w:rsidRDefault="00BD4573" w:rsidP="00940DF1">
    <w:pPr>
      <w:pStyle w:val="Header"/>
      <w:jc w:val="right"/>
      <w:rPr>
        <w:rFonts w:ascii="Arial" w:hAnsi="Arial" w:cs="Arial"/>
        <w:i/>
        <w:sz w:val="16"/>
        <w:szCs w:val="16"/>
        <w:lang w:val="ro-RO"/>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50021" w14:textId="77777777" w:rsidR="00BD4573" w:rsidRPr="004676B0" w:rsidRDefault="00BD4573" w:rsidP="004676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81FD5" w14:textId="77777777" w:rsidR="00BD4573" w:rsidRPr="002F1135" w:rsidRDefault="00BD4573">
    <w:pPr>
      <w:pStyle w:val="Header"/>
      <w:pBdr>
        <w:bottom w:val="single" w:sz="4" w:space="3" w:color="auto"/>
      </w:pBdr>
      <w:ind w:right="-395"/>
      <w:rPr>
        <w:rFonts w:ascii="Arial" w:hAnsi="Arial" w:cs="Arial"/>
        <w:sz w:val="16"/>
        <w:szCs w:val="16"/>
        <w:lang w:val="ro-R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6141C3"/>
    <w:multiLevelType w:val="hybridMultilevel"/>
    <w:tmpl w:val="3404FB30"/>
    <w:lvl w:ilvl="0" w:tplc="48BA7872">
      <w:start w:val="1"/>
      <w:numFmt w:val="bullet"/>
      <w:lvlText w:val=""/>
      <w:lvlJc w:val="left"/>
      <w:pPr>
        <w:ind w:left="850" w:hanging="360"/>
      </w:pPr>
      <w:rPr>
        <w:rFonts w:ascii="Symbol" w:hAnsi="Symbol" w:hint="default"/>
      </w:rPr>
    </w:lvl>
    <w:lvl w:ilvl="1" w:tplc="04090003" w:tentative="1">
      <w:start w:val="1"/>
      <w:numFmt w:val="bullet"/>
      <w:lvlText w:val="o"/>
      <w:lvlJc w:val="left"/>
      <w:pPr>
        <w:ind w:left="1570" w:hanging="360"/>
      </w:pPr>
      <w:rPr>
        <w:rFonts w:ascii="Courier New" w:hAnsi="Courier New" w:cs="Courier New" w:hint="default"/>
      </w:rPr>
    </w:lvl>
    <w:lvl w:ilvl="2" w:tplc="04090005" w:tentative="1">
      <w:start w:val="1"/>
      <w:numFmt w:val="bullet"/>
      <w:lvlText w:val=""/>
      <w:lvlJc w:val="left"/>
      <w:pPr>
        <w:ind w:left="2290" w:hanging="360"/>
      </w:pPr>
      <w:rPr>
        <w:rFonts w:ascii="Wingdings" w:hAnsi="Wingdings" w:hint="default"/>
      </w:rPr>
    </w:lvl>
    <w:lvl w:ilvl="3" w:tplc="04090001" w:tentative="1">
      <w:start w:val="1"/>
      <w:numFmt w:val="bullet"/>
      <w:lvlText w:val=""/>
      <w:lvlJc w:val="left"/>
      <w:pPr>
        <w:ind w:left="3010" w:hanging="360"/>
      </w:pPr>
      <w:rPr>
        <w:rFonts w:ascii="Symbol" w:hAnsi="Symbol" w:hint="default"/>
      </w:rPr>
    </w:lvl>
    <w:lvl w:ilvl="4" w:tplc="04090003" w:tentative="1">
      <w:start w:val="1"/>
      <w:numFmt w:val="bullet"/>
      <w:lvlText w:val="o"/>
      <w:lvlJc w:val="left"/>
      <w:pPr>
        <w:ind w:left="3730" w:hanging="360"/>
      </w:pPr>
      <w:rPr>
        <w:rFonts w:ascii="Courier New" w:hAnsi="Courier New" w:cs="Courier New" w:hint="default"/>
      </w:rPr>
    </w:lvl>
    <w:lvl w:ilvl="5" w:tplc="04090005" w:tentative="1">
      <w:start w:val="1"/>
      <w:numFmt w:val="bullet"/>
      <w:lvlText w:val=""/>
      <w:lvlJc w:val="left"/>
      <w:pPr>
        <w:ind w:left="4450" w:hanging="360"/>
      </w:pPr>
      <w:rPr>
        <w:rFonts w:ascii="Wingdings" w:hAnsi="Wingdings" w:hint="default"/>
      </w:rPr>
    </w:lvl>
    <w:lvl w:ilvl="6" w:tplc="04090001" w:tentative="1">
      <w:start w:val="1"/>
      <w:numFmt w:val="bullet"/>
      <w:lvlText w:val=""/>
      <w:lvlJc w:val="left"/>
      <w:pPr>
        <w:ind w:left="5170" w:hanging="360"/>
      </w:pPr>
      <w:rPr>
        <w:rFonts w:ascii="Symbol" w:hAnsi="Symbol" w:hint="default"/>
      </w:rPr>
    </w:lvl>
    <w:lvl w:ilvl="7" w:tplc="04090003" w:tentative="1">
      <w:start w:val="1"/>
      <w:numFmt w:val="bullet"/>
      <w:lvlText w:val="o"/>
      <w:lvlJc w:val="left"/>
      <w:pPr>
        <w:ind w:left="5890" w:hanging="360"/>
      </w:pPr>
      <w:rPr>
        <w:rFonts w:ascii="Courier New" w:hAnsi="Courier New" w:cs="Courier New" w:hint="default"/>
      </w:rPr>
    </w:lvl>
    <w:lvl w:ilvl="8" w:tplc="04090005" w:tentative="1">
      <w:start w:val="1"/>
      <w:numFmt w:val="bullet"/>
      <w:lvlText w:val=""/>
      <w:lvlJc w:val="left"/>
      <w:pPr>
        <w:ind w:left="6610" w:hanging="360"/>
      </w:pPr>
      <w:rPr>
        <w:rFonts w:ascii="Wingdings" w:hAnsi="Wingdings" w:hint="default"/>
      </w:rPr>
    </w:lvl>
  </w:abstractNum>
  <w:abstractNum w:abstractNumId="1" w15:restartNumberingAfterBreak="0">
    <w:nsid w:val="0FE97F20"/>
    <w:multiLevelType w:val="singleLevel"/>
    <w:tmpl w:val="B0C26FA0"/>
    <w:lvl w:ilvl="0">
      <w:start w:val="19"/>
      <w:numFmt w:val="bullet"/>
      <w:lvlText w:val="-"/>
      <w:lvlJc w:val="left"/>
      <w:pPr>
        <w:tabs>
          <w:tab w:val="num" w:pos="720"/>
        </w:tabs>
        <w:ind w:left="720" w:hanging="360"/>
      </w:pPr>
      <w:rPr>
        <w:rFonts w:hint="default"/>
      </w:rPr>
    </w:lvl>
  </w:abstractNum>
  <w:abstractNum w:abstractNumId="2" w15:restartNumberingAfterBreak="0">
    <w:nsid w:val="129A5F50"/>
    <w:multiLevelType w:val="hybridMultilevel"/>
    <w:tmpl w:val="108068F4"/>
    <w:lvl w:ilvl="0" w:tplc="48BA787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916805"/>
    <w:multiLevelType w:val="hybridMultilevel"/>
    <w:tmpl w:val="0E30ABD8"/>
    <w:lvl w:ilvl="0" w:tplc="ADA40B2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1604BF"/>
    <w:multiLevelType w:val="hybridMultilevel"/>
    <w:tmpl w:val="97E4856A"/>
    <w:lvl w:ilvl="0" w:tplc="48BA7872">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 w15:restartNumberingAfterBreak="0">
    <w:nsid w:val="278A1EBD"/>
    <w:multiLevelType w:val="hybridMultilevel"/>
    <w:tmpl w:val="1F7E7EB4"/>
    <w:lvl w:ilvl="0" w:tplc="6CD0CF6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F5D4077"/>
    <w:multiLevelType w:val="hybridMultilevel"/>
    <w:tmpl w:val="C6681B06"/>
    <w:lvl w:ilvl="0" w:tplc="04D24EB0">
      <w:numFmt w:val="bullet"/>
      <w:lvlText w:val="-"/>
      <w:lvlJc w:val="left"/>
      <w:pPr>
        <w:tabs>
          <w:tab w:val="num" w:pos="720"/>
        </w:tabs>
        <w:ind w:left="720" w:hanging="360"/>
      </w:pPr>
      <w:rPr>
        <w:rFonts w:ascii="Arial" w:eastAsia="Times New Roman" w:hAnsi="Arial" w:cs="Arial" w:hint="default"/>
      </w:rPr>
    </w:lvl>
    <w:lvl w:ilvl="1" w:tplc="421A64D2" w:tentative="1">
      <w:start w:val="1"/>
      <w:numFmt w:val="bullet"/>
      <w:lvlText w:val="o"/>
      <w:lvlJc w:val="left"/>
      <w:pPr>
        <w:tabs>
          <w:tab w:val="num" w:pos="1440"/>
        </w:tabs>
        <w:ind w:left="1440" w:hanging="360"/>
      </w:pPr>
      <w:rPr>
        <w:rFonts w:ascii="Courier New" w:hAnsi="Courier New" w:cs="Courier New" w:hint="default"/>
      </w:rPr>
    </w:lvl>
    <w:lvl w:ilvl="2" w:tplc="3A648214" w:tentative="1">
      <w:start w:val="1"/>
      <w:numFmt w:val="bullet"/>
      <w:lvlText w:val=""/>
      <w:lvlJc w:val="left"/>
      <w:pPr>
        <w:tabs>
          <w:tab w:val="num" w:pos="2160"/>
        </w:tabs>
        <w:ind w:left="2160" w:hanging="360"/>
      </w:pPr>
      <w:rPr>
        <w:rFonts w:ascii="Wingdings" w:hAnsi="Wingdings" w:hint="default"/>
      </w:rPr>
    </w:lvl>
    <w:lvl w:ilvl="3" w:tplc="98EAB6A8" w:tentative="1">
      <w:start w:val="1"/>
      <w:numFmt w:val="bullet"/>
      <w:lvlText w:val=""/>
      <w:lvlJc w:val="left"/>
      <w:pPr>
        <w:tabs>
          <w:tab w:val="num" w:pos="2880"/>
        </w:tabs>
        <w:ind w:left="2880" w:hanging="360"/>
      </w:pPr>
      <w:rPr>
        <w:rFonts w:ascii="Symbol" w:hAnsi="Symbol" w:hint="default"/>
      </w:rPr>
    </w:lvl>
    <w:lvl w:ilvl="4" w:tplc="F5BE3948" w:tentative="1">
      <w:start w:val="1"/>
      <w:numFmt w:val="bullet"/>
      <w:lvlText w:val="o"/>
      <w:lvlJc w:val="left"/>
      <w:pPr>
        <w:tabs>
          <w:tab w:val="num" w:pos="3600"/>
        </w:tabs>
        <w:ind w:left="3600" w:hanging="360"/>
      </w:pPr>
      <w:rPr>
        <w:rFonts w:ascii="Courier New" w:hAnsi="Courier New" w:cs="Courier New" w:hint="default"/>
      </w:rPr>
    </w:lvl>
    <w:lvl w:ilvl="5" w:tplc="077201E0" w:tentative="1">
      <w:start w:val="1"/>
      <w:numFmt w:val="bullet"/>
      <w:lvlText w:val=""/>
      <w:lvlJc w:val="left"/>
      <w:pPr>
        <w:tabs>
          <w:tab w:val="num" w:pos="4320"/>
        </w:tabs>
        <w:ind w:left="4320" w:hanging="360"/>
      </w:pPr>
      <w:rPr>
        <w:rFonts w:ascii="Wingdings" w:hAnsi="Wingdings" w:hint="default"/>
      </w:rPr>
    </w:lvl>
    <w:lvl w:ilvl="6" w:tplc="579EE340" w:tentative="1">
      <w:start w:val="1"/>
      <w:numFmt w:val="bullet"/>
      <w:lvlText w:val=""/>
      <w:lvlJc w:val="left"/>
      <w:pPr>
        <w:tabs>
          <w:tab w:val="num" w:pos="5040"/>
        </w:tabs>
        <w:ind w:left="5040" w:hanging="360"/>
      </w:pPr>
      <w:rPr>
        <w:rFonts w:ascii="Symbol" w:hAnsi="Symbol" w:hint="default"/>
      </w:rPr>
    </w:lvl>
    <w:lvl w:ilvl="7" w:tplc="A2CAA01A" w:tentative="1">
      <w:start w:val="1"/>
      <w:numFmt w:val="bullet"/>
      <w:lvlText w:val="o"/>
      <w:lvlJc w:val="left"/>
      <w:pPr>
        <w:tabs>
          <w:tab w:val="num" w:pos="5760"/>
        </w:tabs>
        <w:ind w:left="5760" w:hanging="360"/>
      </w:pPr>
      <w:rPr>
        <w:rFonts w:ascii="Courier New" w:hAnsi="Courier New" w:cs="Courier New" w:hint="default"/>
      </w:rPr>
    </w:lvl>
    <w:lvl w:ilvl="8" w:tplc="A81CDEB0"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A56591"/>
    <w:multiLevelType w:val="hybridMultilevel"/>
    <w:tmpl w:val="9EBE6840"/>
    <w:lvl w:ilvl="0" w:tplc="A9EE9C60">
      <w:start w:val="1"/>
      <w:numFmt w:val="upperRoman"/>
      <w:lvlText w:val="%1."/>
      <w:lvlJc w:val="left"/>
      <w:pPr>
        <w:ind w:left="1440" w:hanging="108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3745164C"/>
    <w:multiLevelType w:val="hybridMultilevel"/>
    <w:tmpl w:val="43E06934"/>
    <w:lvl w:ilvl="0" w:tplc="674A200E">
      <w:start w:val="1"/>
      <w:numFmt w:val="upperRoman"/>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3B515040"/>
    <w:multiLevelType w:val="hybridMultilevel"/>
    <w:tmpl w:val="A5342EB0"/>
    <w:lvl w:ilvl="0" w:tplc="48BA7872">
      <w:start w:val="1"/>
      <w:numFmt w:val="bullet"/>
      <w:lvlText w:val=""/>
      <w:lvlJc w:val="left"/>
      <w:pPr>
        <w:tabs>
          <w:tab w:val="num" w:pos="720"/>
        </w:tabs>
        <w:ind w:left="720" w:hanging="360"/>
      </w:pPr>
      <w:rPr>
        <w:rFonts w:ascii="Symbol" w:hAnsi="Symbol" w:hint="default"/>
      </w:rPr>
    </w:lvl>
    <w:lvl w:ilvl="1" w:tplc="48BA7872">
      <w:start w:val="1"/>
      <w:numFmt w:val="bullet"/>
      <w:lvlText w:val=""/>
      <w:lvlJc w:val="left"/>
      <w:pPr>
        <w:tabs>
          <w:tab w:val="num" w:pos="720"/>
        </w:tabs>
        <w:ind w:left="72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48BA7872">
      <w:start w:val="1"/>
      <w:numFmt w:val="bullet"/>
      <w:lvlText w:val=""/>
      <w:lvlJc w:val="left"/>
      <w:pPr>
        <w:tabs>
          <w:tab w:val="num" w:pos="720"/>
        </w:tabs>
        <w:ind w:left="720" w:hanging="360"/>
      </w:pPr>
      <w:rPr>
        <w:rFonts w:ascii="Symbol" w:hAnsi="Symbol"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45261000"/>
    <w:multiLevelType w:val="hybridMultilevel"/>
    <w:tmpl w:val="DC0E8FB6"/>
    <w:lvl w:ilvl="0" w:tplc="C04A7630">
      <w:start w:val="1"/>
      <w:numFmt w:val="upperRoman"/>
      <w:lvlText w:val="%1."/>
      <w:lvlJc w:val="left"/>
      <w:pPr>
        <w:ind w:left="2520" w:hanging="1080"/>
      </w:pPr>
      <w:rPr>
        <w:rFonts w:hint="default"/>
        <w:sz w:val="32"/>
        <w:szCs w:val="32"/>
      </w:rPr>
    </w:lvl>
    <w:lvl w:ilvl="1" w:tplc="10090019" w:tentative="1">
      <w:start w:val="1"/>
      <w:numFmt w:val="lowerLetter"/>
      <w:lvlText w:val="%2."/>
      <w:lvlJc w:val="left"/>
      <w:pPr>
        <w:ind w:left="2520" w:hanging="360"/>
      </w:pPr>
    </w:lvl>
    <w:lvl w:ilvl="2" w:tplc="1009001B" w:tentative="1">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11" w15:restartNumberingAfterBreak="0">
    <w:nsid w:val="45E53397"/>
    <w:multiLevelType w:val="hybridMultilevel"/>
    <w:tmpl w:val="E1A6608A"/>
    <w:lvl w:ilvl="0" w:tplc="7F3220A0">
      <w:start w:val="1"/>
      <w:numFmt w:val="upperRoman"/>
      <w:lvlText w:val="%1."/>
      <w:lvlJc w:val="left"/>
      <w:pPr>
        <w:ind w:left="1080" w:hanging="720"/>
      </w:pPr>
      <w:rPr>
        <w:rFonts w:cs="Aria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46BF4D61"/>
    <w:multiLevelType w:val="hybridMultilevel"/>
    <w:tmpl w:val="C4E89950"/>
    <w:lvl w:ilvl="0" w:tplc="0DEEA768">
      <w:start w:val="4"/>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BE083B"/>
    <w:multiLevelType w:val="hybridMultilevel"/>
    <w:tmpl w:val="00844710"/>
    <w:lvl w:ilvl="0" w:tplc="48BA787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E1F1AE2"/>
    <w:multiLevelType w:val="hybridMultilevel"/>
    <w:tmpl w:val="1102D40E"/>
    <w:lvl w:ilvl="0" w:tplc="48BA787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589"/>
        </w:tabs>
        <w:ind w:left="589" w:hanging="360"/>
      </w:pPr>
      <w:rPr>
        <w:rFonts w:ascii="Courier New" w:hAnsi="Courier New" w:cs="Courier New" w:hint="default"/>
      </w:rPr>
    </w:lvl>
    <w:lvl w:ilvl="2" w:tplc="04190005" w:tentative="1">
      <w:start w:val="1"/>
      <w:numFmt w:val="bullet"/>
      <w:lvlText w:val=""/>
      <w:lvlJc w:val="left"/>
      <w:pPr>
        <w:tabs>
          <w:tab w:val="num" w:pos="1309"/>
        </w:tabs>
        <w:ind w:left="1309" w:hanging="360"/>
      </w:pPr>
      <w:rPr>
        <w:rFonts w:ascii="Wingdings" w:hAnsi="Wingdings" w:hint="default"/>
      </w:rPr>
    </w:lvl>
    <w:lvl w:ilvl="3" w:tplc="04190001" w:tentative="1">
      <w:start w:val="1"/>
      <w:numFmt w:val="bullet"/>
      <w:lvlText w:val=""/>
      <w:lvlJc w:val="left"/>
      <w:pPr>
        <w:tabs>
          <w:tab w:val="num" w:pos="2029"/>
        </w:tabs>
        <w:ind w:left="2029" w:hanging="360"/>
      </w:pPr>
      <w:rPr>
        <w:rFonts w:ascii="Symbol" w:hAnsi="Symbol" w:hint="default"/>
      </w:rPr>
    </w:lvl>
    <w:lvl w:ilvl="4" w:tplc="04190003" w:tentative="1">
      <w:start w:val="1"/>
      <w:numFmt w:val="bullet"/>
      <w:lvlText w:val="o"/>
      <w:lvlJc w:val="left"/>
      <w:pPr>
        <w:tabs>
          <w:tab w:val="num" w:pos="2749"/>
        </w:tabs>
        <w:ind w:left="2749" w:hanging="360"/>
      </w:pPr>
      <w:rPr>
        <w:rFonts w:ascii="Courier New" w:hAnsi="Courier New" w:cs="Courier New" w:hint="default"/>
      </w:rPr>
    </w:lvl>
    <w:lvl w:ilvl="5" w:tplc="04190005" w:tentative="1">
      <w:start w:val="1"/>
      <w:numFmt w:val="bullet"/>
      <w:lvlText w:val=""/>
      <w:lvlJc w:val="left"/>
      <w:pPr>
        <w:tabs>
          <w:tab w:val="num" w:pos="3469"/>
        </w:tabs>
        <w:ind w:left="3469" w:hanging="360"/>
      </w:pPr>
      <w:rPr>
        <w:rFonts w:ascii="Wingdings" w:hAnsi="Wingdings" w:hint="default"/>
      </w:rPr>
    </w:lvl>
    <w:lvl w:ilvl="6" w:tplc="04190001" w:tentative="1">
      <w:start w:val="1"/>
      <w:numFmt w:val="bullet"/>
      <w:lvlText w:val=""/>
      <w:lvlJc w:val="left"/>
      <w:pPr>
        <w:tabs>
          <w:tab w:val="num" w:pos="4189"/>
        </w:tabs>
        <w:ind w:left="4189" w:hanging="360"/>
      </w:pPr>
      <w:rPr>
        <w:rFonts w:ascii="Symbol" w:hAnsi="Symbol" w:hint="default"/>
      </w:rPr>
    </w:lvl>
    <w:lvl w:ilvl="7" w:tplc="04190003" w:tentative="1">
      <w:start w:val="1"/>
      <w:numFmt w:val="bullet"/>
      <w:lvlText w:val="o"/>
      <w:lvlJc w:val="left"/>
      <w:pPr>
        <w:tabs>
          <w:tab w:val="num" w:pos="4909"/>
        </w:tabs>
        <w:ind w:left="4909" w:hanging="360"/>
      </w:pPr>
      <w:rPr>
        <w:rFonts w:ascii="Courier New" w:hAnsi="Courier New" w:cs="Courier New" w:hint="default"/>
      </w:rPr>
    </w:lvl>
    <w:lvl w:ilvl="8" w:tplc="04190005" w:tentative="1">
      <w:start w:val="1"/>
      <w:numFmt w:val="bullet"/>
      <w:lvlText w:val=""/>
      <w:lvlJc w:val="left"/>
      <w:pPr>
        <w:tabs>
          <w:tab w:val="num" w:pos="5629"/>
        </w:tabs>
        <w:ind w:left="5629" w:hanging="360"/>
      </w:pPr>
      <w:rPr>
        <w:rFonts w:ascii="Wingdings" w:hAnsi="Wingdings" w:hint="default"/>
      </w:rPr>
    </w:lvl>
  </w:abstractNum>
  <w:abstractNum w:abstractNumId="15" w15:restartNumberingAfterBreak="0">
    <w:nsid w:val="60060B60"/>
    <w:multiLevelType w:val="hybridMultilevel"/>
    <w:tmpl w:val="090A2B46"/>
    <w:lvl w:ilvl="0" w:tplc="48BA787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589"/>
        </w:tabs>
        <w:ind w:left="589" w:hanging="360"/>
      </w:pPr>
      <w:rPr>
        <w:rFonts w:ascii="Courier New" w:hAnsi="Courier New" w:cs="Courier New" w:hint="default"/>
      </w:rPr>
    </w:lvl>
    <w:lvl w:ilvl="2" w:tplc="04190005" w:tentative="1">
      <w:start w:val="1"/>
      <w:numFmt w:val="bullet"/>
      <w:lvlText w:val=""/>
      <w:lvlJc w:val="left"/>
      <w:pPr>
        <w:tabs>
          <w:tab w:val="num" w:pos="1309"/>
        </w:tabs>
        <w:ind w:left="1309" w:hanging="360"/>
      </w:pPr>
      <w:rPr>
        <w:rFonts w:ascii="Wingdings" w:hAnsi="Wingdings" w:hint="default"/>
      </w:rPr>
    </w:lvl>
    <w:lvl w:ilvl="3" w:tplc="04190001" w:tentative="1">
      <w:start w:val="1"/>
      <w:numFmt w:val="bullet"/>
      <w:lvlText w:val=""/>
      <w:lvlJc w:val="left"/>
      <w:pPr>
        <w:tabs>
          <w:tab w:val="num" w:pos="2029"/>
        </w:tabs>
        <w:ind w:left="2029" w:hanging="360"/>
      </w:pPr>
      <w:rPr>
        <w:rFonts w:ascii="Symbol" w:hAnsi="Symbol" w:hint="default"/>
      </w:rPr>
    </w:lvl>
    <w:lvl w:ilvl="4" w:tplc="04190003" w:tentative="1">
      <w:start w:val="1"/>
      <w:numFmt w:val="bullet"/>
      <w:lvlText w:val="o"/>
      <w:lvlJc w:val="left"/>
      <w:pPr>
        <w:tabs>
          <w:tab w:val="num" w:pos="2749"/>
        </w:tabs>
        <w:ind w:left="2749" w:hanging="360"/>
      </w:pPr>
      <w:rPr>
        <w:rFonts w:ascii="Courier New" w:hAnsi="Courier New" w:cs="Courier New" w:hint="default"/>
      </w:rPr>
    </w:lvl>
    <w:lvl w:ilvl="5" w:tplc="04190005" w:tentative="1">
      <w:start w:val="1"/>
      <w:numFmt w:val="bullet"/>
      <w:lvlText w:val=""/>
      <w:lvlJc w:val="left"/>
      <w:pPr>
        <w:tabs>
          <w:tab w:val="num" w:pos="3469"/>
        </w:tabs>
        <w:ind w:left="3469" w:hanging="360"/>
      </w:pPr>
      <w:rPr>
        <w:rFonts w:ascii="Wingdings" w:hAnsi="Wingdings" w:hint="default"/>
      </w:rPr>
    </w:lvl>
    <w:lvl w:ilvl="6" w:tplc="04190001" w:tentative="1">
      <w:start w:val="1"/>
      <w:numFmt w:val="bullet"/>
      <w:lvlText w:val=""/>
      <w:lvlJc w:val="left"/>
      <w:pPr>
        <w:tabs>
          <w:tab w:val="num" w:pos="4189"/>
        </w:tabs>
        <w:ind w:left="4189" w:hanging="360"/>
      </w:pPr>
      <w:rPr>
        <w:rFonts w:ascii="Symbol" w:hAnsi="Symbol" w:hint="default"/>
      </w:rPr>
    </w:lvl>
    <w:lvl w:ilvl="7" w:tplc="04190003" w:tentative="1">
      <w:start w:val="1"/>
      <w:numFmt w:val="bullet"/>
      <w:lvlText w:val="o"/>
      <w:lvlJc w:val="left"/>
      <w:pPr>
        <w:tabs>
          <w:tab w:val="num" w:pos="4909"/>
        </w:tabs>
        <w:ind w:left="4909" w:hanging="360"/>
      </w:pPr>
      <w:rPr>
        <w:rFonts w:ascii="Courier New" w:hAnsi="Courier New" w:cs="Courier New" w:hint="default"/>
      </w:rPr>
    </w:lvl>
    <w:lvl w:ilvl="8" w:tplc="04190005" w:tentative="1">
      <w:start w:val="1"/>
      <w:numFmt w:val="bullet"/>
      <w:lvlText w:val=""/>
      <w:lvlJc w:val="left"/>
      <w:pPr>
        <w:tabs>
          <w:tab w:val="num" w:pos="5629"/>
        </w:tabs>
        <w:ind w:left="5629" w:hanging="360"/>
      </w:pPr>
      <w:rPr>
        <w:rFonts w:ascii="Wingdings" w:hAnsi="Wingdings" w:hint="default"/>
      </w:rPr>
    </w:lvl>
  </w:abstractNum>
  <w:abstractNum w:abstractNumId="16" w15:restartNumberingAfterBreak="0">
    <w:nsid w:val="6AE22A5F"/>
    <w:multiLevelType w:val="hybridMultilevel"/>
    <w:tmpl w:val="94029570"/>
    <w:lvl w:ilvl="0" w:tplc="8BC46796">
      <w:numFmt w:val="bullet"/>
      <w:lvlText w:val="-"/>
      <w:lvlJc w:val="left"/>
      <w:pPr>
        <w:tabs>
          <w:tab w:val="num" w:pos="720"/>
        </w:tabs>
        <w:ind w:left="720" w:hanging="360"/>
      </w:pPr>
      <w:rPr>
        <w:rFonts w:ascii="Times New Roman" w:eastAsia="SimSun" w:hAnsi="Times New Roman" w:cs="Times New Roman" w:hint="default"/>
      </w:rPr>
    </w:lvl>
    <w:lvl w:ilvl="1" w:tplc="5D0C1A80" w:tentative="1">
      <w:start w:val="1"/>
      <w:numFmt w:val="bullet"/>
      <w:lvlText w:val="o"/>
      <w:lvlJc w:val="left"/>
      <w:pPr>
        <w:tabs>
          <w:tab w:val="num" w:pos="1440"/>
        </w:tabs>
        <w:ind w:left="1440" w:hanging="360"/>
      </w:pPr>
      <w:rPr>
        <w:rFonts w:ascii="Courier New" w:hAnsi="Courier New" w:cs="Courier New" w:hint="default"/>
      </w:rPr>
    </w:lvl>
    <w:lvl w:ilvl="2" w:tplc="28C44CDC" w:tentative="1">
      <w:start w:val="1"/>
      <w:numFmt w:val="bullet"/>
      <w:lvlText w:val=""/>
      <w:lvlJc w:val="left"/>
      <w:pPr>
        <w:tabs>
          <w:tab w:val="num" w:pos="2160"/>
        </w:tabs>
        <w:ind w:left="2160" w:hanging="360"/>
      </w:pPr>
      <w:rPr>
        <w:rFonts w:ascii="Wingdings" w:hAnsi="Wingdings" w:hint="default"/>
      </w:rPr>
    </w:lvl>
    <w:lvl w:ilvl="3" w:tplc="F9FC0070" w:tentative="1">
      <w:start w:val="1"/>
      <w:numFmt w:val="bullet"/>
      <w:lvlText w:val=""/>
      <w:lvlJc w:val="left"/>
      <w:pPr>
        <w:tabs>
          <w:tab w:val="num" w:pos="2880"/>
        </w:tabs>
        <w:ind w:left="2880" w:hanging="360"/>
      </w:pPr>
      <w:rPr>
        <w:rFonts w:ascii="Symbol" w:hAnsi="Symbol" w:hint="default"/>
      </w:rPr>
    </w:lvl>
    <w:lvl w:ilvl="4" w:tplc="2ABE43A6" w:tentative="1">
      <w:start w:val="1"/>
      <w:numFmt w:val="bullet"/>
      <w:lvlText w:val="o"/>
      <w:lvlJc w:val="left"/>
      <w:pPr>
        <w:tabs>
          <w:tab w:val="num" w:pos="3600"/>
        </w:tabs>
        <w:ind w:left="3600" w:hanging="360"/>
      </w:pPr>
      <w:rPr>
        <w:rFonts w:ascii="Courier New" w:hAnsi="Courier New" w:cs="Courier New" w:hint="default"/>
      </w:rPr>
    </w:lvl>
    <w:lvl w:ilvl="5" w:tplc="BE78AD36" w:tentative="1">
      <w:start w:val="1"/>
      <w:numFmt w:val="bullet"/>
      <w:lvlText w:val=""/>
      <w:lvlJc w:val="left"/>
      <w:pPr>
        <w:tabs>
          <w:tab w:val="num" w:pos="4320"/>
        </w:tabs>
        <w:ind w:left="4320" w:hanging="360"/>
      </w:pPr>
      <w:rPr>
        <w:rFonts w:ascii="Wingdings" w:hAnsi="Wingdings" w:hint="default"/>
      </w:rPr>
    </w:lvl>
    <w:lvl w:ilvl="6" w:tplc="65DE66E0" w:tentative="1">
      <w:start w:val="1"/>
      <w:numFmt w:val="bullet"/>
      <w:lvlText w:val=""/>
      <w:lvlJc w:val="left"/>
      <w:pPr>
        <w:tabs>
          <w:tab w:val="num" w:pos="5040"/>
        </w:tabs>
        <w:ind w:left="5040" w:hanging="360"/>
      </w:pPr>
      <w:rPr>
        <w:rFonts w:ascii="Symbol" w:hAnsi="Symbol" w:hint="default"/>
      </w:rPr>
    </w:lvl>
    <w:lvl w:ilvl="7" w:tplc="0A3AC9E2" w:tentative="1">
      <w:start w:val="1"/>
      <w:numFmt w:val="bullet"/>
      <w:lvlText w:val="o"/>
      <w:lvlJc w:val="left"/>
      <w:pPr>
        <w:tabs>
          <w:tab w:val="num" w:pos="5760"/>
        </w:tabs>
        <w:ind w:left="5760" w:hanging="360"/>
      </w:pPr>
      <w:rPr>
        <w:rFonts w:ascii="Courier New" w:hAnsi="Courier New" w:cs="Courier New" w:hint="default"/>
      </w:rPr>
    </w:lvl>
    <w:lvl w:ilvl="8" w:tplc="94D89E8C"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CEF54D3"/>
    <w:multiLevelType w:val="hybridMultilevel"/>
    <w:tmpl w:val="D2780216"/>
    <w:lvl w:ilvl="0" w:tplc="48BA787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03C081B"/>
    <w:multiLevelType w:val="hybridMultilevel"/>
    <w:tmpl w:val="72FA82E6"/>
    <w:lvl w:ilvl="0" w:tplc="4F42FA9A">
      <w:start w:val="3"/>
      <w:numFmt w:val="bullet"/>
      <w:lvlText w:val="-"/>
      <w:lvlJc w:val="left"/>
      <w:pPr>
        <w:ind w:left="717" w:hanging="360"/>
      </w:pPr>
      <w:rPr>
        <w:rFonts w:ascii="Arial" w:eastAsia="Times New Roman" w:hAnsi="Arial" w:cs="Arial"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num w:numId="1" w16cid:durableId="1674528955">
    <w:abstractNumId w:val="6"/>
  </w:num>
  <w:num w:numId="2" w16cid:durableId="1874996610">
    <w:abstractNumId w:val="16"/>
  </w:num>
  <w:num w:numId="3" w16cid:durableId="1088382384">
    <w:abstractNumId w:val="9"/>
  </w:num>
  <w:num w:numId="4" w16cid:durableId="1910798749">
    <w:abstractNumId w:val="17"/>
  </w:num>
  <w:num w:numId="5" w16cid:durableId="127289027">
    <w:abstractNumId w:val="13"/>
  </w:num>
  <w:num w:numId="6" w16cid:durableId="2058044511">
    <w:abstractNumId w:val="14"/>
  </w:num>
  <w:num w:numId="7" w16cid:durableId="1600525930">
    <w:abstractNumId w:val="15"/>
  </w:num>
  <w:num w:numId="8" w16cid:durableId="247469269">
    <w:abstractNumId w:val="7"/>
  </w:num>
  <w:num w:numId="9" w16cid:durableId="122118831">
    <w:abstractNumId w:val="10"/>
  </w:num>
  <w:num w:numId="10" w16cid:durableId="162400601">
    <w:abstractNumId w:val="11"/>
  </w:num>
  <w:num w:numId="11" w16cid:durableId="1237982989">
    <w:abstractNumId w:val="8"/>
  </w:num>
  <w:num w:numId="12" w16cid:durableId="1875851351">
    <w:abstractNumId w:val="18"/>
  </w:num>
  <w:num w:numId="13" w16cid:durableId="654259737">
    <w:abstractNumId w:val="4"/>
  </w:num>
  <w:num w:numId="14" w16cid:durableId="291330548">
    <w:abstractNumId w:val="0"/>
  </w:num>
  <w:num w:numId="15" w16cid:durableId="1388996016">
    <w:abstractNumId w:val="12"/>
  </w:num>
  <w:num w:numId="16" w16cid:durableId="241568300">
    <w:abstractNumId w:val="1"/>
  </w:num>
  <w:num w:numId="17" w16cid:durableId="1434128229">
    <w:abstractNumId w:val="3"/>
  </w:num>
  <w:num w:numId="18" w16cid:durableId="1114902086">
    <w:abstractNumId w:val="5"/>
  </w:num>
  <w:num w:numId="19" w16cid:durableId="1938442761">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09"/>
  <w:hyphenationZone w:val="425"/>
  <w:noPunctuationKerning/>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3AD1"/>
    <w:rsid w:val="00000264"/>
    <w:rsid w:val="00000428"/>
    <w:rsid w:val="00001195"/>
    <w:rsid w:val="000017E2"/>
    <w:rsid w:val="00001D2C"/>
    <w:rsid w:val="00002AB7"/>
    <w:rsid w:val="0000355B"/>
    <w:rsid w:val="00003A9F"/>
    <w:rsid w:val="00004557"/>
    <w:rsid w:val="00005689"/>
    <w:rsid w:val="00005E0A"/>
    <w:rsid w:val="0000646D"/>
    <w:rsid w:val="0000658F"/>
    <w:rsid w:val="00006841"/>
    <w:rsid w:val="000068C0"/>
    <w:rsid w:val="00006E66"/>
    <w:rsid w:val="00007247"/>
    <w:rsid w:val="0000732B"/>
    <w:rsid w:val="00007B79"/>
    <w:rsid w:val="00010062"/>
    <w:rsid w:val="000104D1"/>
    <w:rsid w:val="00010ADA"/>
    <w:rsid w:val="00011EDC"/>
    <w:rsid w:val="0001250E"/>
    <w:rsid w:val="000127A7"/>
    <w:rsid w:val="00012C56"/>
    <w:rsid w:val="00013077"/>
    <w:rsid w:val="0001344B"/>
    <w:rsid w:val="000134FB"/>
    <w:rsid w:val="00013D27"/>
    <w:rsid w:val="00014B7D"/>
    <w:rsid w:val="00014DFA"/>
    <w:rsid w:val="00015013"/>
    <w:rsid w:val="00016286"/>
    <w:rsid w:val="00016A49"/>
    <w:rsid w:val="00016C19"/>
    <w:rsid w:val="00016D53"/>
    <w:rsid w:val="00016DFA"/>
    <w:rsid w:val="00017A02"/>
    <w:rsid w:val="00017EEB"/>
    <w:rsid w:val="00020477"/>
    <w:rsid w:val="000208B6"/>
    <w:rsid w:val="00020A03"/>
    <w:rsid w:val="000211D9"/>
    <w:rsid w:val="0002131A"/>
    <w:rsid w:val="00021849"/>
    <w:rsid w:val="00021A96"/>
    <w:rsid w:val="00022130"/>
    <w:rsid w:val="00022547"/>
    <w:rsid w:val="000227E5"/>
    <w:rsid w:val="000228F7"/>
    <w:rsid w:val="00022C63"/>
    <w:rsid w:val="0002326C"/>
    <w:rsid w:val="00023963"/>
    <w:rsid w:val="00023A71"/>
    <w:rsid w:val="00023E75"/>
    <w:rsid w:val="00024587"/>
    <w:rsid w:val="000256E0"/>
    <w:rsid w:val="00025A3E"/>
    <w:rsid w:val="00025BA0"/>
    <w:rsid w:val="00025E4B"/>
    <w:rsid w:val="00025EB1"/>
    <w:rsid w:val="00026127"/>
    <w:rsid w:val="000263F7"/>
    <w:rsid w:val="00026465"/>
    <w:rsid w:val="000267AA"/>
    <w:rsid w:val="00026C17"/>
    <w:rsid w:val="00027636"/>
    <w:rsid w:val="000277DE"/>
    <w:rsid w:val="000277F8"/>
    <w:rsid w:val="00027EAA"/>
    <w:rsid w:val="0003054D"/>
    <w:rsid w:val="00030906"/>
    <w:rsid w:val="000315A7"/>
    <w:rsid w:val="00031A90"/>
    <w:rsid w:val="00031B9C"/>
    <w:rsid w:val="00031C62"/>
    <w:rsid w:val="0003251E"/>
    <w:rsid w:val="00033E8A"/>
    <w:rsid w:val="0003436B"/>
    <w:rsid w:val="000343A9"/>
    <w:rsid w:val="000343C2"/>
    <w:rsid w:val="00034462"/>
    <w:rsid w:val="0003474E"/>
    <w:rsid w:val="00034D47"/>
    <w:rsid w:val="00034EA7"/>
    <w:rsid w:val="0003557E"/>
    <w:rsid w:val="000359A1"/>
    <w:rsid w:val="000359B6"/>
    <w:rsid w:val="00035BE9"/>
    <w:rsid w:val="00035D6D"/>
    <w:rsid w:val="0003630B"/>
    <w:rsid w:val="000363F0"/>
    <w:rsid w:val="00036406"/>
    <w:rsid w:val="000365A5"/>
    <w:rsid w:val="000365B1"/>
    <w:rsid w:val="00036C4D"/>
    <w:rsid w:val="0003744C"/>
    <w:rsid w:val="000375C9"/>
    <w:rsid w:val="000406D1"/>
    <w:rsid w:val="000406DB"/>
    <w:rsid w:val="00040B22"/>
    <w:rsid w:val="000410A0"/>
    <w:rsid w:val="00041107"/>
    <w:rsid w:val="00041996"/>
    <w:rsid w:val="00041DBB"/>
    <w:rsid w:val="00041E4F"/>
    <w:rsid w:val="00041FDA"/>
    <w:rsid w:val="000420E1"/>
    <w:rsid w:val="000424B6"/>
    <w:rsid w:val="00042DF8"/>
    <w:rsid w:val="000430A6"/>
    <w:rsid w:val="00043728"/>
    <w:rsid w:val="000443C0"/>
    <w:rsid w:val="000444CF"/>
    <w:rsid w:val="00044629"/>
    <w:rsid w:val="00045426"/>
    <w:rsid w:val="00045546"/>
    <w:rsid w:val="00045B1B"/>
    <w:rsid w:val="00045E4D"/>
    <w:rsid w:val="0004642F"/>
    <w:rsid w:val="00046922"/>
    <w:rsid w:val="00046AA1"/>
    <w:rsid w:val="00046B78"/>
    <w:rsid w:val="00046C58"/>
    <w:rsid w:val="000473D7"/>
    <w:rsid w:val="000474CD"/>
    <w:rsid w:val="0004755F"/>
    <w:rsid w:val="00047BC2"/>
    <w:rsid w:val="000502D4"/>
    <w:rsid w:val="000506C9"/>
    <w:rsid w:val="00050763"/>
    <w:rsid w:val="00050834"/>
    <w:rsid w:val="00050BC7"/>
    <w:rsid w:val="00050E57"/>
    <w:rsid w:val="000516B7"/>
    <w:rsid w:val="00051C36"/>
    <w:rsid w:val="00052252"/>
    <w:rsid w:val="00052945"/>
    <w:rsid w:val="00052CC7"/>
    <w:rsid w:val="000530C1"/>
    <w:rsid w:val="00053995"/>
    <w:rsid w:val="00053A81"/>
    <w:rsid w:val="00053ED1"/>
    <w:rsid w:val="000542C9"/>
    <w:rsid w:val="0005437F"/>
    <w:rsid w:val="000551E6"/>
    <w:rsid w:val="000566B6"/>
    <w:rsid w:val="00056D1E"/>
    <w:rsid w:val="00056F63"/>
    <w:rsid w:val="00057CCC"/>
    <w:rsid w:val="0006077F"/>
    <w:rsid w:val="00060A8F"/>
    <w:rsid w:val="000621CC"/>
    <w:rsid w:val="00062266"/>
    <w:rsid w:val="00062297"/>
    <w:rsid w:val="00062A23"/>
    <w:rsid w:val="00062B34"/>
    <w:rsid w:val="00062F7F"/>
    <w:rsid w:val="00062FF1"/>
    <w:rsid w:val="00063286"/>
    <w:rsid w:val="000632B8"/>
    <w:rsid w:val="000633FA"/>
    <w:rsid w:val="00063E3E"/>
    <w:rsid w:val="00063E7C"/>
    <w:rsid w:val="000640DB"/>
    <w:rsid w:val="00065723"/>
    <w:rsid w:val="00065CB3"/>
    <w:rsid w:val="00067002"/>
    <w:rsid w:val="000674B7"/>
    <w:rsid w:val="00067BEE"/>
    <w:rsid w:val="0007023A"/>
    <w:rsid w:val="00070356"/>
    <w:rsid w:val="00070428"/>
    <w:rsid w:val="00070702"/>
    <w:rsid w:val="000714A0"/>
    <w:rsid w:val="000717CB"/>
    <w:rsid w:val="00071908"/>
    <w:rsid w:val="00072124"/>
    <w:rsid w:val="00072893"/>
    <w:rsid w:val="00072C9E"/>
    <w:rsid w:val="00072E35"/>
    <w:rsid w:val="000745EB"/>
    <w:rsid w:val="00074D4A"/>
    <w:rsid w:val="0007545C"/>
    <w:rsid w:val="00075A63"/>
    <w:rsid w:val="00075E4F"/>
    <w:rsid w:val="000764B0"/>
    <w:rsid w:val="000767EF"/>
    <w:rsid w:val="00077060"/>
    <w:rsid w:val="00077CF9"/>
    <w:rsid w:val="000803C1"/>
    <w:rsid w:val="000814CD"/>
    <w:rsid w:val="0008167D"/>
    <w:rsid w:val="00081869"/>
    <w:rsid w:val="000821F6"/>
    <w:rsid w:val="00082365"/>
    <w:rsid w:val="000826CD"/>
    <w:rsid w:val="00082B1D"/>
    <w:rsid w:val="00082C5D"/>
    <w:rsid w:val="00082D2F"/>
    <w:rsid w:val="00082E43"/>
    <w:rsid w:val="00082E9B"/>
    <w:rsid w:val="00083314"/>
    <w:rsid w:val="0008354B"/>
    <w:rsid w:val="00083C72"/>
    <w:rsid w:val="00083F05"/>
    <w:rsid w:val="00083F66"/>
    <w:rsid w:val="00084560"/>
    <w:rsid w:val="0008469C"/>
    <w:rsid w:val="000849E0"/>
    <w:rsid w:val="00084F11"/>
    <w:rsid w:val="0008560F"/>
    <w:rsid w:val="00085A35"/>
    <w:rsid w:val="00085A86"/>
    <w:rsid w:val="00085ACE"/>
    <w:rsid w:val="00085B14"/>
    <w:rsid w:val="00086575"/>
    <w:rsid w:val="00086E97"/>
    <w:rsid w:val="0008700D"/>
    <w:rsid w:val="0008765D"/>
    <w:rsid w:val="000877A4"/>
    <w:rsid w:val="00087803"/>
    <w:rsid w:val="00090973"/>
    <w:rsid w:val="00090B2A"/>
    <w:rsid w:val="00090EB9"/>
    <w:rsid w:val="0009139A"/>
    <w:rsid w:val="000919E2"/>
    <w:rsid w:val="00091B1D"/>
    <w:rsid w:val="000920DB"/>
    <w:rsid w:val="000921FD"/>
    <w:rsid w:val="000922C1"/>
    <w:rsid w:val="0009241A"/>
    <w:rsid w:val="000924BA"/>
    <w:rsid w:val="000925A4"/>
    <w:rsid w:val="00092810"/>
    <w:rsid w:val="00092DE5"/>
    <w:rsid w:val="00092FE8"/>
    <w:rsid w:val="0009307F"/>
    <w:rsid w:val="00093649"/>
    <w:rsid w:val="00093727"/>
    <w:rsid w:val="00095564"/>
    <w:rsid w:val="00095922"/>
    <w:rsid w:val="00095E18"/>
    <w:rsid w:val="00095F51"/>
    <w:rsid w:val="000963CE"/>
    <w:rsid w:val="00096915"/>
    <w:rsid w:val="00097948"/>
    <w:rsid w:val="00097E90"/>
    <w:rsid w:val="000A07FC"/>
    <w:rsid w:val="000A0BEF"/>
    <w:rsid w:val="000A0DFC"/>
    <w:rsid w:val="000A1104"/>
    <w:rsid w:val="000A1D3E"/>
    <w:rsid w:val="000A20F1"/>
    <w:rsid w:val="000A20FB"/>
    <w:rsid w:val="000A2731"/>
    <w:rsid w:val="000A2EBF"/>
    <w:rsid w:val="000A2EE9"/>
    <w:rsid w:val="000A31DB"/>
    <w:rsid w:val="000A32DF"/>
    <w:rsid w:val="000A3A58"/>
    <w:rsid w:val="000A4242"/>
    <w:rsid w:val="000A4E37"/>
    <w:rsid w:val="000A5175"/>
    <w:rsid w:val="000A56E7"/>
    <w:rsid w:val="000A6803"/>
    <w:rsid w:val="000A6C5D"/>
    <w:rsid w:val="000A6EE5"/>
    <w:rsid w:val="000A7845"/>
    <w:rsid w:val="000A787F"/>
    <w:rsid w:val="000B0682"/>
    <w:rsid w:val="000B09B0"/>
    <w:rsid w:val="000B0D7D"/>
    <w:rsid w:val="000B1583"/>
    <w:rsid w:val="000B15D4"/>
    <w:rsid w:val="000B1A54"/>
    <w:rsid w:val="000B1DD8"/>
    <w:rsid w:val="000B2F9B"/>
    <w:rsid w:val="000B3436"/>
    <w:rsid w:val="000B3631"/>
    <w:rsid w:val="000B37DA"/>
    <w:rsid w:val="000B3968"/>
    <w:rsid w:val="000B43E2"/>
    <w:rsid w:val="000B45A6"/>
    <w:rsid w:val="000B46B8"/>
    <w:rsid w:val="000B4CE5"/>
    <w:rsid w:val="000B4EDA"/>
    <w:rsid w:val="000B518D"/>
    <w:rsid w:val="000B5232"/>
    <w:rsid w:val="000B5366"/>
    <w:rsid w:val="000B550F"/>
    <w:rsid w:val="000B565E"/>
    <w:rsid w:val="000B5815"/>
    <w:rsid w:val="000B6397"/>
    <w:rsid w:val="000B6666"/>
    <w:rsid w:val="000B6FC7"/>
    <w:rsid w:val="000B7003"/>
    <w:rsid w:val="000B72AA"/>
    <w:rsid w:val="000B754F"/>
    <w:rsid w:val="000B7B10"/>
    <w:rsid w:val="000C051A"/>
    <w:rsid w:val="000C0A6C"/>
    <w:rsid w:val="000C0A8A"/>
    <w:rsid w:val="000C0BF9"/>
    <w:rsid w:val="000C1C54"/>
    <w:rsid w:val="000C263D"/>
    <w:rsid w:val="000C28E2"/>
    <w:rsid w:val="000C29B0"/>
    <w:rsid w:val="000C2C81"/>
    <w:rsid w:val="000C3151"/>
    <w:rsid w:val="000C364E"/>
    <w:rsid w:val="000C36A7"/>
    <w:rsid w:val="000C3C88"/>
    <w:rsid w:val="000C5355"/>
    <w:rsid w:val="000C536C"/>
    <w:rsid w:val="000C544A"/>
    <w:rsid w:val="000C5AFA"/>
    <w:rsid w:val="000C5EAF"/>
    <w:rsid w:val="000C63A7"/>
    <w:rsid w:val="000C654C"/>
    <w:rsid w:val="000C6642"/>
    <w:rsid w:val="000C7BA0"/>
    <w:rsid w:val="000D006F"/>
    <w:rsid w:val="000D0A53"/>
    <w:rsid w:val="000D0CE7"/>
    <w:rsid w:val="000D1692"/>
    <w:rsid w:val="000D1ED6"/>
    <w:rsid w:val="000D22D7"/>
    <w:rsid w:val="000D28E2"/>
    <w:rsid w:val="000D2C89"/>
    <w:rsid w:val="000D2E0B"/>
    <w:rsid w:val="000D31B5"/>
    <w:rsid w:val="000D4653"/>
    <w:rsid w:val="000D4A37"/>
    <w:rsid w:val="000D4AF6"/>
    <w:rsid w:val="000D4F7E"/>
    <w:rsid w:val="000D532B"/>
    <w:rsid w:val="000D5953"/>
    <w:rsid w:val="000D6641"/>
    <w:rsid w:val="000D6AB2"/>
    <w:rsid w:val="000D6CF2"/>
    <w:rsid w:val="000D750B"/>
    <w:rsid w:val="000D754C"/>
    <w:rsid w:val="000D7C0D"/>
    <w:rsid w:val="000D7E00"/>
    <w:rsid w:val="000E1164"/>
    <w:rsid w:val="000E16E5"/>
    <w:rsid w:val="000E2858"/>
    <w:rsid w:val="000E2C63"/>
    <w:rsid w:val="000E308E"/>
    <w:rsid w:val="000E3EFD"/>
    <w:rsid w:val="000E4BBB"/>
    <w:rsid w:val="000E4EC9"/>
    <w:rsid w:val="000E5208"/>
    <w:rsid w:val="000E55ED"/>
    <w:rsid w:val="000E5A16"/>
    <w:rsid w:val="000E5F5C"/>
    <w:rsid w:val="000E6DA2"/>
    <w:rsid w:val="000E72E6"/>
    <w:rsid w:val="000E739B"/>
    <w:rsid w:val="000E76CC"/>
    <w:rsid w:val="000E7A9F"/>
    <w:rsid w:val="000E7CDA"/>
    <w:rsid w:val="000F0640"/>
    <w:rsid w:val="000F091A"/>
    <w:rsid w:val="000F0B66"/>
    <w:rsid w:val="000F11B0"/>
    <w:rsid w:val="000F1344"/>
    <w:rsid w:val="000F13E5"/>
    <w:rsid w:val="000F1D66"/>
    <w:rsid w:val="000F1FC9"/>
    <w:rsid w:val="000F207D"/>
    <w:rsid w:val="000F312E"/>
    <w:rsid w:val="000F3BE0"/>
    <w:rsid w:val="000F3DAD"/>
    <w:rsid w:val="000F3F80"/>
    <w:rsid w:val="000F4AD1"/>
    <w:rsid w:val="000F5E30"/>
    <w:rsid w:val="000F651C"/>
    <w:rsid w:val="000F667E"/>
    <w:rsid w:val="000F6AD3"/>
    <w:rsid w:val="00100290"/>
    <w:rsid w:val="001002F9"/>
    <w:rsid w:val="001007FA"/>
    <w:rsid w:val="00100A9E"/>
    <w:rsid w:val="001019D4"/>
    <w:rsid w:val="00102857"/>
    <w:rsid w:val="00103179"/>
    <w:rsid w:val="00103286"/>
    <w:rsid w:val="001037CC"/>
    <w:rsid w:val="00104180"/>
    <w:rsid w:val="0010427B"/>
    <w:rsid w:val="0010442A"/>
    <w:rsid w:val="001048F0"/>
    <w:rsid w:val="00104A7E"/>
    <w:rsid w:val="00104E44"/>
    <w:rsid w:val="001052FF"/>
    <w:rsid w:val="00105763"/>
    <w:rsid w:val="00105988"/>
    <w:rsid w:val="00105AC4"/>
    <w:rsid w:val="001073D3"/>
    <w:rsid w:val="00107702"/>
    <w:rsid w:val="0010774B"/>
    <w:rsid w:val="0011017D"/>
    <w:rsid w:val="0011035B"/>
    <w:rsid w:val="001105C2"/>
    <w:rsid w:val="0011078C"/>
    <w:rsid w:val="00110792"/>
    <w:rsid w:val="00111347"/>
    <w:rsid w:val="00111728"/>
    <w:rsid w:val="00111A3F"/>
    <w:rsid w:val="00111E5E"/>
    <w:rsid w:val="00112143"/>
    <w:rsid w:val="00112323"/>
    <w:rsid w:val="00112818"/>
    <w:rsid w:val="00112AD7"/>
    <w:rsid w:val="001135EB"/>
    <w:rsid w:val="00113608"/>
    <w:rsid w:val="00113969"/>
    <w:rsid w:val="001139CB"/>
    <w:rsid w:val="00114139"/>
    <w:rsid w:val="001145DB"/>
    <w:rsid w:val="001153DE"/>
    <w:rsid w:val="0011548A"/>
    <w:rsid w:val="00115568"/>
    <w:rsid w:val="00115CD1"/>
    <w:rsid w:val="001165CA"/>
    <w:rsid w:val="00116D69"/>
    <w:rsid w:val="00116DF2"/>
    <w:rsid w:val="00117618"/>
    <w:rsid w:val="001178E5"/>
    <w:rsid w:val="00117D0D"/>
    <w:rsid w:val="0012055C"/>
    <w:rsid w:val="001205BB"/>
    <w:rsid w:val="001216DE"/>
    <w:rsid w:val="00121859"/>
    <w:rsid w:val="0012186F"/>
    <w:rsid w:val="00121B46"/>
    <w:rsid w:val="0012200B"/>
    <w:rsid w:val="0012270F"/>
    <w:rsid w:val="00122B28"/>
    <w:rsid w:val="00122F45"/>
    <w:rsid w:val="00123D35"/>
    <w:rsid w:val="00124B05"/>
    <w:rsid w:val="00125308"/>
    <w:rsid w:val="00125B1F"/>
    <w:rsid w:val="00126023"/>
    <w:rsid w:val="00126765"/>
    <w:rsid w:val="00126D16"/>
    <w:rsid w:val="00127425"/>
    <w:rsid w:val="00127523"/>
    <w:rsid w:val="00127722"/>
    <w:rsid w:val="00130397"/>
    <w:rsid w:val="00130C9C"/>
    <w:rsid w:val="00131145"/>
    <w:rsid w:val="001323E1"/>
    <w:rsid w:val="00132BB2"/>
    <w:rsid w:val="00132EC6"/>
    <w:rsid w:val="00133293"/>
    <w:rsid w:val="00133703"/>
    <w:rsid w:val="00134667"/>
    <w:rsid w:val="00135A17"/>
    <w:rsid w:val="00135E9B"/>
    <w:rsid w:val="001365E1"/>
    <w:rsid w:val="00136CE0"/>
    <w:rsid w:val="0013785A"/>
    <w:rsid w:val="00137898"/>
    <w:rsid w:val="00137B8F"/>
    <w:rsid w:val="00137CF1"/>
    <w:rsid w:val="001402FC"/>
    <w:rsid w:val="00140802"/>
    <w:rsid w:val="001409C7"/>
    <w:rsid w:val="001410F5"/>
    <w:rsid w:val="001413E5"/>
    <w:rsid w:val="001415B9"/>
    <w:rsid w:val="00141E52"/>
    <w:rsid w:val="00141F5A"/>
    <w:rsid w:val="00142036"/>
    <w:rsid w:val="00142070"/>
    <w:rsid w:val="00142731"/>
    <w:rsid w:val="0014292A"/>
    <w:rsid w:val="00142BFA"/>
    <w:rsid w:val="001432C9"/>
    <w:rsid w:val="00143643"/>
    <w:rsid w:val="00144C00"/>
    <w:rsid w:val="0014604B"/>
    <w:rsid w:val="00146519"/>
    <w:rsid w:val="00146611"/>
    <w:rsid w:val="00146E3A"/>
    <w:rsid w:val="00146EA9"/>
    <w:rsid w:val="00146F43"/>
    <w:rsid w:val="00146F74"/>
    <w:rsid w:val="00147292"/>
    <w:rsid w:val="00147A58"/>
    <w:rsid w:val="00150061"/>
    <w:rsid w:val="00150703"/>
    <w:rsid w:val="00150927"/>
    <w:rsid w:val="00150D9C"/>
    <w:rsid w:val="00150EC6"/>
    <w:rsid w:val="001512F3"/>
    <w:rsid w:val="001515B6"/>
    <w:rsid w:val="00151B0D"/>
    <w:rsid w:val="00151D2D"/>
    <w:rsid w:val="00152075"/>
    <w:rsid w:val="0015215E"/>
    <w:rsid w:val="00152E48"/>
    <w:rsid w:val="00152ED6"/>
    <w:rsid w:val="00152FB4"/>
    <w:rsid w:val="00153126"/>
    <w:rsid w:val="0015356D"/>
    <w:rsid w:val="001540AC"/>
    <w:rsid w:val="001546A6"/>
    <w:rsid w:val="00154750"/>
    <w:rsid w:val="00154D9D"/>
    <w:rsid w:val="00154EC0"/>
    <w:rsid w:val="00155136"/>
    <w:rsid w:val="0015565C"/>
    <w:rsid w:val="00155896"/>
    <w:rsid w:val="001558F0"/>
    <w:rsid w:val="00155D70"/>
    <w:rsid w:val="00155FC3"/>
    <w:rsid w:val="00156086"/>
    <w:rsid w:val="0015615A"/>
    <w:rsid w:val="00156534"/>
    <w:rsid w:val="00156544"/>
    <w:rsid w:val="00156551"/>
    <w:rsid w:val="0015662F"/>
    <w:rsid w:val="00157AB0"/>
    <w:rsid w:val="00157F6E"/>
    <w:rsid w:val="00160206"/>
    <w:rsid w:val="0016044D"/>
    <w:rsid w:val="00160A48"/>
    <w:rsid w:val="00160C9E"/>
    <w:rsid w:val="00161260"/>
    <w:rsid w:val="00161267"/>
    <w:rsid w:val="00162350"/>
    <w:rsid w:val="001628E4"/>
    <w:rsid w:val="00163A97"/>
    <w:rsid w:val="00163FEA"/>
    <w:rsid w:val="00164533"/>
    <w:rsid w:val="00164C2E"/>
    <w:rsid w:val="00164E21"/>
    <w:rsid w:val="001654D8"/>
    <w:rsid w:val="00165800"/>
    <w:rsid w:val="001662D6"/>
    <w:rsid w:val="00166EAF"/>
    <w:rsid w:val="001670E9"/>
    <w:rsid w:val="00167490"/>
    <w:rsid w:val="00167E31"/>
    <w:rsid w:val="00170FC0"/>
    <w:rsid w:val="001717D6"/>
    <w:rsid w:val="00171A96"/>
    <w:rsid w:val="00171D06"/>
    <w:rsid w:val="00171F49"/>
    <w:rsid w:val="0017228C"/>
    <w:rsid w:val="001727DE"/>
    <w:rsid w:val="001728C4"/>
    <w:rsid w:val="00172DBF"/>
    <w:rsid w:val="00172ED2"/>
    <w:rsid w:val="0017336F"/>
    <w:rsid w:val="0017338C"/>
    <w:rsid w:val="0017343A"/>
    <w:rsid w:val="00174521"/>
    <w:rsid w:val="0017456B"/>
    <w:rsid w:val="00174BB2"/>
    <w:rsid w:val="00174D77"/>
    <w:rsid w:val="00174FDA"/>
    <w:rsid w:val="00175004"/>
    <w:rsid w:val="00175AD7"/>
    <w:rsid w:val="001767E4"/>
    <w:rsid w:val="00177CC7"/>
    <w:rsid w:val="0018008C"/>
    <w:rsid w:val="00180162"/>
    <w:rsid w:val="00180BDA"/>
    <w:rsid w:val="001814BB"/>
    <w:rsid w:val="001814BC"/>
    <w:rsid w:val="0018151B"/>
    <w:rsid w:val="0018157F"/>
    <w:rsid w:val="0018192F"/>
    <w:rsid w:val="00181963"/>
    <w:rsid w:val="001819D5"/>
    <w:rsid w:val="00181A73"/>
    <w:rsid w:val="00182111"/>
    <w:rsid w:val="00182456"/>
    <w:rsid w:val="00182716"/>
    <w:rsid w:val="001830D6"/>
    <w:rsid w:val="0018349A"/>
    <w:rsid w:val="0018354C"/>
    <w:rsid w:val="001835C3"/>
    <w:rsid w:val="001843C5"/>
    <w:rsid w:val="00184456"/>
    <w:rsid w:val="0018446C"/>
    <w:rsid w:val="0018449A"/>
    <w:rsid w:val="00184688"/>
    <w:rsid w:val="0018489C"/>
    <w:rsid w:val="001853B2"/>
    <w:rsid w:val="001858FC"/>
    <w:rsid w:val="00185AAE"/>
    <w:rsid w:val="00185EAA"/>
    <w:rsid w:val="001862FC"/>
    <w:rsid w:val="00186744"/>
    <w:rsid w:val="001871A7"/>
    <w:rsid w:val="001878BD"/>
    <w:rsid w:val="00187BBA"/>
    <w:rsid w:val="00187F6B"/>
    <w:rsid w:val="00190375"/>
    <w:rsid w:val="00190982"/>
    <w:rsid w:val="00190C10"/>
    <w:rsid w:val="00190D1E"/>
    <w:rsid w:val="00191788"/>
    <w:rsid w:val="001917A3"/>
    <w:rsid w:val="001919C4"/>
    <w:rsid w:val="00191A2F"/>
    <w:rsid w:val="00191ED2"/>
    <w:rsid w:val="00192545"/>
    <w:rsid w:val="00193F87"/>
    <w:rsid w:val="001949DC"/>
    <w:rsid w:val="00194B7C"/>
    <w:rsid w:val="0019529D"/>
    <w:rsid w:val="0019545A"/>
    <w:rsid w:val="00195634"/>
    <w:rsid w:val="001959DB"/>
    <w:rsid w:val="00195D9A"/>
    <w:rsid w:val="00196725"/>
    <w:rsid w:val="001967C2"/>
    <w:rsid w:val="001969A1"/>
    <w:rsid w:val="00197137"/>
    <w:rsid w:val="001974F0"/>
    <w:rsid w:val="0019766C"/>
    <w:rsid w:val="001A0C4F"/>
    <w:rsid w:val="001A15C9"/>
    <w:rsid w:val="001A1720"/>
    <w:rsid w:val="001A19F3"/>
    <w:rsid w:val="001A1D7F"/>
    <w:rsid w:val="001A2282"/>
    <w:rsid w:val="001A3993"/>
    <w:rsid w:val="001A4963"/>
    <w:rsid w:val="001A4BC8"/>
    <w:rsid w:val="001A4BD9"/>
    <w:rsid w:val="001A4D62"/>
    <w:rsid w:val="001A4D99"/>
    <w:rsid w:val="001A4FC4"/>
    <w:rsid w:val="001A506C"/>
    <w:rsid w:val="001A5A5A"/>
    <w:rsid w:val="001A6494"/>
    <w:rsid w:val="001A66E8"/>
    <w:rsid w:val="001A6CD9"/>
    <w:rsid w:val="001A7024"/>
    <w:rsid w:val="001A7163"/>
    <w:rsid w:val="001A72E9"/>
    <w:rsid w:val="001A7597"/>
    <w:rsid w:val="001B00CC"/>
    <w:rsid w:val="001B08B1"/>
    <w:rsid w:val="001B0C93"/>
    <w:rsid w:val="001B0F8A"/>
    <w:rsid w:val="001B1186"/>
    <w:rsid w:val="001B1A90"/>
    <w:rsid w:val="001B1E9E"/>
    <w:rsid w:val="001B2728"/>
    <w:rsid w:val="001B2C83"/>
    <w:rsid w:val="001B2D05"/>
    <w:rsid w:val="001B2E77"/>
    <w:rsid w:val="001B2F05"/>
    <w:rsid w:val="001B3518"/>
    <w:rsid w:val="001B3682"/>
    <w:rsid w:val="001B3683"/>
    <w:rsid w:val="001B380A"/>
    <w:rsid w:val="001B395B"/>
    <w:rsid w:val="001B3B83"/>
    <w:rsid w:val="001B3BA4"/>
    <w:rsid w:val="001B41BE"/>
    <w:rsid w:val="001B50A1"/>
    <w:rsid w:val="001B527A"/>
    <w:rsid w:val="001B54BA"/>
    <w:rsid w:val="001B5D93"/>
    <w:rsid w:val="001B6567"/>
    <w:rsid w:val="001B6FD8"/>
    <w:rsid w:val="001B71F5"/>
    <w:rsid w:val="001B75E3"/>
    <w:rsid w:val="001B76E7"/>
    <w:rsid w:val="001B7911"/>
    <w:rsid w:val="001C0263"/>
    <w:rsid w:val="001C0317"/>
    <w:rsid w:val="001C03B8"/>
    <w:rsid w:val="001C064F"/>
    <w:rsid w:val="001C0BA1"/>
    <w:rsid w:val="001C1C3D"/>
    <w:rsid w:val="001C1D15"/>
    <w:rsid w:val="001C1E34"/>
    <w:rsid w:val="001C24E5"/>
    <w:rsid w:val="001C24FA"/>
    <w:rsid w:val="001C2E67"/>
    <w:rsid w:val="001C2FC9"/>
    <w:rsid w:val="001C324A"/>
    <w:rsid w:val="001C397B"/>
    <w:rsid w:val="001C3A91"/>
    <w:rsid w:val="001C446B"/>
    <w:rsid w:val="001C44AB"/>
    <w:rsid w:val="001C452C"/>
    <w:rsid w:val="001C474D"/>
    <w:rsid w:val="001C488F"/>
    <w:rsid w:val="001C48BA"/>
    <w:rsid w:val="001C5ADA"/>
    <w:rsid w:val="001C5BEB"/>
    <w:rsid w:val="001C5CC5"/>
    <w:rsid w:val="001C5F86"/>
    <w:rsid w:val="001C606F"/>
    <w:rsid w:val="001C610F"/>
    <w:rsid w:val="001C61FF"/>
    <w:rsid w:val="001C642E"/>
    <w:rsid w:val="001C643B"/>
    <w:rsid w:val="001C69E5"/>
    <w:rsid w:val="001C7107"/>
    <w:rsid w:val="001C7556"/>
    <w:rsid w:val="001C75A6"/>
    <w:rsid w:val="001C7734"/>
    <w:rsid w:val="001C7A3C"/>
    <w:rsid w:val="001C7C4C"/>
    <w:rsid w:val="001D05AE"/>
    <w:rsid w:val="001D0875"/>
    <w:rsid w:val="001D0981"/>
    <w:rsid w:val="001D0AE7"/>
    <w:rsid w:val="001D0B08"/>
    <w:rsid w:val="001D0D33"/>
    <w:rsid w:val="001D12CD"/>
    <w:rsid w:val="001D14BD"/>
    <w:rsid w:val="001D17FD"/>
    <w:rsid w:val="001D1A64"/>
    <w:rsid w:val="001D1B90"/>
    <w:rsid w:val="001D1B93"/>
    <w:rsid w:val="001D2426"/>
    <w:rsid w:val="001D2F48"/>
    <w:rsid w:val="001D30C2"/>
    <w:rsid w:val="001D3463"/>
    <w:rsid w:val="001D3484"/>
    <w:rsid w:val="001D394F"/>
    <w:rsid w:val="001D3A79"/>
    <w:rsid w:val="001D4010"/>
    <w:rsid w:val="001D456C"/>
    <w:rsid w:val="001D4A4B"/>
    <w:rsid w:val="001D5762"/>
    <w:rsid w:val="001D5B96"/>
    <w:rsid w:val="001D5BA9"/>
    <w:rsid w:val="001D5DB7"/>
    <w:rsid w:val="001D68CA"/>
    <w:rsid w:val="001D6F4C"/>
    <w:rsid w:val="001D731F"/>
    <w:rsid w:val="001D735E"/>
    <w:rsid w:val="001D7460"/>
    <w:rsid w:val="001D7589"/>
    <w:rsid w:val="001D79B2"/>
    <w:rsid w:val="001D7BAB"/>
    <w:rsid w:val="001E06DC"/>
    <w:rsid w:val="001E0871"/>
    <w:rsid w:val="001E0F6B"/>
    <w:rsid w:val="001E123D"/>
    <w:rsid w:val="001E13FC"/>
    <w:rsid w:val="001E1AE8"/>
    <w:rsid w:val="001E1CFB"/>
    <w:rsid w:val="001E21A2"/>
    <w:rsid w:val="001E2BD2"/>
    <w:rsid w:val="001E31A5"/>
    <w:rsid w:val="001E3433"/>
    <w:rsid w:val="001E3AB8"/>
    <w:rsid w:val="001E445F"/>
    <w:rsid w:val="001E4823"/>
    <w:rsid w:val="001E4941"/>
    <w:rsid w:val="001E4D4A"/>
    <w:rsid w:val="001E5511"/>
    <w:rsid w:val="001E63C4"/>
    <w:rsid w:val="001E640E"/>
    <w:rsid w:val="001E6E81"/>
    <w:rsid w:val="001E720E"/>
    <w:rsid w:val="001E7283"/>
    <w:rsid w:val="001E7CB7"/>
    <w:rsid w:val="001F003A"/>
    <w:rsid w:val="001F093C"/>
    <w:rsid w:val="001F0D07"/>
    <w:rsid w:val="001F1619"/>
    <w:rsid w:val="001F1818"/>
    <w:rsid w:val="001F1824"/>
    <w:rsid w:val="001F19F4"/>
    <w:rsid w:val="001F1C46"/>
    <w:rsid w:val="001F23D9"/>
    <w:rsid w:val="001F2572"/>
    <w:rsid w:val="001F276B"/>
    <w:rsid w:val="001F2A2C"/>
    <w:rsid w:val="001F2B21"/>
    <w:rsid w:val="001F34EF"/>
    <w:rsid w:val="001F36BF"/>
    <w:rsid w:val="001F3F08"/>
    <w:rsid w:val="001F4766"/>
    <w:rsid w:val="001F4FC6"/>
    <w:rsid w:val="001F52AE"/>
    <w:rsid w:val="001F5827"/>
    <w:rsid w:val="001F6100"/>
    <w:rsid w:val="001F62D0"/>
    <w:rsid w:val="001F6423"/>
    <w:rsid w:val="001F64F0"/>
    <w:rsid w:val="001F7B6A"/>
    <w:rsid w:val="00200168"/>
    <w:rsid w:val="002001D4"/>
    <w:rsid w:val="0020176C"/>
    <w:rsid w:val="002017D2"/>
    <w:rsid w:val="00201B6B"/>
    <w:rsid w:val="00201C75"/>
    <w:rsid w:val="00202094"/>
    <w:rsid w:val="00202190"/>
    <w:rsid w:val="002021B5"/>
    <w:rsid w:val="00202547"/>
    <w:rsid w:val="002028C8"/>
    <w:rsid w:val="00202C45"/>
    <w:rsid w:val="00202CD4"/>
    <w:rsid w:val="0020303D"/>
    <w:rsid w:val="00203BA6"/>
    <w:rsid w:val="0020465A"/>
    <w:rsid w:val="002046B0"/>
    <w:rsid w:val="00204A61"/>
    <w:rsid w:val="00204BAA"/>
    <w:rsid w:val="00205C33"/>
    <w:rsid w:val="00205EEE"/>
    <w:rsid w:val="00206003"/>
    <w:rsid w:val="0020631C"/>
    <w:rsid w:val="00206529"/>
    <w:rsid w:val="0020666B"/>
    <w:rsid w:val="00206872"/>
    <w:rsid w:val="00206913"/>
    <w:rsid w:val="00207060"/>
    <w:rsid w:val="00207B4E"/>
    <w:rsid w:val="00207E03"/>
    <w:rsid w:val="002106CB"/>
    <w:rsid w:val="0021070D"/>
    <w:rsid w:val="00210779"/>
    <w:rsid w:val="00210AD4"/>
    <w:rsid w:val="00210D86"/>
    <w:rsid w:val="0021125F"/>
    <w:rsid w:val="002118AF"/>
    <w:rsid w:val="00211FB5"/>
    <w:rsid w:val="002124A1"/>
    <w:rsid w:val="00212B91"/>
    <w:rsid w:val="00212EA1"/>
    <w:rsid w:val="002132EA"/>
    <w:rsid w:val="002138F3"/>
    <w:rsid w:val="0021449A"/>
    <w:rsid w:val="002144A5"/>
    <w:rsid w:val="00214548"/>
    <w:rsid w:val="00214A63"/>
    <w:rsid w:val="00214B10"/>
    <w:rsid w:val="00214D3E"/>
    <w:rsid w:val="00214DE3"/>
    <w:rsid w:val="002152CD"/>
    <w:rsid w:val="00215749"/>
    <w:rsid w:val="002160C7"/>
    <w:rsid w:val="00216509"/>
    <w:rsid w:val="002166C2"/>
    <w:rsid w:val="002169FE"/>
    <w:rsid w:val="00217399"/>
    <w:rsid w:val="002174CF"/>
    <w:rsid w:val="00217BA5"/>
    <w:rsid w:val="00220139"/>
    <w:rsid w:val="00220D70"/>
    <w:rsid w:val="00220E7B"/>
    <w:rsid w:val="00221354"/>
    <w:rsid w:val="00221D02"/>
    <w:rsid w:val="00221F27"/>
    <w:rsid w:val="002222E9"/>
    <w:rsid w:val="002224E4"/>
    <w:rsid w:val="00222BFA"/>
    <w:rsid w:val="00222D79"/>
    <w:rsid w:val="002230E1"/>
    <w:rsid w:val="00223D2A"/>
    <w:rsid w:val="00224107"/>
    <w:rsid w:val="00225850"/>
    <w:rsid w:val="002259F5"/>
    <w:rsid w:val="00225D9A"/>
    <w:rsid w:val="00225E0F"/>
    <w:rsid w:val="00225F66"/>
    <w:rsid w:val="0022677D"/>
    <w:rsid w:val="002269BE"/>
    <w:rsid w:val="00226A4B"/>
    <w:rsid w:val="00226D5B"/>
    <w:rsid w:val="00226F62"/>
    <w:rsid w:val="002271AE"/>
    <w:rsid w:val="00227267"/>
    <w:rsid w:val="00227591"/>
    <w:rsid w:val="002277DE"/>
    <w:rsid w:val="00227917"/>
    <w:rsid w:val="00227939"/>
    <w:rsid w:val="00227A53"/>
    <w:rsid w:val="00227DBB"/>
    <w:rsid w:val="0023055B"/>
    <w:rsid w:val="0023065F"/>
    <w:rsid w:val="002309AB"/>
    <w:rsid w:val="00230E66"/>
    <w:rsid w:val="002316C1"/>
    <w:rsid w:val="002319B5"/>
    <w:rsid w:val="00231C83"/>
    <w:rsid w:val="00232071"/>
    <w:rsid w:val="002321CC"/>
    <w:rsid w:val="0023259D"/>
    <w:rsid w:val="002325A2"/>
    <w:rsid w:val="00232672"/>
    <w:rsid w:val="002328CD"/>
    <w:rsid w:val="00232CCB"/>
    <w:rsid w:val="00232E2A"/>
    <w:rsid w:val="00232F3A"/>
    <w:rsid w:val="002335A3"/>
    <w:rsid w:val="00233603"/>
    <w:rsid w:val="0023456A"/>
    <w:rsid w:val="00235108"/>
    <w:rsid w:val="002358B3"/>
    <w:rsid w:val="00235BDF"/>
    <w:rsid w:val="00235BEB"/>
    <w:rsid w:val="00235C94"/>
    <w:rsid w:val="002360D7"/>
    <w:rsid w:val="00236D2B"/>
    <w:rsid w:val="002374C5"/>
    <w:rsid w:val="00237718"/>
    <w:rsid w:val="002404CD"/>
    <w:rsid w:val="002412B6"/>
    <w:rsid w:val="00241600"/>
    <w:rsid w:val="00241916"/>
    <w:rsid w:val="00241958"/>
    <w:rsid w:val="00241FB6"/>
    <w:rsid w:val="00242373"/>
    <w:rsid w:val="00242B90"/>
    <w:rsid w:val="0024356D"/>
    <w:rsid w:val="0024393F"/>
    <w:rsid w:val="00243A44"/>
    <w:rsid w:val="00243C25"/>
    <w:rsid w:val="00243E8E"/>
    <w:rsid w:val="002441A2"/>
    <w:rsid w:val="00244448"/>
    <w:rsid w:val="0024495E"/>
    <w:rsid w:val="00244984"/>
    <w:rsid w:val="0024517F"/>
    <w:rsid w:val="00245212"/>
    <w:rsid w:val="00245321"/>
    <w:rsid w:val="0024575A"/>
    <w:rsid w:val="0024621F"/>
    <w:rsid w:val="00246448"/>
    <w:rsid w:val="00246F42"/>
    <w:rsid w:val="002473C2"/>
    <w:rsid w:val="00250800"/>
    <w:rsid w:val="00250F10"/>
    <w:rsid w:val="00251D59"/>
    <w:rsid w:val="00251F74"/>
    <w:rsid w:val="002526F5"/>
    <w:rsid w:val="00252B05"/>
    <w:rsid w:val="00252F27"/>
    <w:rsid w:val="00252FAC"/>
    <w:rsid w:val="0025310C"/>
    <w:rsid w:val="002535D0"/>
    <w:rsid w:val="0025395D"/>
    <w:rsid w:val="002539F5"/>
    <w:rsid w:val="00253C0F"/>
    <w:rsid w:val="002540F2"/>
    <w:rsid w:val="0025423A"/>
    <w:rsid w:val="00254A6E"/>
    <w:rsid w:val="00254B7E"/>
    <w:rsid w:val="0025526F"/>
    <w:rsid w:val="002554FA"/>
    <w:rsid w:val="0025552A"/>
    <w:rsid w:val="00256066"/>
    <w:rsid w:val="00256B41"/>
    <w:rsid w:val="00256BF6"/>
    <w:rsid w:val="002570FE"/>
    <w:rsid w:val="002571D0"/>
    <w:rsid w:val="00257600"/>
    <w:rsid w:val="00257D12"/>
    <w:rsid w:val="00257E4D"/>
    <w:rsid w:val="0026068A"/>
    <w:rsid w:val="002607FB"/>
    <w:rsid w:val="00260CD8"/>
    <w:rsid w:val="002610C5"/>
    <w:rsid w:val="0026126B"/>
    <w:rsid w:val="00261B88"/>
    <w:rsid w:val="002624BE"/>
    <w:rsid w:val="00262E32"/>
    <w:rsid w:val="00264840"/>
    <w:rsid w:val="0026496F"/>
    <w:rsid w:val="00264B30"/>
    <w:rsid w:val="0026599B"/>
    <w:rsid w:val="00265B45"/>
    <w:rsid w:val="00266CE5"/>
    <w:rsid w:val="00266D44"/>
    <w:rsid w:val="00267E76"/>
    <w:rsid w:val="00267EEC"/>
    <w:rsid w:val="00270F0F"/>
    <w:rsid w:val="002710FD"/>
    <w:rsid w:val="00271109"/>
    <w:rsid w:val="0027158B"/>
    <w:rsid w:val="00271679"/>
    <w:rsid w:val="002716EE"/>
    <w:rsid w:val="00271C8C"/>
    <w:rsid w:val="00271E43"/>
    <w:rsid w:val="00271F24"/>
    <w:rsid w:val="00272109"/>
    <w:rsid w:val="0027222E"/>
    <w:rsid w:val="00272326"/>
    <w:rsid w:val="0027289F"/>
    <w:rsid w:val="002730BC"/>
    <w:rsid w:val="00273292"/>
    <w:rsid w:val="0027353B"/>
    <w:rsid w:val="00273F32"/>
    <w:rsid w:val="00274322"/>
    <w:rsid w:val="00274690"/>
    <w:rsid w:val="00274FBC"/>
    <w:rsid w:val="00275F33"/>
    <w:rsid w:val="002765A9"/>
    <w:rsid w:val="00277C12"/>
    <w:rsid w:val="00277D00"/>
    <w:rsid w:val="00280243"/>
    <w:rsid w:val="0028125B"/>
    <w:rsid w:val="002815A4"/>
    <w:rsid w:val="002816BF"/>
    <w:rsid w:val="00281902"/>
    <w:rsid w:val="00281A32"/>
    <w:rsid w:val="00281D92"/>
    <w:rsid w:val="002820A2"/>
    <w:rsid w:val="00282990"/>
    <w:rsid w:val="00283479"/>
    <w:rsid w:val="002839BF"/>
    <w:rsid w:val="00283CA0"/>
    <w:rsid w:val="0028423E"/>
    <w:rsid w:val="002843C7"/>
    <w:rsid w:val="002851CF"/>
    <w:rsid w:val="002855B6"/>
    <w:rsid w:val="0028606B"/>
    <w:rsid w:val="00286967"/>
    <w:rsid w:val="00286C7C"/>
    <w:rsid w:val="00287012"/>
    <w:rsid w:val="0028741F"/>
    <w:rsid w:val="00287425"/>
    <w:rsid w:val="002874E2"/>
    <w:rsid w:val="0028769B"/>
    <w:rsid w:val="00290860"/>
    <w:rsid w:val="00290CAB"/>
    <w:rsid w:val="00290DC9"/>
    <w:rsid w:val="00290EAF"/>
    <w:rsid w:val="00291299"/>
    <w:rsid w:val="002913D8"/>
    <w:rsid w:val="0029146F"/>
    <w:rsid w:val="00291529"/>
    <w:rsid w:val="0029155C"/>
    <w:rsid w:val="0029215D"/>
    <w:rsid w:val="0029227E"/>
    <w:rsid w:val="00292987"/>
    <w:rsid w:val="00292E77"/>
    <w:rsid w:val="00293186"/>
    <w:rsid w:val="002932CE"/>
    <w:rsid w:val="0029384D"/>
    <w:rsid w:val="00293C2A"/>
    <w:rsid w:val="00293F74"/>
    <w:rsid w:val="00294074"/>
    <w:rsid w:val="002950C6"/>
    <w:rsid w:val="0029524C"/>
    <w:rsid w:val="00295C0D"/>
    <w:rsid w:val="00295D57"/>
    <w:rsid w:val="00295E39"/>
    <w:rsid w:val="0029628D"/>
    <w:rsid w:val="002964AB"/>
    <w:rsid w:val="00296BF8"/>
    <w:rsid w:val="00297247"/>
    <w:rsid w:val="00297A20"/>
    <w:rsid w:val="002A02EB"/>
    <w:rsid w:val="002A0996"/>
    <w:rsid w:val="002A0A9B"/>
    <w:rsid w:val="002A0B49"/>
    <w:rsid w:val="002A0BA0"/>
    <w:rsid w:val="002A0D65"/>
    <w:rsid w:val="002A10AB"/>
    <w:rsid w:val="002A12A1"/>
    <w:rsid w:val="002A163B"/>
    <w:rsid w:val="002A1705"/>
    <w:rsid w:val="002A17C8"/>
    <w:rsid w:val="002A1BF8"/>
    <w:rsid w:val="002A1C28"/>
    <w:rsid w:val="002A1EE4"/>
    <w:rsid w:val="002A27F6"/>
    <w:rsid w:val="002A2B5A"/>
    <w:rsid w:val="002A2E41"/>
    <w:rsid w:val="002A3C37"/>
    <w:rsid w:val="002A3DE9"/>
    <w:rsid w:val="002A4F02"/>
    <w:rsid w:val="002A5809"/>
    <w:rsid w:val="002A5946"/>
    <w:rsid w:val="002A5C33"/>
    <w:rsid w:val="002A5F86"/>
    <w:rsid w:val="002A6177"/>
    <w:rsid w:val="002A6275"/>
    <w:rsid w:val="002A62E5"/>
    <w:rsid w:val="002A639F"/>
    <w:rsid w:val="002A6662"/>
    <w:rsid w:val="002A7249"/>
    <w:rsid w:val="002A72BB"/>
    <w:rsid w:val="002A7CFA"/>
    <w:rsid w:val="002B0321"/>
    <w:rsid w:val="002B053C"/>
    <w:rsid w:val="002B0ADB"/>
    <w:rsid w:val="002B0E17"/>
    <w:rsid w:val="002B11CF"/>
    <w:rsid w:val="002B12A0"/>
    <w:rsid w:val="002B159F"/>
    <w:rsid w:val="002B1BA8"/>
    <w:rsid w:val="002B1E27"/>
    <w:rsid w:val="002B1E2E"/>
    <w:rsid w:val="002B1F69"/>
    <w:rsid w:val="002B265C"/>
    <w:rsid w:val="002B2689"/>
    <w:rsid w:val="002B2F1B"/>
    <w:rsid w:val="002B324E"/>
    <w:rsid w:val="002B396E"/>
    <w:rsid w:val="002B45FC"/>
    <w:rsid w:val="002B4CE6"/>
    <w:rsid w:val="002B58C1"/>
    <w:rsid w:val="002B5CB0"/>
    <w:rsid w:val="002B6451"/>
    <w:rsid w:val="002B69FD"/>
    <w:rsid w:val="002B6B0A"/>
    <w:rsid w:val="002B733A"/>
    <w:rsid w:val="002C0B72"/>
    <w:rsid w:val="002C0E30"/>
    <w:rsid w:val="002C0FFF"/>
    <w:rsid w:val="002C101F"/>
    <w:rsid w:val="002C111F"/>
    <w:rsid w:val="002C12EA"/>
    <w:rsid w:val="002C1974"/>
    <w:rsid w:val="002C1997"/>
    <w:rsid w:val="002C19D0"/>
    <w:rsid w:val="002C1DFB"/>
    <w:rsid w:val="002C23E5"/>
    <w:rsid w:val="002C2E44"/>
    <w:rsid w:val="002C33F3"/>
    <w:rsid w:val="002C3494"/>
    <w:rsid w:val="002C352F"/>
    <w:rsid w:val="002C3FC0"/>
    <w:rsid w:val="002C403F"/>
    <w:rsid w:val="002C48AB"/>
    <w:rsid w:val="002C4B52"/>
    <w:rsid w:val="002C4ECF"/>
    <w:rsid w:val="002C5472"/>
    <w:rsid w:val="002C559E"/>
    <w:rsid w:val="002C697C"/>
    <w:rsid w:val="002C76F0"/>
    <w:rsid w:val="002C79DB"/>
    <w:rsid w:val="002C7AAB"/>
    <w:rsid w:val="002C7BA1"/>
    <w:rsid w:val="002D0256"/>
    <w:rsid w:val="002D028A"/>
    <w:rsid w:val="002D0452"/>
    <w:rsid w:val="002D084D"/>
    <w:rsid w:val="002D0B76"/>
    <w:rsid w:val="002D1926"/>
    <w:rsid w:val="002D1ABD"/>
    <w:rsid w:val="002D20B9"/>
    <w:rsid w:val="002D21D5"/>
    <w:rsid w:val="002D2238"/>
    <w:rsid w:val="002D2371"/>
    <w:rsid w:val="002D3FF6"/>
    <w:rsid w:val="002D406A"/>
    <w:rsid w:val="002D4389"/>
    <w:rsid w:val="002D4699"/>
    <w:rsid w:val="002D4A95"/>
    <w:rsid w:val="002D51B6"/>
    <w:rsid w:val="002D53F8"/>
    <w:rsid w:val="002D62E6"/>
    <w:rsid w:val="002D68BD"/>
    <w:rsid w:val="002D6C04"/>
    <w:rsid w:val="002D6E53"/>
    <w:rsid w:val="002D7A98"/>
    <w:rsid w:val="002D7C09"/>
    <w:rsid w:val="002E03A4"/>
    <w:rsid w:val="002E0B78"/>
    <w:rsid w:val="002E0C52"/>
    <w:rsid w:val="002E0F0C"/>
    <w:rsid w:val="002E119F"/>
    <w:rsid w:val="002E150D"/>
    <w:rsid w:val="002E1AED"/>
    <w:rsid w:val="002E2591"/>
    <w:rsid w:val="002E271C"/>
    <w:rsid w:val="002E3549"/>
    <w:rsid w:val="002E3623"/>
    <w:rsid w:val="002E36E4"/>
    <w:rsid w:val="002E4566"/>
    <w:rsid w:val="002E4894"/>
    <w:rsid w:val="002E5B96"/>
    <w:rsid w:val="002E63B9"/>
    <w:rsid w:val="002E6790"/>
    <w:rsid w:val="002E6AD2"/>
    <w:rsid w:val="002E72E7"/>
    <w:rsid w:val="002E7607"/>
    <w:rsid w:val="002F004A"/>
    <w:rsid w:val="002F00EB"/>
    <w:rsid w:val="002F0796"/>
    <w:rsid w:val="002F0C35"/>
    <w:rsid w:val="002F0F63"/>
    <w:rsid w:val="002F1121"/>
    <w:rsid w:val="002F1237"/>
    <w:rsid w:val="002F133D"/>
    <w:rsid w:val="002F1652"/>
    <w:rsid w:val="002F182D"/>
    <w:rsid w:val="002F1F75"/>
    <w:rsid w:val="002F20E8"/>
    <w:rsid w:val="002F2322"/>
    <w:rsid w:val="002F236F"/>
    <w:rsid w:val="002F3F8A"/>
    <w:rsid w:val="002F41F2"/>
    <w:rsid w:val="002F443A"/>
    <w:rsid w:val="002F45FF"/>
    <w:rsid w:val="002F4B64"/>
    <w:rsid w:val="002F4CD1"/>
    <w:rsid w:val="002F5034"/>
    <w:rsid w:val="002F51B5"/>
    <w:rsid w:val="002F59BB"/>
    <w:rsid w:val="002F5A26"/>
    <w:rsid w:val="002F646F"/>
    <w:rsid w:val="002F684F"/>
    <w:rsid w:val="002F6BCC"/>
    <w:rsid w:val="002F7157"/>
    <w:rsid w:val="00300262"/>
    <w:rsid w:val="0030088E"/>
    <w:rsid w:val="00301201"/>
    <w:rsid w:val="0030154B"/>
    <w:rsid w:val="003015E9"/>
    <w:rsid w:val="003018B0"/>
    <w:rsid w:val="00301945"/>
    <w:rsid w:val="00301F17"/>
    <w:rsid w:val="00302434"/>
    <w:rsid w:val="00302778"/>
    <w:rsid w:val="00302CEF"/>
    <w:rsid w:val="00303141"/>
    <w:rsid w:val="003036ED"/>
    <w:rsid w:val="00303846"/>
    <w:rsid w:val="00303B34"/>
    <w:rsid w:val="003040CC"/>
    <w:rsid w:val="003049CB"/>
    <w:rsid w:val="00304FCE"/>
    <w:rsid w:val="003059BA"/>
    <w:rsid w:val="00305BC2"/>
    <w:rsid w:val="0030601F"/>
    <w:rsid w:val="00306B0F"/>
    <w:rsid w:val="00306F3C"/>
    <w:rsid w:val="00307154"/>
    <w:rsid w:val="0030730C"/>
    <w:rsid w:val="00307905"/>
    <w:rsid w:val="003104AE"/>
    <w:rsid w:val="003109B2"/>
    <w:rsid w:val="00310D1C"/>
    <w:rsid w:val="00310F6F"/>
    <w:rsid w:val="0031149D"/>
    <w:rsid w:val="003116C6"/>
    <w:rsid w:val="003117E8"/>
    <w:rsid w:val="003118CB"/>
    <w:rsid w:val="0031250C"/>
    <w:rsid w:val="00312580"/>
    <w:rsid w:val="003127CC"/>
    <w:rsid w:val="00312870"/>
    <w:rsid w:val="003128CC"/>
    <w:rsid w:val="00312BEB"/>
    <w:rsid w:val="003133A6"/>
    <w:rsid w:val="0031344D"/>
    <w:rsid w:val="003134B4"/>
    <w:rsid w:val="00313B1D"/>
    <w:rsid w:val="003147F4"/>
    <w:rsid w:val="00314A47"/>
    <w:rsid w:val="00314A99"/>
    <w:rsid w:val="003151BF"/>
    <w:rsid w:val="0031549D"/>
    <w:rsid w:val="003157C9"/>
    <w:rsid w:val="00315FEB"/>
    <w:rsid w:val="0031758C"/>
    <w:rsid w:val="0031760B"/>
    <w:rsid w:val="00317720"/>
    <w:rsid w:val="00317958"/>
    <w:rsid w:val="00317DA6"/>
    <w:rsid w:val="0032176F"/>
    <w:rsid w:val="00321AD6"/>
    <w:rsid w:val="00322E2F"/>
    <w:rsid w:val="00323765"/>
    <w:rsid w:val="00324A1E"/>
    <w:rsid w:val="0032536C"/>
    <w:rsid w:val="0032568A"/>
    <w:rsid w:val="00325961"/>
    <w:rsid w:val="0032657C"/>
    <w:rsid w:val="00326BAC"/>
    <w:rsid w:val="00327194"/>
    <w:rsid w:val="003276ED"/>
    <w:rsid w:val="003304B3"/>
    <w:rsid w:val="003305F8"/>
    <w:rsid w:val="00330DB6"/>
    <w:rsid w:val="003311A7"/>
    <w:rsid w:val="003312D4"/>
    <w:rsid w:val="00331F83"/>
    <w:rsid w:val="0033219B"/>
    <w:rsid w:val="003322E5"/>
    <w:rsid w:val="00332438"/>
    <w:rsid w:val="00332889"/>
    <w:rsid w:val="0033290B"/>
    <w:rsid w:val="00332960"/>
    <w:rsid w:val="00332BA3"/>
    <w:rsid w:val="00332CAF"/>
    <w:rsid w:val="0033311F"/>
    <w:rsid w:val="00333A35"/>
    <w:rsid w:val="00333C06"/>
    <w:rsid w:val="00333E88"/>
    <w:rsid w:val="00333ED7"/>
    <w:rsid w:val="0033408E"/>
    <w:rsid w:val="00334093"/>
    <w:rsid w:val="003346DF"/>
    <w:rsid w:val="003349EC"/>
    <w:rsid w:val="00334FC9"/>
    <w:rsid w:val="00335201"/>
    <w:rsid w:val="00335208"/>
    <w:rsid w:val="00335598"/>
    <w:rsid w:val="0033573D"/>
    <w:rsid w:val="00335D1D"/>
    <w:rsid w:val="00336346"/>
    <w:rsid w:val="003363B7"/>
    <w:rsid w:val="00336622"/>
    <w:rsid w:val="00336EC9"/>
    <w:rsid w:val="0033711D"/>
    <w:rsid w:val="003372B8"/>
    <w:rsid w:val="0033755A"/>
    <w:rsid w:val="00340277"/>
    <w:rsid w:val="003409B0"/>
    <w:rsid w:val="00340E75"/>
    <w:rsid w:val="003416F4"/>
    <w:rsid w:val="00341A0C"/>
    <w:rsid w:val="003420F4"/>
    <w:rsid w:val="00342260"/>
    <w:rsid w:val="00342B91"/>
    <w:rsid w:val="00342C7C"/>
    <w:rsid w:val="003432C7"/>
    <w:rsid w:val="00344334"/>
    <w:rsid w:val="00344782"/>
    <w:rsid w:val="003448DA"/>
    <w:rsid w:val="00344B71"/>
    <w:rsid w:val="003459C5"/>
    <w:rsid w:val="00345BB3"/>
    <w:rsid w:val="00345C8A"/>
    <w:rsid w:val="00345D1F"/>
    <w:rsid w:val="00345E82"/>
    <w:rsid w:val="0034679E"/>
    <w:rsid w:val="00346E24"/>
    <w:rsid w:val="00346E9B"/>
    <w:rsid w:val="0034736E"/>
    <w:rsid w:val="0035138B"/>
    <w:rsid w:val="003516B2"/>
    <w:rsid w:val="003516C1"/>
    <w:rsid w:val="00351AC1"/>
    <w:rsid w:val="00351D50"/>
    <w:rsid w:val="00351FF9"/>
    <w:rsid w:val="0035200A"/>
    <w:rsid w:val="0035205D"/>
    <w:rsid w:val="003521AF"/>
    <w:rsid w:val="00352C54"/>
    <w:rsid w:val="00352DD4"/>
    <w:rsid w:val="00353B88"/>
    <w:rsid w:val="0035467D"/>
    <w:rsid w:val="0035524E"/>
    <w:rsid w:val="00355595"/>
    <w:rsid w:val="00355FC1"/>
    <w:rsid w:val="0035670A"/>
    <w:rsid w:val="003571EF"/>
    <w:rsid w:val="0035726E"/>
    <w:rsid w:val="00357556"/>
    <w:rsid w:val="00357644"/>
    <w:rsid w:val="0035792F"/>
    <w:rsid w:val="00357F43"/>
    <w:rsid w:val="003607FD"/>
    <w:rsid w:val="003613B7"/>
    <w:rsid w:val="003619EA"/>
    <w:rsid w:val="00361A34"/>
    <w:rsid w:val="00361EE8"/>
    <w:rsid w:val="003627CD"/>
    <w:rsid w:val="003627F1"/>
    <w:rsid w:val="00362B21"/>
    <w:rsid w:val="00362DBD"/>
    <w:rsid w:val="0036405F"/>
    <w:rsid w:val="00364DEA"/>
    <w:rsid w:val="00364EC7"/>
    <w:rsid w:val="00365014"/>
    <w:rsid w:val="003655D9"/>
    <w:rsid w:val="00365666"/>
    <w:rsid w:val="00365798"/>
    <w:rsid w:val="003657BF"/>
    <w:rsid w:val="00365AC4"/>
    <w:rsid w:val="00366132"/>
    <w:rsid w:val="00366692"/>
    <w:rsid w:val="00366AC5"/>
    <w:rsid w:val="00366CFE"/>
    <w:rsid w:val="00367725"/>
    <w:rsid w:val="00367776"/>
    <w:rsid w:val="00367C67"/>
    <w:rsid w:val="00370E16"/>
    <w:rsid w:val="00370ECB"/>
    <w:rsid w:val="00371504"/>
    <w:rsid w:val="00371917"/>
    <w:rsid w:val="00371FF7"/>
    <w:rsid w:val="00372339"/>
    <w:rsid w:val="00372678"/>
    <w:rsid w:val="00372717"/>
    <w:rsid w:val="00372B09"/>
    <w:rsid w:val="003732A8"/>
    <w:rsid w:val="003737BB"/>
    <w:rsid w:val="003739FF"/>
    <w:rsid w:val="00374697"/>
    <w:rsid w:val="00374812"/>
    <w:rsid w:val="0037481A"/>
    <w:rsid w:val="0037527E"/>
    <w:rsid w:val="0037559E"/>
    <w:rsid w:val="0037585C"/>
    <w:rsid w:val="00375BF9"/>
    <w:rsid w:val="003760E7"/>
    <w:rsid w:val="0037621F"/>
    <w:rsid w:val="003762B7"/>
    <w:rsid w:val="0037637D"/>
    <w:rsid w:val="0037663C"/>
    <w:rsid w:val="00376D26"/>
    <w:rsid w:val="00376E17"/>
    <w:rsid w:val="00376E80"/>
    <w:rsid w:val="0037706F"/>
    <w:rsid w:val="0037763A"/>
    <w:rsid w:val="00377829"/>
    <w:rsid w:val="00377A1C"/>
    <w:rsid w:val="00377ACE"/>
    <w:rsid w:val="00377AD0"/>
    <w:rsid w:val="0038019A"/>
    <w:rsid w:val="00380C59"/>
    <w:rsid w:val="00380F18"/>
    <w:rsid w:val="0038117F"/>
    <w:rsid w:val="0038150E"/>
    <w:rsid w:val="00381E79"/>
    <w:rsid w:val="00382037"/>
    <w:rsid w:val="00382277"/>
    <w:rsid w:val="0038233B"/>
    <w:rsid w:val="00382A5F"/>
    <w:rsid w:val="00382E20"/>
    <w:rsid w:val="00382EC9"/>
    <w:rsid w:val="00382FB9"/>
    <w:rsid w:val="003831B5"/>
    <w:rsid w:val="003831C8"/>
    <w:rsid w:val="00383F03"/>
    <w:rsid w:val="00383F16"/>
    <w:rsid w:val="0038423E"/>
    <w:rsid w:val="003850C4"/>
    <w:rsid w:val="0038527A"/>
    <w:rsid w:val="0038549A"/>
    <w:rsid w:val="00385E6F"/>
    <w:rsid w:val="00385F64"/>
    <w:rsid w:val="00386933"/>
    <w:rsid w:val="00386D63"/>
    <w:rsid w:val="00386EBE"/>
    <w:rsid w:val="003872DA"/>
    <w:rsid w:val="00387ECF"/>
    <w:rsid w:val="003900F7"/>
    <w:rsid w:val="00390469"/>
    <w:rsid w:val="003907B2"/>
    <w:rsid w:val="0039094A"/>
    <w:rsid w:val="00391315"/>
    <w:rsid w:val="003917F0"/>
    <w:rsid w:val="00391F78"/>
    <w:rsid w:val="00392108"/>
    <w:rsid w:val="0039278B"/>
    <w:rsid w:val="00392DC1"/>
    <w:rsid w:val="00392F83"/>
    <w:rsid w:val="0039320A"/>
    <w:rsid w:val="00393409"/>
    <w:rsid w:val="00393869"/>
    <w:rsid w:val="00393A1E"/>
    <w:rsid w:val="003949E5"/>
    <w:rsid w:val="00394E2A"/>
    <w:rsid w:val="0039503E"/>
    <w:rsid w:val="0039529E"/>
    <w:rsid w:val="003953A5"/>
    <w:rsid w:val="00395700"/>
    <w:rsid w:val="0039575B"/>
    <w:rsid w:val="00395CD2"/>
    <w:rsid w:val="00397521"/>
    <w:rsid w:val="003975A1"/>
    <w:rsid w:val="00397C9E"/>
    <w:rsid w:val="00397D6F"/>
    <w:rsid w:val="00397DC9"/>
    <w:rsid w:val="003A00D0"/>
    <w:rsid w:val="003A022B"/>
    <w:rsid w:val="003A0425"/>
    <w:rsid w:val="003A0927"/>
    <w:rsid w:val="003A0A4E"/>
    <w:rsid w:val="003A0E62"/>
    <w:rsid w:val="003A170D"/>
    <w:rsid w:val="003A1753"/>
    <w:rsid w:val="003A214F"/>
    <w:rsid w:val="003A2302"/>
    <w:rsid w:val="003A230D"/>
    <w:rsid w:val="003A26EF"/>
    <w:rsid w:val="003A2B01"/>
    <w:rsid w:val="003A2B43"/>
    <w:rsid w:val="003A2E78"/>
    <w:rsid w:val="003A3F7D"/>
    <w:rsid w:val="003A43FA"/>
    <w:rsid w:val="003A487D"/>
    <w:rsid w:val="003A489C"/>
    <w:rsid w:val="003A49E8"/>
    <w:rsid w:val="003A4BE8"/>
    <w:rsid w:val="003A4C2C"/>
    <w:rsid w:val="003A5172"/>
    <w:rsid w:val="003A52A4"/>
    <w:rsid w:val="003A56A7"/>
    <w:rsid w:val="003A5CCF"/>
    <w:rsid w:val="003A5FD2"/>
    <w:rsid w:val="003A671B"/>
    <w:rsid w:val="003A6A93"/>
    <w:rsid w:val="003A70A5"/>
    <w:rsid w:val="003A729B"/>
    <w:rsid w:val="003A7317"/>
    <w:rsid w:val="003A7A0B"/>
    <w:rsid w:val="003A7B6A"/>
    <w:rsid w:val="003A7BA2"/>
    <w:rsid w:val="003A7C5F"/>
    <w:rsid w:val="003A7C89"/>
    <w:rsid w:val="003B0236"/>
    <w:rsid w:val="003B0A60"/>
    <w:rsid w:val="003B0A71"/>
    <w:rsid w:val="003B0B2C"/>
    <w:rsid w:val="003B114E"/>
    <w:rsid w:val="003B1881"/>
    <w:rsid w:val="003B1E03"/>
    <w:rsid w:val="003B1E15"/>
    <w:rsid w:val="003B2133"/>
    <w:rsid w:val="003B21B0"/>
    <w:rsid w:val="003B252E"/>
    <w:rsid w:val="003B2882"/>
    <w:rsid w:val="003B29CF"/>
    <w:rsid w:val="003B3492"/>
    <w:rsid w:val="003B34F2"/>
    <w:rsid w:val="003B4060"/>
    <w:rsid w:val="003B4481"/>
    <w:rsid w:val="003B47E0"/>
    <w:rsid w:val="003B480E"/>
    <w:rsid w:val="003B4D14"/>
    <w:rsid w:val="003B5299"/>
    <w:rsid w:val="003B5424"/>
    <w:rsid w:val="003B568A"/>
    <w:rsid w:val="003B637D"/>
    <w:rsid w:val="003B66D3"/>
    <w:rsid w:val="003B6F4E"/>
    <w:rsid w:val="003B7D30"/>
    <w:rsid w:val="003B7F3D"/>
    <w:rsid w:val="003C0B3A"/>
    <w:rsid w:val="003C0DF4"/>
    <w:rsid w:val="003C177A"/>
    <w:rsid w:val="003C1882"/>
    <w:rsid w:val="003C1C3C"/>
    <w:rsid w:val="003C2113"/>
    <w:rsid w:val="003C34FD"/>
    <w:rsid w:val="003C3B2B"/>
    <w:rsid w:val="003C3B89"/>
    <w:rsid w:val="003C3CE2"/>
    <w:rsid w:val="003C46BD"/>
    <w:rsid w:val="003C4D76"/>
    <w:rsid w:val="003C5558"/>
    <w:rsid w:val="003C5E77"/>
    <w:rsid w:val="003C60ED"/>
    <w:rsid w:val="003C6170"/>
    <w:rsid w:val="003C61C0"/>
    <w:rsid w:val="003C7108"/>
    <w:rsid w:val="003C7902"/>
    <w:rsid w:val="003C790A"/>
    <w:rsid w:val="003D054E"/>
    <w:rsid w:val="003D0843"/>
    <w:rsid w:val="003D0954"/>
    <w:rsid w:val="003D0C52"/>
    <w:rsid w:val="003D1220"/>
    <w:rsid w:val="003D1489"/>
    <w:rsid w:val="003D2112"/>
    <w:rsid w:val="003D2667"/>
    <w:rsid w:val="003D3003"/>
    <w:rsid w:val="003D32E5"/>
    <w:rsid w:val="003D3438"/>
    <w:rsid w:val="003D38CD"/>
    <w:rsid w:val="003D471F"/>
    <w:rsid w:val="003D492A"/>
    <w:rsid w:val="003D498D"/>
    <w:rsid w:val="003D4E06"/>
    <w:rsid w:val="003D4E76"/>
    <w:rsid w:val="003D51E0"/>
    <w:rsid w:val="003D52C5"/>
    <w:rsid w:val="003D555F"/>
    <w:rsid w:val="003D6EC9"/>
    <w:rsid w:val="003D747F"/>
    <w:rsid w:val="003D78D6"/>
    <w:rsid w:val="003D7CB0"/>
    <w:rsid w:val="003D7DB0"/>
    <w:rsid w:val="003E04D4"/>
    <w:rsid w:val="003E093C"/>
    <w:rsid w:val="003E10C1"/>
    <w:rsid w:val="003E1592"/>
    <w:rsid w:val="003E1CC6"/>
    <w:rsid w:val="003E242A"/>
    <w:rsid w:val="003E28C1"/>
    <w:rsid w:val="003E2CAA"/>
    <w:rsid w:val="003E2E16"/>
    <w:rsid w:val="003E3163"/>
    <w:rsid w:val="003E3DD3"/>
    <w:rsid w:val="003E4133"/>
    <w:rsid w:val="003E41C2"/>
    <w:rsid w:val="003E4882"/>
    <w:rsid w:val="003E5480"/>
    <w:rsid w:val="003E54CA"/>
    <w:rsid w:val="003E5637"/>
    <w:rsid w:val="003E5BBD"/>
    <w:rsid w:val="003E6195"/>
    <w:rsid w:val="003E62D7"/>
    <w:rsid w:val="003E6D1B"/>
    <w:rsid w:val="003E7048"/>
    <w:rsid w:val="003E7494"/>
    <w:rsid w:val="003E74B1"/>
    <w:rsid w:val="003E74B3"/>
    <w:rsid w:val="003E7BAD"/>
    <w:rsid w:val="003E7F30"/>
    <w:rsid w:val="003F0DD7"/>
    <w:rsid w:val="003F1640"/>
    <w:rsid w:val="003F19F5"/>
    <w:rsid w:val="003F1C57"/>
    <w:rsid w:val="003F20ED"/>
    <w:rsid w:val="003F2149"/>
    <w:rsid w:val="003F2F1E"/>
    <w:rsid w:val="003F3A89"/>
    <w:rsid w:val="003F3ECE"/>
    <w:rsid w:val="003F4298"/>
    <w:rsid w:val="003F44AC"/>
    <w:rsid w:val="003F46BD"/>
    <w:rsid w:val="003F55FA"/>
    <w:rsid w:val="003F56AB"/>
    <w:rsid w:val="003F5A19"/>
    <w:rsid w:val="003F6022"/>
    <w:rsid w:val="003F656C"/>
    <w:rsid w:val="003F7417"/>
    <w:rsid w:val="003F78C7"/>
    <w:rsid w:val="00400052"/>
    <w:rsid w:val="004000AA"/>
    <w:rsid w:val="00400CDD"/>
    <w:rsid w:val="00400EA1"/>
    <w:rsid w:val="00401582"/>
    <w:rsid w:val="0040167F"/>
    <w:rsid w:val="0040175B"/>
    <w:rsid w:val="00401887"/>
    <w:rsid w:val="0040207D"/>
    <w:rsid w:val="004025AF"/>
    <w:rsid w:val="0040314A"/>
    <w:rsid w:val="004032A0"/>
    <w:rsid w:val="00403955"/>
    <w:rsid w:val="00403D76"/>
    <w:rsid w:val="00403EDC"/>
    <w:rsid w:val="0040423A"/>
    <w:rsid w:val="0040523E"/>
    <w:rsid w:val="00405997"/>
    <w:rsid w:val="00405A45"/>
    <w:rsid w:val="00405E7F"/>
    <w:rsid w:val="004068B1"/>
    <w:rsid w:val="00406D2B"/>
    <w:rsid w:val="00407188"/>
    <w:rsid w:val="004072C6"/>
    <w:rsid w:val="0040736C"/>
    <w:rsid w:val="004073E8"/>
    <w:rsid w:val="00407C95"/>
    <w:rsid w:val="0041316C"/>
    <w:rsid w:val="00413B6D"/>
    <w:rsid w:val="004158E1"/>
    <w:rsid w:val="00415A83"/>
    <w:rsid w:val="00415F74"/>
    <w:rsid w:val="00416C24"/>
    <w:rsid w:val="00416FC8"/>
    <w:rsid w:val="004170D9"/>
    <w:rsid w:val="00417327"/>
    <w:rsid w:val="004176FA"/>
    <w:rsid w:val="00417720"/>
    <w:rsid w:val="004177E6"/>
    <w:rsid w:val="00420614"/>
    <w:rsid w:val="0042066F"/>
    <w:rsid w:val="00420723"/>
    <w:rsid w:val="00420A68"/>
    <w:rsid w:val="00420E42"/>
    <w:rsid w:val="00421210"/>
    <w:rsid w:val="00421568"/>
    <w:rsid w:val="00422026"/>
    <w:rsid w:val="0042300A"/>
    <w:rsid w:val="00423278"/>
    <w:rsid w:val="0042337F"/>
    <w:rsid w:val="004238B2"/>
    <w:rsid w:val="00423FF3"/>
    <w:rsid w:val="00424478"/>
    <w:rsid w:val="00424AD4"/>
    <w:rsid w:val="00424DFB"/>
    <w:rsid w:val="00424EA9"/>
    <w:rsid w:val="00425F82"/>
    <w:rsid w:val="004264F9"/>
    <w:rsid w:val="004266C5"/>
    <w:rsid w:val="004266C9"/>
    <w:rsid w:val="004268BC"/>
    <w:rsid w:val="004277FF"/>
    <w:rsid w:val="004278A7"/>
    <w:rsid w:val="00427F2C"/>
    <w:rsid w:val="00430823"/>
    <w:rsid w:val="004311E1"/>
    <w:rsid w:val="00431583"/>
    <w:rsid w:val="0043182E"/>
    <w:rsid w:val="0043273D"/>
    <w:rsid w:val="00432A7C"/>
    <w:rsid w:val="00432D6C"/>
    <w:rsid w:val="00433700"/>
    <w:rsid w:val="00433D2E"/>
    <w:rsid w:val="00433DC9"/>
    <w:rsid w:val="00433F0A"/>
    <w:rsid w:val="004346E2"/>
    <w:rsid w:val="00435070"/>
    <w:rsid w:val="00435112"/>
    <w:rsid w:val="004352A0"/>
    <w:rsid w:val="0043581C"/>
    <w:rsid w:val="0043599B"/>
    <w:rsid w:val="00435D6B"/>
    <w:rsid w:val="004361C3"/>
    <w:rsid w:val="004361CF"/>
    <w:rsid w:val="004363DE"/>
    <w:rsid w:val="004365B8"/>
    <w:rsid w:val="00436B0A"/>
    <w:rsid w:val="004370DB"/>
    <w:rsid w:val="00437366"/>
    <w:rsid w:val="00437A73"/>
    <w:rsid w:val="004410D1"/>
    <w:rsid w:val="0044137C"/>
    <w:rsid w:val="004414BE"/>
    <w:rsid w:val="00441918"/>
    <w:rsid w:val="004428CF"/>
    <w:rsid w:val="004428DC"/>
    <w:rsid w:val="004429B8"/>
    <w:rsid w:val="00442CAB"/>
    <w:rsid w:val="00443076"/>
    <w:rsid w:val="00443083"/>
    <w:rsid w:val="004434B3"/>
    <w:rsid w:val="004439BD"/>
    <w:rsid w:val="00443FE9"/>
    <w:rsid w:val="00444004"/>
    <w:rsid w:val="004440D8"/>
    <w:rsid w:val="00444F1A"/>
    <w:rsid w:val="00445197"/>
    <w:rsid w:val="0044562E"/>
    <w:rsid w:val="004461F2"/>
    <w:rsid w:val="00447355"/>
    <w:rsid w:val="00447B84"/>
    <w:rsid w:val="00450032"/>
    <w:rsid w:val="004503C5"/>
    <w:rsid w:val="00450715"/>
    <w:rsid w:val="0045102B"/>
    <w:rsid w:val="00451512"/>
    <w:rsid w:val="00451AFD"/>
    <w:rsid w:val="004524C1"/>
    <w:rsid w:val="00453022"/>
    <w:rsid w:val="00453264"/>
    <w:rsid w:val="00453289"/>
    <w:rsid w:val="00453C00"/>
    <w:rsid w:val="0045421B"/>
    <w:rsid w:val="00454B29"/>
    <w:rsid w:val="00454F23"/>
    <w:rsid w:val="00455901"/>
    <w:rsid w:val="00455DC6"/>
    <w:rsid w:val="0045627E"/>
    <w:rsid w:val="00456835"/>
    <w:rsid w:val="00457041"/>
    <w:rsid w:val="00457B5D"/>
    <w:rsid w:val="00457E28"/>
    <w:rsid w:val="00460521"/>
    <w:rsid w:val="00460741"/>
    <w:rsid w:val="004610BD"/>
    <w:rsid w:val="00462A35"/>
    <w:rsid w:val="00462CA7"/>
    <w:rsid w:val="004635C5"/>
    <w:rsid w:val="0046381B"/>
    <w:rsid w:val="00463B1A"/>
    <w:rsid w:val="00463E52"/>
    <w:rsid w:val="00464164"/>
    <w:rsid w:val="00464CAE"/>
    <w:rsid w:val="00464E41"/>
    <w:rsid w:val="00465887"/>
    <w:rsid w:val="004659A5"/>
    <w:rsid w:val="0046603D"/>
    <w:rsid w:val="004669A6"/>
    <w:rsid w:val="00467584"/>
    <w:rsid w:val="004676B0"/>
    <w:rsid w:val="00467A70"/>
    <w:rsid w:val="004700ED"/>
    <w:rsid w:val="00471A92"/>
    <w:rsid w:val="00471CB1"/>
    <w:rsid w:val="00473698"/>
    <w:rsid w:val="004740D4"/>
    <w:rsid w:val="00474273"/>
    <w:rsid w:val="004744E5"/>
    <w:rsid w:val="0047485A"/>
    <w:rsid w:val="004748F7"/>
    <w:rsid w:val="00474941"/>
    <w:rsid w:val="0047518D"/>
    <w:rsid w:val="004752CF"/>
    <w:rsid w:val="00475348"/>
    <w:rsid w:val="00475713"/>
    <w:rsid w:val="0047579A"/>
    <w:rsid w:val="004759D1"/>
    <w:rsid w:val="00476557"/>
    <w:rsid w:val="00476D13"/>
    <w:rsid w:val="00476ED1"/>
    <w:rsid w:val="00477B07"/>
    <w:rsid w:val="00477CE3"/>
    <w:rsid w:val="00477F66"/>
    <w:rsid w:val="00480035"/>
    <w:rsid w:val="00480A16"/>
    <w:rsid w:val="00480BBD"/>
    <w:rsid w:val="00481101"/>
    <w:rsid w:val="00481545"/>
    <w:rsid w:val="00481754"/>
    <w:rsid w:val="00481A59"/>
    <w:rsid w:val="00481AFB"/>
    <w:rsid w:val="00481C52"/>
    <w:rsid w:val="00482418"/>
    <w:rsid w:val="00482542"/>
    <w:rsid w:val="00482969"/>
    <w:rsid w:val="00483013"/>
    <w:rsid w:val="00483617"/>
    <w:rsid w:val="00483C8C"/>
    <w:rsid w:val="004840EC"/>
    <w:rsid w:val="00484BBC"/>
    <w:rsid w:val="00484C1B"/>
    <w:rsid w:val="004850BD"/>
    <w:rsid w:val="00485136"/>
    <w:rsid w:val="004862B7"/>
    <w:rsid w:val="00486445"/>
    <w:rsid w:val="00486E9E"/>
    <w:rsid w:val="004870EE"/>
    <w:rsid w:val="00487190"/>
    <w:rsid w:val="00487303"/>
    <w:rsid w:val="00487E0D"/>
    <w:rsid w:val="0049083E"/>
    <w:rsid w:val="00490D66"/>
    <w:rsid w:val="00490EC9"/>
    <w:rsid w:val="004912A9"/>
    <w:rsid w:val="004913FA"/>
    <w:rsid w:val="0049151D"/>
    <w:rsid w:val="004916E9"/>
    <w:rsid w:val="00491ECA"/>
    <w:rsid w:val="00492ABB"/>
    <w:rsid w:val="00494F1F"/>
    <w:rsid w:val="00495045"/>
    <w:rsid w:val="00495743"/>
    <w:rsid w:val="004959C5"/>
    <w:rsid w:val="00496013"/>
    <w:rsid w:val="004962B8"/>
    <w:rsid w:val="004963C3"/>
    <w:rsid w:val="004975B9"/>
    <w:rsid w:val="004A0442"/>
    <w:rsid w:val="004A0AC4"/>
    <w:rsid w:val="004A0CAC"/>
    <w:rsid w:val="004A0D26"/>
    <w:rsid w:val="004A0F51"/>
    <w:rsid w:val="004A17C8"/>
    <w:rsid w:val="004A1FD9"/>
    <w:rsid w:val="004A2888"/>
    <w:rsid w:val="004A28F4"/>
    <w:rsid w:val="004A2B8F"/>
    <w:rsid w:val="004A304F"/>
    <w:rsid w:val="004A32AB"/>
    <w:rsid w:val="004A4539"/>
    <w:rsid w:val="004A5057"/>
    <w:rsid w:val="004A5263"/>
    <w:rsid w:val="004A6180"/>
    <w:rsid w:val="004A6589"/>
    <w:rsid w:val="004A6655"/>
    <w:rsid w:val="004A6664"/>
    <w:rsid w:val="004A67F0"/>
    <w:rsid w:val="004A7B57"/>
    <w:rsid w:val="004A7D0E"/>
    <w:rsid w:val="004B018A"/>
    <w:rsid w:val="004B042F"/>
    <w:rsid w:val="004B0781"/>
    <w:rsid w:val="004B0A6C"/>
    <w:rsid w:val="004B0AC9"/>
    <w:rsid w:val="004B0B8F"/>
    <w:rsid w:val="004B1284"/>
    <w:rsid w:val="004B14D9"/>
    <w:rsid w:val="004B16E9"/>
    <w:rsid w:val="004B17BF"/>
    <w:rsid w:val="004B2927"/>
    <w:rsid w:val="004B30F5"/>
    <w:rsid w:val="004B318F"/>
    <w:rsid w:val="004B3668"/>
    <w:rsid w:val="004B3999"/>
    <w:rsid w:val="004B3A5A"/>
    <w:rsid w:val="004B4088"/>
    <w:rsid w:val="004B41B9"/>
    <w:rsid w:val="004B46A6"/>
    <w:rsid w:val="004B4847"/>
    <w:rsid w:val="004B4B61"/>
    <w:rsid w:val="004B4B9C"/>
    <w:rsid w:val="004B5229"/>
    <w:rsid w:val="004B5531"/>
    <w:rsid w:val="004B5572"/>
    <w:rsid w:val="004B58C7"/>
    <w:rsid w:val="004B5D13"/>
    <w:rsid w:val="004B6062"/>
    <w:rsid w:val="004B6505"/>
    <w:rsid w:val="004B6511"/>
    <w:rsid w:val="004B685D"/>
    <w:rsid w:val="004B6A3A"/>
    <w:rsid w:val="004B6A7F"/>
    <w:rsid w:val="004B6B50"/>
    <w:rsid w:val="004B6DC6"/>
    <w:rsid w:val="004B7B0A"/>
    <w:rsid w:val="004B7D6C"/>
    <w:rsid w:val="004C00A4"/>
    <w:rsid w:val="004C0302"/>
    <w:rsid w:val="004C0406"/>
    <w:rsid w:val="004C05FB"/>
    <w:rsid w:val="004C1363"/>
    <w:rsid w:val="004C1531"/>
    <w:rsid w:val="004C1B97"/>
    <w:rsid w:val="004C1FD5"/>
    <w:rsid w:val="004C203C"/>
    <w:rsid w:val="004C205F"/>
    <w:rsid w:val="004C22E0"/>
    <w:rsid w:val="004C22F1"/>
    <w:rsid w:val="004C230E"/>
    <w:rsid w:val="004C2859"/>
    <w:rsid w:val="004C32C9"/>
    <w:rsid w:val="004C360D"/>
    <w:rsid w:val="004C36F9"/>
    <w:rsid w:val="004C38AD"/>
    <w:rsid w:val="004C4144"/>
    <w:rsid w:val="004C419A"/>
    <w:rsid w:val="004C4214"/>
    <w:rsid w:val="004C437E"/>
    <w:rsid w:val="004C4C18"/>
    <w:rsid w:val="004C55A5"/>
    <w:rsid w:val="004C5774"/>
    <w:rsid w:val="004C5804"/>
    <w:rsid w:val="004C60A7"/>
    <w:rsid w:val="004C613C"/>
    <w:rsid w:val="004C6BBC"/>
    <w:rsid w:val="004C71D6"/>
    <w:rsid w:val="004C7313"/>
    <w:rsid w:val="004C76AB"/>
    <w:rsid w:val="004C7961"/>
    <w:rsid w:val="004C7B7C"/>
    <w:rsid w:val="004D09BE"/>
    <w:rsid w:val="004D0B2D"/>
    <w:rsid w:val="004D0BA3"/>
    <w:rsid w:val="004D1232"/>
    <w:rsid w:val="004D20B5"/>
    <w:rsid w:val="004D2835"/>
    <w:rsid w:val="004D339D"/>
    <w:rsid w:val="004D397D"/>
    <w:rsid w:val="004D4207"/>
    <w:rsid w:val="004D53F8"/>
    <w:rsid w:val="004D5451"/>
    <w:rsid w:val="004D55BB"/>
    <w:rsid w:val="004D5E04"/>
    <w:rsid w:val="004D5F10"/>
    <w:rsid w:val="004D62D4"/>
    <w:rsid w:val="004D6D55"/>
    <w:rsid w:val="004D72B0"/>
    <w:rsid w:val="004E0394"/>
    <w:rsid w:val="004E06DE"/>
    <w:rsid w:val="004E09F2"/>
    <w:rsid w:val="004E0C37"/>
    <w:rsid w:val="004E19F7"/>
    <w:rsid w:val="004E1A78"/>
    <w:rsid w:val="004E2022"/>
    <w:rsid w:val="004E2B0A"/>
    <w:rsid w:val="004E2FAF"/>
    <w:rsid w:val="004E322E"/>
    <w:rsid w:val="004E3425"/>
    <w:rsid w:val="004E4667"/>
    <w:rsid w:val="004E48DB"/>
    <w:rsid w:val="004E48FF"/>
    <w:rsid w:val="004E566B"/>
    <w:rsid w:val="004E5903"/>
    <w:rsid w:val="004E5C17"/>
    <w:rsid w:val="004E5FE7"/>
    <w:rsid w:val="004E6A34"/>
    <w:rsid w:val="004E6B67"/>
    <w:rsid w:val="004E6C64"/>
    <w:rsid w:val="004E7118"/>
    <w:rsid w:val="004E76E4"/>
    <w:rsid w:val="004E77AE"/>
    <w:rsid w:val="004E7EFC"/>
    <w:rsid w:val="004F0691"/>
    <w:rsid w:val="004F1057"/>
    <w:rsid w:val="004F1244"/>
    <w:rsid w:val="004F15A9"/>
    <w:rsid w:val="004F1980"/>
    <w:rsid w:val="004F2007"/>
    <w:rsid w:val="004F28B0"/>
    <w:rsid w:val="004F36DC"/>
    <w:rsid w:val="004F4019"/>
    <w:rsid w:val="004F41CB"/>
    <w:rsid w:val="004F41FF"/>
    <w:rsid w:val="004F4489"/>
    <w:rsid w:val="004F4952"/>
    <w:rsid w:val="004F4954"/>
    <w:rsid w:val="004F4C45"/>
    <w:rsid w:val="004F53F3"/>
    <w:rsid w:val="004F5565"/>
    <w:rsid w:val="004F6800"/>
    <w:rsid w:val="004F68F7"/>
    <w:rsid w:val="004F70C4"/>
    <w:rsid w:val="004F72A5"/>
    <w:rsid w:val="004F7458"/>
    <w:rsid w:val="004F7582"/>
    <w:rsid w:val="004F7FEE"/>
    <w:rsid w:val="005007EA"/>
    <w:rsid w:val="00500E13"/>
    <w:rsid w:val="00501071"/>
    <w:rsid w:val="00501895"/>
    <w:rsid w:val="00501A99"/>
    <w:rsid w:val="00501D3E"/>
    <w:rsid w:val="005027FE"/>
    <w:rsid w:val="00502D6E"/>
    <w:rsid w:val="0050333A"/>
    <w:rsid w:val="005033E7"/>
    <w:rsid w:val="00503408"/>
    <w:rsid w:val="005036B2"/>
    <w:rsid w:val="0050390C"/>
    <w:rsid w:val="005044D6"/>
    <w:rsid w:val="00504CB1"/>
    <w:rsid w:val="00504D4C"/>
    <w:rsid w:val="0050529E"/>
    <w:rsid w:val="00506EDD"/>
    <w:rsid w:val="00506FB8"/>
    <w:rsid w:val="00507CB4"/>
    <w:rsid w:val="005104A8"/>
    <w:rsid w:val="005105F1"/>
    <w:rsid w:val="005111F3"/>
    <w:rsid w:val="005115CA"/>
    <w:rsid w:val="00511A7D"/>
    <w:rsid w:val="0051233C"/>
    <w:rsid w:val="00512458"/>
    <w:rsid w:val="0051247D"/>
    <w:rsid w:val="00512535"/>
    <w:rsid w:val="00512720"/>
    <w:rsid w:val="00512790"/>
    <w:rsid w:val="005128B8"/>
    <w:rsid w:val="0051294C"/>
    <w:rsid w:val="00512C5B"/>
    <w:rsid w:val="00512DF2"/>
    <w:rsid w:val="00512ED6"/>
    <w:rsid w:val="0051312F"/>
    <w:rsid w:val="00513148"/>
    <w:rsid w:val="00513302"/>
    <w:rsid w:val="00513327"/>
    <w:rsid w:val="00513899"/>
    <w:rsid w:val="005143CD"/>
    <w:rsid w:val="005146A3"/>
    <w:rsid w:val="005148FA"/>
    <w:rsid w:val="005148FE"/>
    <w:rsid w:val="00515598"/>
    <w:rsid w:val="00515952"/>
    <w:rsid w:val="00515C39"/>
    <w:rsid w:val="00515DCD"/>
    <w:rsid w:val="0051609D"/>
    <w:rsid w:val="0051616A"/>
    <w:rsid w:val="0051677E"/>
    <w:rsid w:val="005167ED"/>
    <w:rsid w:val="00516F00"/>
    <w:rsid w:val="005171A1"/>
    <w:rsid w:val="00517337"/>
    <w:rsid w:val="00520AF5"/>
    <w:rsid w:val="00520F4E"/>
    <w:rsid w:val="00521078"/>
    <w:rsid w:val="00521865"/>
    <w:rsid w:val="00521EBD"/>
    <w:rsid w:val="00522459"/>
    <w:rsid w:val="00523AAC"/>
    <w:rsid w:val="00524125"/>
    <w:rsid w:val="00524D7E"/>
    <w:rsid w:val="00524FDB"/>
    <w:rsid w:val="0052519F"/>
    <w:rsid w:val="00525947"/>
    <w:rsid w:val="005259A5"/>
    <w:rsid w:val="00525A11"/>
    <w:rsid w:val="00525E62"/>
    <w:rsid w:val="00526A7D"/>
    <w:rsid w:val="00526D27"/>
    <w:rsid w:val="0052737F"/>
    <w:rsid w:val="00527DB2"/>
    <w:rsid w:val="00530425"/>
    <w:rsid w:val="00530575"/>
    <w:rsid w:val="00530918"/>
    <w:rsid w:val="00530AF7"/>
    <w:rsid w:val="00530C55"/>
    <w:rsid w:val="00530F37"/>
    <w:rsid w:val="005313A2"/>
    <w:rsid w:val="005316D7"/>
    <w:rsid w:val="00531A40"/>
    <w:rsid w:val="00531E18"/>
    <w:rsid w:val="005323DB"/>
    <w:rsid w:val="005324BE"/>
    <w:rsid w:val="00532699"/>
    <w:rsid w:val="005328E0"/>
    <w:rsid w:val="00532D5E"/>
    <w:rsid w:val="00533528"/>
    <w:rsid w:val="0053352B"/>
    <w:rsid w:val="005346D5"/>
    <w:rsid w:val="0053483B"/>
    <w:rsid w:val="005357E1"/>
    <w:rsid w:val="00535A3B"/>
    <w:rsid w:val="00535B54"/>
    <w:rsid w:val="00535FB5"/>
    <w:rsid w:val="005368AF"/>
    <w:rsid w:val="005372CD"/>
    <w:rsid w:val="0053753B"/>
    <w:rsid w:val="005375FC"/>
    <w:rsid w:val="00537689"/>
    <w:rsid w:val="00537B8E"/>
    <w:rsid w:val="00537C62"/>
    <w:rsid w:val="0054001F"/>
    <w:rsid w:val="005400DC"/>
    <w:rsid w:val="0054020E"/>
    <w:rsid w:val="00540E12"/>
    <w:rsid w:val="00540FA0"/>
    <w:rsid w:val="00541661"/>
    <w:rsid w:val="00541949"/>
    <w:rsid w:val="00541D74"/>
    <w:rsid w:val="00542442"/>
    <w:rsid w:val="00542500"/>
    <w:rsid w:val="00542934"/>
    <w:rsid w:val="00542C98"/>
    <w:rsid w:val="00543D71"/>
    <w:rsid w:val="00544BFE"/>
    <w:rsid w:val="00544EEC"/>
    <w:rsid w:val="00544F31"/>
    <w:rsid w:val="005452DC"/>
    <w:rsid w:val="005456B8"/>
    <w:rsid w:val="0054574C"/>
    <w:rsid w:val="00545A92"/>
    <w:rsid w:val="00545CF9"/>
    <w:rsid w:val="00546BDD"/>
    <w:rsid w:val="00547063"/>
    <w:rsid w:val="00547B42"/>
    <w:rsid w:val="00547F81"/>
    <w:rsid w:val="00547FC6"/>
    <w:rsid w:val="00550113"/>
    <w:rsid w:val="0055068D"/>
    <w:rsid w:val="00550901"/>
    <w:rsid w:val="005514FF"/>
    <w:rsid w:val="00551922"/>
    <w:rsid w:val="00551C6C"/>
    <w:rsid w:val="00551E28"/>
    <w:rsid w:val="005521FA"/>
    <w:rsid w:val="0055256D"/>
    <w:rsid w:val="00552CB0"/>
    <w:rsid w:val="00552EBD"/>
    <w:rsid w:val="005535A1"/>
    <w:rsid w:val="0055377C"/>
    <w:rsid w:val="005538E4"/>
    <w:rsid w:val="00553DFF"/>
    <w:rsid w:val="00554719"/>
    <w:rsid w:val="00554A29"/>
    <w:rsid w:val="005557C1"/>
    <w:rsid w:val="0055582C"/>
    <w:rsid w:val="00555D39"/>
    <w:rsid w:val="00555F98"/>
    <w:rsid w:val="005560BD"/>
    <w:rsid w:val="00556518"/>
    <w:rsid w:val="0055683D"/>
    <w:rsid w:val="00557568"/>
    <w:rsid w:val="00557631"/>
    <w:rsid w:val="005579B8"/>
    <w:rsid w:val="00557A48"/>
    <w:rsid w:val="005600D6"/>
    <w:rsid w:val="005602ED"/>
    <w:rsid w:val="005605A6"/>
    <w:rsid w:val="00560D68"/>
    <w:rsid w:val="00560FEB"/>
    <w:rsid w:val="0056118C"/>
    <w:rsid w:val="00561407"/>
    <w:rsid w:val="00561711"/>
    <w:rsid w:val="00561892"/>
    <w:rsid w:val="00561CEC"/>
    <w:rsid w:val="00562A2B"/>
    <w:rsid w:val="00562A87"/>
    <w:rsid w:val="00562E73"/>
    <w:rsid w:val="0056325A"/>
    <w:rsid w:val="005632F0"/>
    <w:rsid w:val="00563466"/>
    <w:rsid w:val="00563B0D"/>
    <w:rsid w:val="00563CD9"/>
    <w:rsid w:val="0056427A"/>
    <w:rsid w:val="00564F76"/>
    <w:rsid w:val="005652A0"/>
    <w:rsid w:val="0056582D"/>
    <w:rsid w:val="00565AC9"/>
    <w:rsid w:val="00565B82"/>
    <w:rsid w:val="00565BF6"/>
    <w:rsid w:val="00565C81"/>
    <w:rsid w:val="00565C9C"/>
    <w:rsid w:val="005661F0"/>
    <w:rsid w:val="00566414"/>
    <w:rsid w:val="005664F4"/>
    <w:rsid w:val="00566915"/>
    <w:rsid w:val="00566AA8"/>
    <w:rsid w:val="00566B32"/>
    <w:rsid w:val="00567582"/>
    <w:rsid w:val="005675D3"/>
    <w:rsid w:val="00567710"/>
    <w:rsid w:val="00567E48"/>
    <w:rsid w:val="005709C0"/>
    <w:rsid w:val="00570C26"/>
    <w:rsid w:val="00571501"/>
    <w:rsid w:val="00571742"/>
    <w:rsid w:val="0057177E"/>
    <w:rsid w:val="00571795"/>
    <w:rsid w:val="00572308"/>
    <w:rsid w:val="0057271D"/>
    <w:rsid w:val="00572922"/>
    <w:rsid w:val="00574224"/>
    <w:rsid w:val="005743EA"/>
    <w:rsid w:val="00574827"/>
    <w:rsid w:val="00574922"/>
    <w:rsid w:val="005752EA"/>
    <w:rsid w:val="00575728"/>
    <w:rsid w:val="00575863"/>
    <w:rsid w:val="005758EB"/>
    <w:rsid w:val="005767D9"/>
    <w:rsid w:val="00577361"/>
    <w:rsid w:val="00577552"/>
    <w:rsid w:val="005776B3"/>
    <w:rsid w:val="005777FC"/>
    <w:rsid w:val="0057790B"/>
    <w:rsid w:val="0058006D"/>
    <w:rsid w:val="005801E4"/>
    <w:rsid w:val="005802CF"/>
    <w:rsid w:val="005811DE"/>
    <w:rsid w:val="00581D5A"/>
    <w:rsid w:val="005822A3"/>
    <w:rsid w:val="005824B4"/>
    <w:rsid w:val="00582679"/>
    <w:rsid w:val="00582C47"/>
    <w:rsid w:val="00583C94"/>
    <w:rsid w:val="005840A7"/>
    <w:rsid w:val="00584274"/>
    <w:rsid w:val="00584FF3"/>
    <w:rsid w:val="00585135"/>
    <w:rsid w:val="005853AD"/>
    <w:rsid w:val="00585C07"/>
    <w:rsid w:val="0058608B"/>
    <w:rsid w:val="00586894"/>
    <w:rsid w:val="00586EF5"/>
    <w:rsid w:val="00587A46"/>
    <w:rsid w:val="00587CA9"/>
    <w:rsid w:val="00591559"/>
    <w:rsid w:val="00591880"/>
    <w:rsid w:val="00591C6A"/>
    <w:rsid w:val="00591E00"/>
    <w:rsid w:val="00593022"/>
    <w:rsid w:val="00593177"/>
    <w:rsid w:val="005934FD"/>
    <w:rsid w:val="00593B9F"/>
    <w:rsid w:val="00594214"/>
    <w:rsid w:val="0059491D"/>
    <w:rsid w:val="00594946"/>
    <w:rsid w:val="0059529B"/>
    <w:rsid w:val="0059551C"/>
    <w:rsid w:val="0059664D"/>
    <w:rsid w:val="00596DFB"/>
    <w:rsid w:val="00596EF5"/>
    <w:rsid w:val="00596F45"/>
    <w:rsid w:val="00597403"/>
    <w:rsid w:val="0059767A"/>
    <w:rsid w:val="00597A25"/>
    <w:rsid w:val="005A01FF"/>
    <w:rsid w:val="005A0E12"/>
    <w:rsid w:val="005A0FC1"/>
    <w:rsid w:val="005A1063"/>
    <w:rsid w:val="005A10DD"/>
    <w:rsid w:val="005A1D44"/>
    <w:rsid w:val="005A2418"/>
    <w:rsid w:val="005A2588"/>
    <w:rsid w:val="005A2B66"/>
    <w:rsid w:val="005A3762"/>
    <w:rsid w:val="005A37F7"/>
    <w:rsid w:val="005A38BA"/>
    <w:rsid w:val="005A3C40"/>
    <w:rsid w:val="005A46FA"/>
    <w:rsid w:val="005A4C13"/>
    <w:rsid w:val="005A4EF2"/>
    <w:rsid w:val="005A55F0"/>
    <w:rsid w:val="005A56A1"/>
    <w:rsid w:val="005A5A74"/>
    <w:rsid w:val="005A61A5"/>
    <w:rsid w:val="005A6D54"/>
    <w:rsid w:val="005A7452"/>
    <w:rsid w:val="005A76CE"/>
    <w:rsid w:val="005A7A61"/>
    <w:rsid w:val="005A7C12"/>
    <w:rsid w:val="005A7D3D"/>
    <w:rsid w:val="005A7DD2"/>
    <w:rsid w:val="005B01EF"/>
    <w:rsid w:val="005B0C24"/>
    <w:rsid w:val="005B0EE7"/>
    <w:rsid w:val="005B19FE"/>
    <w:rsid w:val="005B36BE"/>
    <w:rsid w:val="005B377D"/>
    <w:rsid w:val="005B466B"/>
    <w:rsid w:val="005B49AD"/>
    <w:rsid w:val="005B4ECD"/>
    <w:rsid w:val="005B53C4"/>
    <w:rsid w:val="005B54B6"/>
    <w:rsid w:val="005B571A"/>
    <w:rsid w:val="005B5BB7"/>
    <w:rsid w:val="005B7D7A"/>
    <w:rsid w:val="005B7DD7"/>
    <w:rsid w:val="005C04E6"/>
    <w:rsid w:val="005C085A"/>
    <w:rsid w:val="005C0BC3"/>
    <w:rsid w:val="005C16CD"/>
    <w:rsid w:val="005C1D6E"/>
    <w:rsid w:val="005C1E76"/>
    <w:rsid w:val="005C22EE"/>
    <w:rsid w:val="005C24B1"/>
    <w:rsid w:val="005C298E"/>
    <w:rsid w:val="005C3274"/>
    <w:rsid w:val="005C37D2"/>
    <w:rsid w:val="005C4324"/>
    <w:rsid w:val="005C4BF2"/>
    <w:rsid w:val="005C5EE1"/>
    <w:rsid w:val="005C5F87"/>
    <w:rsid w:val="005C6723"/>
    <w:rsid w:val="005C6941"/>
    <w:rsid w:val="005C6A7A"/>
    <w:rsid w:val="005C744D"/>
    <w:rsid w:val="005C753A"/>
    <w:rsid w:val="005C7902"/>
    <w:rsid w:val="005D0CE7"/>
    <w:rsid w:val="005D1557"/>
    <w:rsid w:val="005D1FF7"/>
    <w:rsid w:val="005D25B7"/>
    <w:rsid w:val="005D2BDD"/>
    <w:rsid w:val="005D3317"/>
    <w:rsid w:val="005D34C7"/>
    <w:rsid w:val="005D47B0"/>
    <w:rsid w:val="005D56BA"/>
    <w:rsid w:val="005D5BAE"/>
    <w:rsid w:val="005D5DA8"/>
    <w:rsid w:val="005D6481"/>
    <w:rsid w:val="005D6BF2"/>
    <w:rsid w:val="005D6C80"/>
    <w:rsid w:val="005D6DBB"/>
    <w:rsid w:val="005D6E14"/>
    <w:rsid w:val="005D769E"/>
    <w:rsid w:val="005D790C"/>
    <w:rsid w:val="005D7A72"/>
    <w:rsid w:val="005D7ADA"/>
    <w:rsid w:val="005E080D"/>
    <w:rsid w:val="005E0B9C"/>
    <w:rsid w:val="005E124B"/>
    <w:rsid w:val="005E1403"/>
    <w:rsid w:val="005E1570"/>
    <w:rsid w:val="005E180F"/>
    <w:rsid w:val="005E18BB"/>
    <w:rsid w:val="005E1B3D"/>
    <w:rsid w:val="005E1D0B"/>
    <w:rsid w:val="005E1D93"/>
    <w:rsid w:val="005E2F02"/>
    <w:rsid w:val="005E3218"/>
    <w:rsid w:val="005E325A"/>
    <w:rsid w:val="005E32F7"/>
    <w:rsid w:val="005E34DA"/>
    <w:rsid w:val="005E351A"/>
    <w:rsid w:val="005E4464"/>
    <w:rsid w:val="005E46F4"/>
    <w:rsid w:val="005E4E51"/>
    <w:rsid w:val="005E56E9"/>
    <w:rsid w:val="005E5AFF"/>
    <w:rsid w:val="005E5BBC"/>
    <w:rsid w:val="005E5E86"/>
    <w:rsid w:val="005E68D4"/>
    <w:rsid w:val="005E7336"/>
    <w:rsid w:val="005E75D9"/>
    <w:rsid w:val="005E772F"/>
    <w:rsid w:val="005F00A5"/>
    <w:rsid w:val="005F0533"/>
    <w:rsid w:val="005F0755"/>
    <w:rsid w:val="005F0F18"/>
    <w:rsid w:val="005F1482"/>
    <w:rsid w:val="005F1608"/>
    <w:rsid w:val="005F17CC"/>
    <w:rsid w:val="005F303A"/>
    <w:rsid w:val="005F3055"/>
    <w:rsid w:val="005F34B8"/>
    <w:rsid w:val="005F379F"/>
    <w:rsid w:val="005F3A4E"/>
    <w:rsid w:val="005F4148"/>
    <w:rsid w:val="005F47CC"/>
    <w:rsid w:val="005F48A0"/>
    <w:rsid w:val="005F4A67"/>
    <w:rsid w:val="005F55DD"/>
    <w:rsid w:val="005F5DE0"/>
    <w:rsid w:val="005F61DC"/>
    <w:rsid w:val="005F6236"/>
    <w:rsid w:val="005F64C8"/>
    <w:rsid w:val="005F68B3"/>
    <w:rsid w:val="005F68F8"/>
    <w:rsid w:val="005F6A00"/>
    <w:rsid w:val="005F6B9C"/>
    <w:rsid w:val="005F6BA1"/>
    <w:rsid w:val="005F7279"/>
    <w:rsid w:val="00600268"/>
    <w:rsid w:val="00600449"/>
    <w:rsid w:val="00600670"/>
    <w:rsid w:val="00600C46"/>
    <w:rsid w:val="00601CE0"/>
    <w:rsid w:val="00601DF5"/>
    <w:rsid w:val="0060315D"/>
    <w:rsid w:val="00603AA9"/>
    <w:rsid w:val="00603B15"/>
    <w:rsid w:val="00604D72"/>
    <w:rsid w:val="00604F09"/>
    <w:rsid w:val="006051E3"/>
    <w:rsid w:val="0060557B"/>
    <w:rsid w:val="00605C56"/>
    <w:rsid w:val="00605D1B"/>
    <w:rsid w:val="00606003"/>
    <w:rsid w:val="006064AC"/>
    <w:rsid w:val="0060662A"/>
    <w:rsid w:val="0060667E"/>
    <w:rsid w:val="00606888"/>
    <w:rsid w:val="00606928"/>
    <w:rsid w:val="006070D2"/>
    <w:rsid w:val="006073B4"/>
    <w:rsid w:val="006073FC"/>
    <w:rsid w:val="00607655"/>
    <w:rsid w:val="00607998"/>
    <w:rsid w:val="00607B5C"/>
    <w:rsid w:val="00607F46"/>
    <w:rsid w:val="0061002D"/>
    <w:rsid w:val="00610188"/>
    <w:rsid w:val="00610462"/>
    <w:rsid w:val="006109CB"/>
    <w:rsid w:val="00610DE7"/>
    <w:rsid w:val="006112DA"/>
    <w:rsid w:val="00611310"/>
    <w:rsid w:val="00611319"/>
    <w:rsid w:val="006115A2"/>
    <w:rsid w:val="006115A5"/>
    <w:rsid w:val="00611D19"/>
    <w:rsid w:val="0061226A"/>
    <w:rsid w:val="0061265F"/>
    <w:rsid w:val="00612B52"/>
    <w:rsid w:val="00614909"/>
    <w:rsid w:val="00614BF6"/>
    <w:rsid w:val="00615C82"/>
    <w:rsid w:val="0061613E"/>
    <w:rsid w:val="0061691E"/>
    <w:rsid w:val="0061766A"/>
    <w:rsid w:val="00617F3E"/>
    <w:rsid w:val="00617FEF"/>
    <w:rsid w:val="00620394"/>
    <w:rsid w:val="00620568"/>
    <w:rsid w:val="006206F3"/>
    <w:rsid w:val="00620757"/>
    <w:rsid w:val="00620C8D"/>
    <w:rsid w:val="00621988"/>
    <w:rsid w:val="00621F00"/>
    <w:rsid w:val="0062216F"/>
    <w:rsid w:val="00622209"/>
    <w:rsid w:val="00622286"/>
    <w:rsid w:val="006226FF"/>
    <w:rsid w:val="00623498"/>
    <w:rsid w:val="006238DB"/>
    <w:rsid w:val="00623BF2"/>
    <w:rsid w:val="00623C88"/>
    <w:rsid w:val="00623F87"/>
    <w:rsid w:val="00624D8D"/>
    <w:rsid w:val="00625109"/>
    <w:rsid w:val="00625D94"/>
    <w:rsid w:val="0062621F"/>
    <w:rsid w:val="00627536"/>
    <w:rsid w:val="006275EE"/>
    <w:rsid w:val="00627775"/>
    <w:rsid w:val="00627D5F"/>
    <w:rsid w:val="006300AC"/>
    <w:rsid w:val="00630B94"/>
    <w:rsid w:val="00630DDC"/>
    <w:rsid w:val="00630E3B"/>
    <w:rsid w:val="006319DE"/>
    <w:rsid w:val="0063232D"/>
    <w:rsid w:val="0063383A"/>
    <w:rsid w:val="00633D41"/>
    <w:rsid w:val="006348DE"/>
    <w:rsid w:val="00636347"/>
    <w:rsid w:val="006367C1"/>
    <w:rsid w:val="00636CE9"/>
    <w:rsid w:val="00636F13"/>
    <w:rsid w:val="00636FBE"/>
    <w:rsid w:val="00637572"/>
    <w:rsid w:val="0063779B"/>
    <w:rsid w:val="00637CCC"/>
    <w:rsid w:val="00637D20"/>
    <w:rsid w:val="00640809"/>
    <w:rsid w:val="006409A9"/>
    <w:rsid w:val="00640BCE"/>
    <w:rsid w:val="006415CA"/>
    <w:rsid w:val="00641B25"/>
    <w:rsid w:val="00642068"/>
    <w:rsid w:val="0064283C"/>
    <w:rsid w:val="006428EA"/>
    <w:rsid w:val="0064394C"/>
    <w:rsid w:val="006439E0"/>
    <w:rsid w:val="00643F61"/>
    <w:rsid w:val="00643FDD"/>
    <w:rsid w:val="00644799"/>
    <w:rsid w:val="00644F1C"/>
    <w:rsid w:val="00644F8F"/>
    <w:rsid w:val="006455BA"/>
    <w:rsid w:val="006457F5"/>
    <w:rsid w:val="00645993"/>
    <w:rsid w:val="00645BDC"/>
    <w:rsid w:val="00645D22"/>
    <w:rsid w:val="006468C7"/>
    <w:rsid w:val="006469B1"/>
    <w:rsid w:val="00646CCB"/>
    <w:rsid w:val="00646D6B"/>
    <w:rsid w:val="00646EB0"/>
    <w:rsid w:val="00647384"/>
    <w:rsid w:val="00647593"/>
    <w:rsid w:val="00647999"/>
    <w:rsid w:val="00650B80"/>
    <w:rsid w:val="00650B99"/>
    <w:rsid w:val="00651576"/>
    <w:rsid w:val="006517B5"/>
    <w:rsid w:val="00651BAA"/>
    <w:rsid w:val="00651C8D"/>
    <w:rsid w:val="00651D77"/>
    <w:rsid w:val="006528B1"/>
    <w:rsid w:val="00653031"/>
    <w:rsid w:val="006530F2"/>
    <w:rsid w:val="00653B0C"/>
    <w:rsid w:val="00653F2A"/>
    <w:rsid w:val="00653F36"/>
    <w:rsid w:val="006543EB"/>
    <w:rsid w:val="00654DBE"/>
    <w:rsid w:val="00654EE2"/>
    <w:rsid w:val="006550CC"/>
    <w:rsid w:val="00655682"/>
    <w:rsid w:val="00655C82"/>
    <w:rsid w:val="00655CA5"/>
    <w:rsid w:val="0065671E"/>
    <w:rsid w:val="00656893"/>
    <w:rsid w:val="00656E84"/>
    <w:rsid w:val="00657028"/>
    <w:rsid w:val="00657366"/>
    <w:rsid w:val="00657E78"/>
    <w:rsid w:val="00657F74"/>
    <w:rsid w:val="0066010E"/>
    <w:rsid w:val="0066070D"/>
    <w:rsid w:val="00660D72"/>
    <w:rsid w:val="00661371"/>
    <w:rsid w:val="00662875"/>
    <w:rsid w:val="00662C6A"/>
    <w:rsid w:val="00662DC7"/>
    <w:rsid w:val="00662E35"/>
    <w:rsid w:val="00662E3E"/>
    <w:rsid w:val="0066325F"/>
    <w:rsid w:val="00663490"/>
    <w:rsid w:val="00663907"/>
    <w:rsid w:val="006639EA"/>
    <w:rsid w:val="00663BC5"/>
    <w:rsid w:val="00663CAC"/>
    <w:rsid w:val="0066409A"/>
    <w:rsid w:val="0066412D"/>
    <w:rsid w:val="006641B3"/>
    <w:rsid w:val="006644D1"/>
    <w:rsid w:val="00665222"/>
    <w:rsid w:val="006653AC"/>
    <w:rsid w:val="00665778"/>
    <w:rsid w:val="00665B68"/>
    <w:rsid w:val="006661B7"/>
    <w:rsid w:val="00666378"/>
    <w:rsid w:val="00666E54"/>
    <w:rsid w:val="00667074"/>
    <w:rsid w:val="006677DB"/>
    <w:rsid w:val="006700B1"/>
    <w:rsid w:val="00670330"/>
    <w:rsid w:val="00670B51"/>
    <w:rsid w:val="00670CED"/>
    <w:rsid w:val="006719D8"/>
    <w:rsid w:val="00671C27"/>
    <w:rsid w:val="0067241A"/>
    <w:rsid w:val="00672F24"/>
    <w:rsid w:val="00673776"/>
    <w:rsid w:val="00673804"/>
    <w:rsid w:val="00673A8A"/>
    <w:rsid w:val="00673E80"/>
    <w:rsid w:val="00674254"/>
    <w:rsid w:val="0067478D"/>
    <w:rsid w:val="006749CF"/>
    <w:rsid w:val="00674A64"/>
    <w:rsid w:val="006753E8"/>
    <w:rsid w:val="006755A8"/>
    <w:rsid w:val="00675602"/>
    <w:rsid w:val="00675A3B"/>
    <w:rsid w:val="006768F8"/>
    <w:rsid w:val="0067713E"/>
    <w:rsid w:val="00677642"/>
    <w:rsid w:val="006776A6"/>
    <w:rsid w:val="00677919"/>
    <w:rsid w:val="0068015D"/>
    <w:rsid w:val="006811DB"/>
    <w:rsid w:val="006814C5"/>
    <w:rsid w:val="0068194B"/>
    <w:rsid w:val="00681967"/>
    <w:rsid w:val="00681CBD"/>
    <w:rsid w:val="00682604"/>
    <w:rsid w:val="00682B05"/>
    <w:rsid w:val="00683027"/>
    <w:rsid w:val="00683395"/>
    <w:rsid w:val="0068378A"/>
    <w:rsid w:val="006837DB"/>
    <w:rsid w:val="006841A4"/>
    <w:rsid w:val="00684860"/>
    <w:rsid w:val="0068589E"/>
    <w:rsid w:val="006858A3"/>
    <w:rsid w:val="00686378"/>
    <w:rsid w:val="006867AE"/>
    <w:rsid w:val="00686FD2"/>
    <w:rsid w:val="00687354"/>
    <w:rsid w:val="00687599"/>
    <w:rsid w:val="00687AC3"/>
    <w:rsid w:val="00687CD2"/>
    <w:rsid w:val="00687FBF"/>
    <w:rsid w:val="00690068"/>
    <w:rsid w:val="006901A2"/>
    <w:rsid w:val="0069077A"/>
    <w:rsid w:val="006908A1"/>
    <w:rsid w:val="0069098D"/>
    <w:rsid w:val="00691513"/>
    <w:rsid w:val="00691AC5"/>
    <w:rsid w:val="00691D7D"/>
    <w:rsid w:val="0069222A"/>
    <w:rsid w:val="00692A32"/>
    <w:rsid w:val="00692CAD"/>
    <w:rsid w:val="00692CD7"/>
    <w:rsid w:val="006931E5"/>
    <w:rsid w:val="00693B64"/>
    <w:rsid w:val="00693EFF"/>
    <w:rsid w:val="006943A4"/>
    <w:rsid w:val="00694548"/>
    <w:rsid w:val="00694552"/>
    <w:rsid w:val="0069492F"/>
    <w:rsid w:val="00694E81"/>
    <w:rsid w:val="0069546A"/>
    <w:rsid w:val="006954A3"/>
    <w:rsid w:val="00695873"/>
    <w:rsid w:val="00695A45"/>
    <w:rsid w:val="006963D0"/>
    <w:rsid w:val="006967B3"/>
    <w:rsid w:val="00697259"/>
    <w:rsid w:val="00697423"/>
    <w:rsid w:val="00697AAE"/>
    <w:rsid w:val="00697E35"/>
    <w:rsid w:val="006A035D"/>
    <w:rsid w:val="006A0AA7"/>
    <w:rsid w:val="006A0CBA"/>
    <w:rsid w:val="006A101D"/>
    <w:rsid w:val="006A17AA"/>
    <w:rsid w:val="006A17C8"/>
    <w:rsid w:val="006A1D3C"/>
    <w:rsid w:val="006A1D64"/>
    <w:rsid w:val="006A1F93"/>
    <w:rsid w:val="006A2187"/>
    <w:rsid w:val="006A2467"/>
    <w:rsid w:val="006A25B1"/>
    <w:rsid w:val="006A35E7"/>
    <w:rsid w:val="006A3723"/>
    <w:rsid w:val="006A3BEF"/>
    <w:rsid w:val="006A42E5"/>
    <w:rsid w:val="006A497B"/>
    <w:rsid w:val="006A4A8C"/>
    <w:rsid w:val="006A4C9C"/>
    <w:rsid w:val="006A5828"/>
    <w:rsid w:val="006A6214"/>
    <w:rsid w:val="006A6A82"/>
    <w:rsid w:val="006A6AED"/>
    <w:rsid w:val="006A6B85"/>
    <w:rsid w:val="006A6E18"/>
    <w:rsid w:val="006A7612"/>
    <w:rsid w:val="006A7951"/>
    <w:rsid w:val="006B0212"/>
    <w:rsid w:val="006B10AF"/>
    <w:rsid w:val="006B11DB"/>
    <w:rsid w:val="006B1249"/>
    <w:rsid w:val="006B151D"/>
    <w:rsid w:val="006B1C21"/>
    <w:rsid w:val="006B1F01"/>
    <w:rsid w:val="006B2137"/>
    <w:rsid w:val="006B23D1"/>
    <w:rsid w:val="006B2DCD"/>
    <w:rsid w:val="006B3F7A"/>
    <w:rsid w:val="006B41EB"/>
    <w:rsid w:val="006B422A"/>
    <w:rsid w:val="006B4CC8"/>
    <w:rsid w:val="006B4EF7"/>
    <w:rsid w:val="006B5352"/>
    <w:rsid w:val="006B5BA3"/>
    <w:rsid w:val="006B611E"/>
    <w:rsid w:val="006B6159"/>
    <w:rsid w:val="006B6261"/>
    <w:rsid w:val="006B6B6D"/>
    <w:rsid w:val="006B74F0"/>
    <w:rsid w:val="006B7518"/>
    <w:rsid w:val="006B7CF0"/>
    <w:rsid w:val="006B7DE0"/>
    <w:rsid w:val="006C05C7"/>
    <w:rsid w:val="006C0AF9"/>
    <w:rsid w:val="006C0DAD"/>
    <w:rsid w:val="006C14BD"/>
    <w:rsid w:val="006C1CDE"/>
    <w:rsid w:val="006C21A8"/>
    <w:rsid w:val="006C2E1A"/>
    <w:rsid w:val="006C303E"/>
    <w:rsid w:val="006C3218"/>
    <w:rsid w:val="006C4483"/>
    <w:rsid w:val="006C450E"/>
    <w:rsid w:val="006C49CD"/>
    <w:rsid w:val="006C4B2F"/>
    <w:rsid w:val="006C4C27"/>
    <w:rsid w:val="006C4CA6"/>
    <w:rsid w:val="006C4D1C"/>
    <w:rsid w:val="006C4F85"/>
    <w:rsid w:val="006C4FE0"/>
    <w:rsid w:val="006C5044"/>
    <w:rsid w:val="006C5096"/>
    <w:rsid w:val="006C50D6"/>
    <w:rsid w:val="006C51CA"/>
    <w:rsid w:val="006C5647"/>
    <w:rsid w:val="006C63CA"/>
    <w:rsid w:val="006C6CC0"/>
    <w:rsid w:val="006C6CF3"/>
    <w:rsid w:val="006C6D44"/>
    <w:rsid w:val="006C76CF"/>
    <w:rsid w:val="006C799F"/>
    <w:rsid w:val="006C7C6C"/>
    <w:rsid w:val="006C7C7D"/>
    <w:rsid w:val="006C7FD3"/>
    <w:rsid w:val="006D0124"/>
    <w:rsid w:val="006D085C"/>
    <w:rsid w:val="006D09B0"/>
    <w:rsid w:val="006D09EB"/>
    <w:rsid w:val="006D0C88"/>
    <w:rsid w:val="006D1096"/>
    <w:rsid w:val="006D1734"/>
    <w:rsid w:val="006D20DD"/>
    <w:rsid w:val="006D225A"/>
    <w:rsid w:val="006D2903"/>
    <w:rsid w:val="006D3FCF"/>
    <w:rsid w:val="006D4090"/>
    <w:rsid w:val="006D412B"/>
    <w:rsid w:val="006D4B99"/>
    <w:rsid w:val="006D4E27"/>
    <w:rsid w:val="006D4EEA"/>
    <w:rsid w:val="006D5596"/>
    <w:rsid w:val="006D568C"/>
    <w:rsid w:val="006D663D"/>
    <w:rsid w:val="006D6D4E"/>
    <w:rsid w:val="006D7524"/>
    <w:rsid w:val="006D7C9A"/>
    <w:rsid w:val="006E0884"/>
    <w:rsid w:val="006E0B44"/>
    <w:rsid w:val="006E0E05"/>
    <w:rsid w:val="006E10DE"/>
    <w:rsid w:val="006E1866"/>
    <w:rsid w:val="006E186B"/>
    <w:rsid w:val="006E1AE3"/>
    <w:rsid w:val="006E21BD"/>
    <w:rsid w:val="006E2286"/>
    <w:rsid w:val="006E2447"/>
    <w:rsid w:val="006E27C6"/>
    <w:rsid w:val="006E2AD9"/>
    <w:rsid w:val="006E2B35"/>
    <w:rsid w:val="006E2C3A"/>
    <w:rsid w:val="006E3519"/>
    <w:rsid w:val="006E3926"/>
    <w:rsid w:val="006E3B5F"/>
    <w:rsid w:val="006E46AA"/>
    <w:rsid w:val="006E4C21"/>
    <w:rsid w:val="006E4E14"/>
    <w:rsid w:val="006E573B"/>
    <w:rsid w:val="006E5AA4"/>
    <w:rsid w:val="006E5B27"/>
    <w:rsid w:val="006E5E9B"/>
    <w:rsid w:val="006E6B56"/>
    <w:rsid w:val="006E6CE9"/>
    <w:rsid w:val="006E76C8"/>
    <w:rsid w:val="006E7A38"/>
    <w:rsid w:val="006E7A64"/>
    <w:rsid w:val="006E7C06"/>
    <w:rsid w:val="006E7D5C"/>
    <w:rsid w:val="006F0EFA"/>
    <w:rsid w:val="006F276A"/>
    <w:rsid w:val="006F3B01"/>
    <w:rsid w:val="006F3BC6"/>
    <w:rsid w:val="006F3D8F"/>
    <w:rsid w:val="006F42EA"/>
    <w:rsid w:val="006F44B3"/>
    <w:rsid w:val="006F4509"/>
    <w:rsid w:val="006F47A9"/>
    <w:rsid w:val="006F4D98"/>
    <w:rsid w:val="006F54FE"/>
    <w:rsid w:val="006F58DD"/>
    <w:rsid w:val="006F5ECB"/>
    <w:rsid w:val="006F6346"/>
    <w:rsid w:val="006F63E6"/>
    <w:rsid w:val="006F6487"/>
    <w:rsid w:val="006F71A1"/>
    <w:rsid w:val="006F7BCC"/>
    <w:rsid w:val="006F7F7F"/>
    <w:rsid w:val="00700011"/>
    <w:rsid w:val="007004B9"/>
    <w:rsid w:val="0070067A"/>
    <w:rsid w:val="007007BA"/>
    <w:rsid w:val="00700839"/>
    <w:rsid w:val="00700BBD"/>
    <w:rsid w:val="00700D9F"/>
    <w:rsid w:val="00700F09"/>
    <w:rsid w:val="007010EE"/>
    <w:rsid w:val="00701115"/>
    <w:rsid w:val="007013D3"/>
    <w:rsid w:val="00701615"/>
    <w:rsid w:val="00701C8D"/>
    <w:rsid w:val="00701D69"/>
    <w:rsid w:val="007023CA"/>
    <w:rsid w:val="007029A9"/>
    <w:rsid w:val="00702DB7"/>
    <w:rsid w:val="00702E3A"/>
    <w:rsid w:val="00702EDE"/>
    <w:rsid w:val="007030CE"/>
    <w:rsid w:val="007030E3"/>
    <w:rsid w:val="0070314F"/>
    <w:rsid w:val="0070333F"/>
    <w:rsid w:val="00703586"/>
    <w:rsid w:val="007039E3"/>
    <w:rsid w:val="00703A3F"/>
    <w:rsid w:val="007050C0"/>
    <w:rsid w:val="007059E9"/>
    <w:rsid w:val="0070612E"/>
    <w:rsid w:val="00706D01"/>
    <w:rsid w:val="00707078"/>
    <w:rsid w:val="007070D4"/>
    <w:rsid w:val="00711354"/>
    <w:rsid w:val="0071173E"/>
    <w:rsid w:val="00711974"/>
    <w:rsid w:val="007119EF"/>
    <w:rsid w:val="00711B2A"/>
    <w:rsid w:val="00711B8F"/>
    <w:rsid w:val="00711BAC"/>
    <w:rsid w:val="00712040"/>
    <w:rsid w:val="0071321E"/>
    <w:rsid w:val="00713403"/>
    <w:rsid w:val="00713A32"/>
    <w:rsid w:val="00713D99"/>
    <w:rsid w:val="00714516"/>
    <w:rsid w:val="00714A87"/>
    <w:rsid w:val="00715677"/>
    <w:rsid w:val="00715A62"/>
    <w:rsid w:val="00715C7A"/>
    <w:rsid w:val="00715EF2"/>
    <w:rsid w:val="00717187"/>
    <w:rsid w:val="00717B30"/>
    <w:rsid w:val="00717C16"/>
    <w:rsid w:val="0072033B"/>
    <w:rsid w:val="00720674"/>
    <w:rsid w:val="00721127"/>
    <w:rsid w:val="00721C2A"/>
    <w:rsid w:val="00721D3E"/>
    <w:rsid w:val="00721E38"/>
    <w:rsid w:val="007221C3"/>
    <w:rsid w:val="00722CCD"/>
    <w:rsid w:val="00722E34"/>
    <w:rsid w:val="007230AD"/>
    <w:rsid w:val="0072332C"/>
    <w:rsid w:val="00723D0F"/>
    <w:rsid w:val="007242CE"/>
    <w:rsid w:val="0072441E"/>
    <w:rsid w:val="00724547"/>
    <w:rsid w:val="00724689"/>
    <w:rsid w:val="00724D60"/>
    <w:rsid w:val="0072587D"/>
    <w:rsid w:val="00725DEF"/>
    <w:rsid w:val="0072628B"/>
    <w:rsid w:val="00726366"/>
    <w:rsid w:val="00726C2D"/>
    <w:rsid w:val="00726EF5"/>
    <w:rsid w:val="00727EB1"/>
    <w:rsid w:val="00730058"/>
    <w:rsid w:val="007300B4"/>
    <w:rsid w:val="007305B0"/>
    <w:rsid w:val="00730771"/>
    <w:rsid w:val="007308CA"/>
    <w:rsid w:val="00730909"/>
    <w:rsid w:val="00730D9D"/>
    <w:rsid w:val="007312F5"/>
    <w:rsid w:val="00731808"/>
    <w:rsid w:val="00731FC9"/>
    <w:rsid w:val="007323EE"/>
    <w:rsid w:val="0073240B"/>
    <w:rsid w:val="00732771"/>
    <w:rsid w:val="00732D7C"/>
    <w:rsid w:val="00732F01"/>
    <w:rsid w:val="00733186"/>
    <w:rsid w:val="00733449"/>
    <w:rsid w:val="0073399F"/>
    <w:rsid w:val="00733A8B"/>
    <w:rsid w:val="00733D90"/>
    <w:rsid w:val="007344D3"/>
    <w:rsid w:val="007345DA"/>
    <w:rsid w:val="0073483B"/>
    <w:rsid w:val="007348E3"/>
    <w:rsid w:val="00734B5D"/>
    <w:rsid w:val="00734DD3"/>
    <w:rsid w:val="00735527"/>
    <w:rsid w:val="00735F41"/>
    <w:rsid w:val="00736467"/>
    <w:rsid w:val="007377CE"/>
    <w:rsid w:val="00737E5B"/>
    <w:rsid w:val="0074000C"/>
    <w:rsid w:val="0074028C"/>
    <w:rsid w:val="00740545"/>
    <w:rsid w:val="00740742"/>
    <w:rsid w:val="00740D22"/>
    <w:rsid w:val="00740DA4"/>
    <w:rsid w:val="0074124A"/>
    <w:rsid w:val="007416DD"/>
    <w:rsid w:val="0074195E"/>
    <w:rsid w:val="00741A6F"/>
    <w:rsid w:val="00741BB2"/>
    <w:rsid w:val="00741EBD"/>
    <w:rsid w:val="007421C7"/>
    <w:rsid w:val="00742930"/>
    <w:rsid w:val="007433EA"/>
    <w:rsid w:val="0074389A"/>
    <w:rsid w:val="007448E3"/>
    <w:rsid w:val="00744A7E"/>
    <w:rsid w:val="00744CCC"/>
    <w:rsid w:val="0074588D"/>
    <w:rsid w:val="00745C5B"/>
    <w:rsid w:val="00746068"/>
    <w:rsid w:val="0074664E"/>
    <w:rsid w:val="00746C04"/>
    <w:rsid w:val="00747B20"/>
    <w:rsid w:val="00747BFC"/>
    <w:rsid w:val="00747FAF"/>
    <w:rsid w:val="00750062"/>
    <w:rsid w:val="007500A3"/>
    <w:rsid w:val="00750198"/>
    <w:rsid w:val="007505B4"/>
    <w:rsid w:val="0075101E"/>
    <w:rsid w:val="007515C6"/>
    <w:rsid w:val="007516D4"/>
    <w:rsid w:val="00751A70"/>
    <w:rsid w:val="00752133"/>
    <w:rsid w:val="007524C7"/>
    <w:rsid w:val="00752C57"/>
    <w:rsid w:val="007533DC"/>
    <w:rsid w:val="0075341C"/>
    <w:rsid w:val="007536AA"/>
    <w:rsid w:val="00753768"/>
    <w:rsid w:val="00754147"/>
    <w:rsid w:val="007544C9"/>
    <w:rsid w:val="007549E3"/>
    <w:rsid w:val="00754BCB"/>
    <w:rsid w:val="00754CBF"/>
    <w:rsid w:val="00754DBB"/>
    <w:rsid w:val="00754EFC"/>
    <w:rsid w:val="00755285"/>
    <w:rsid w:val="0075581D"/>
    <w:rsid w:val="00755B9F"/>
    <w:rsid w:val="007563A3"/>
    <w:rsid w:val="00756A0E"/>
    <w:rsid w:val="00756A71"/>
    <w:rsid w:val="00756AF8"/>
    <w:rsid w:val="007576E7"/>
    <w:rsid w:val="0075780E"/>
    <w:rsid w:val="00757983"/>
    <w:rsid w:val="00760344"/>
    <w:rsid w:val="007607FA"/>
    <w:rsid w:val="00760EB7"/>
    <w:rsid w:val="0076163C"/>
    <w:rsid w:val="00761A95"/>
    <w:rsid w:val="00761B34"/>
    <w:rsid w:val="00761E4E"/>
    <w:rsid w:val="00761E6F"/>
    <w:rsid w:val="007624BE"/>
    <w:rsid w:val="00762794"/>
    <w:rsid w:val="007629D2"/>
    <w:rsid w:val="00762B4C"/>
    <w:rsid w:val="00762D96"/>
    <w:rsid w:val="007639D5"/>
    <w:rsid w:val="00763C97"/>
    <w:rsid w:val="00763CB2"/>
    <w:rsid w:val="0076424B"/>
    <w:rsid w:val="00764B64"/>
    <w:rsid w:val="00764E0E"/>
    <w:rsid w:val="00765110"/>
    <w:rsid w:val="0076550B"/>
    <w:rsid w:val="0076694B"/>
    <w:rsid w:val="00766C7B"/>
    <w:rsid w:val="00766D39"/>
    <w:rsid w:val="00766FBB"/>
    <w:rsid w:val="007678EF"/>
    <w:rsid w:val="00767906"/>
    <w:rsid w:val="00767AD6"/>
    <w:rsid w:val="00770245"/>
    <w:rsid w:val="007703D5"/>
    <w:rsid w:val="00770AD5"/>
    <w:rsid w:val="00770ADE"/>
    <w:rsid w:val="007718E7"/>
    <w:rsid w:val="00771C3E"/>
    <w:rsid w:val="0077282C"/>
    <w:rsid w:val="00772F5A"/>
    <w:rsid w:val="007732A6"/>
    <w:rsid w:val="00773552"/>
    <w:rsid w:val="007739D9"/>
    <w:rsid w:val="00773A27"/>
    <w:rsid w:val="007740D6"/>
    <w:rsid w:val="00774292"/>
    <w:rsid w:val="00774346"/>
    <w:rsid w:val="00774596"/>
    <w:rsid w:val="0077547B"/>
    <w:rsid w:val="00775A92"/>
    <w:rsid w:val="00775B54"/>
    <w:rsid w:val="00776147"/>
    <w:rsid w:val="00776226"/>
    <w:rsid w:val="007765A6"/>
    <w:rsid w:val="00776C08"/>
    <w:rsid w:val="00776E22"/>
    <w:rsid w:val="00777047"/>
    <w:rsid w:val="0077711B"/>
    <w:rsid w:val="007773F7"/>
    <w:rsid w:val="007800CF"/>
    <w:rsid w:val="007807A0"/>
    <w:rsid w:val="0078092A"/>
    <w:rsid w:val="00780A15"/>
    <w:rsid w:val="007817F9"/>
    <w:rsid w:val="00781C0D"/>
    <w:rsid w:val="00781DFA"/>
    <w:rsid w:val="007820A6"/>
    <w:rsid w:val="00782585"/>
    <w:rsid w:val="00782708"/>
    <w:rsid w:val="00782E4A"/>
    <w:rsid w:val="00783003"/>
    <w:rsid w:val="007832F6"/>
    <w:rsid w:val="00783747"/>
    <w:rsid w:val="00783E4F"/>
    <w:rsid w:val="0078417F"/>
    <w:rsid w:val="007841AA"/>
    <w:rsid w:val="00784B0A"/>
    <w:rsid w:val="00784BA6"/>
    <w:rsid w:val="00785CF9"/>
    <w:rsid w:val="00785E41"/>
    <w:rsid w:val="00785F6C"/>
    <w:rsid w:val="00786B8D"/>
    <w:rsid w:val="00786BB4"/>
    <w:rsid w:val="00786D72"/>
    <w:rsid w:val="00787682"/>
    <w:rsid w:val="007876D8"/>
    <w:rsid w:val="00787866"/>
    <w:rsid w:val="00787C9C"/>
    <w:rsid w:val="00787D06"/>
    <w:rsid w:val="00787EE1"/>
    <w:rsid w:val="00790556"/>
    <w:rsid w:val="007905C7"/>
    <w:rsid w:val="007906C3"/>
    <w:rsid w:val="00790AB5"/>
    <w:rsid w:val="00790E86"/>
    <w:rsid w:val="0079136B"/>
    <w:rsid w:val="0079161D"/>
    <w:rsid w:val="00791708"/>
    <w:rsid w:val="0079210E"/>
    <w:rsid w:val="007928C4"/>
    <w:rsid w:val="007932AE"/>
    <w:rsid w:val="007936EB"/>
    <w:rsid w:val="007938CD"/>
    <w:rsid w:val="00793B01"/>
    <w:rsid w:val="007951D3"/>
    <w:rsid w:val="00795824"/>
    <w:rsid w:val="007959A9"/>
    <w:rsid w:val="00795F11"/>
    <w:rsid w:val="00796FB3"/>
    <w:rsid w:val="00797613"/>
    <w:rsid w:val="007979D8"/>
    <w:rsid w:val="007A0524"/>
    <w:rsid w:val="007A054A"/>
    <w:rsid w:val="007A0A0E"/>
    <w:rsid w:val="007A11DF"/>
    <w:rsid w:val="007A15B8"/>
    <w:rsid w:val="007A1768"/>
    <w:rsid w:val="007A19EF"/>
    <w:rsid w:val="007A3D42"/>
    <w:rsid w:val="007A434F"/>
    <w:rsid w:val="007A4489"/>
    <w:rsid w:val="007A49DD"/>
    <w:rsid w:val="007A4AD6"/>
    <w:rsid w:val="007A4BAD"/>
    <w:rsid w:val="007A52EF"/>
    <w:rsid w:val="007A5A74"/>
    <w:rsid w:val="007A5ACA"/>
    <w:rsid w:val="007A6034"/>
    <w:rsid w:val="007A6F4A"/>
    <w:rsid w:val="007A7270"/>
    <w:rsid w:val="007A7315"/>
    <w:rsid w:val="007A7523"/>
    <w:rsid w:val="007A7B37"/>
    <w:rsid w:val="007B0596"/>
    <w:rsid w:val="007B12E3"/>
    <w:rsid w:val="007B1361"/>
    <w:rsid w:val="007B19B8"/>
    <w:rsid w:val="007B2174"/>
    <w:rsid w:val="007B2484"/>
    <w:rsid w:val="007B254C"/>
    <w:rsid w:val="007B270B"/>
    <w:rsid w:val="007B276C"/>
    <w:rsid w:val="007B2920"/>
    <w:rsid w:val="007B3312"/>
    <w:rsid w:val="007B3D4E"/>
    <w:rsid w:val="007B3FB4"/>
    <w:rsid w:val="007B412C"/>
    <w:rsid w:val="007B45F6"/>
    <w:rsid w:val="007B4BEC"/>
    <w:rsid w:val="007B5112"/>
    <w:rsid w:val="007B5987"/>
    <w:rsid w:val="007B5EE9"/>
    <w:rsid w:val="007B7509"/>
    <w:rsid w:val="007B758E"/>
    <w:rsid w:val="007C0157"/>
    <w:rsid w:val="007C0318"/>
    <w:rsid w:val="007C03BC"/>
    <w:rsid w:val="007C0A47"/>
    <w:rsid w:val="007C0CA0"/>
    <w:rsid w:val="007C0DAF"/>
    <w:rsid w:val="007C0F09"/>
    <w:rsid w:val="007C1111"/>
    <w:rsid w:val="007C1123"/>
    <w:rsid w:val="007C1206"/>
    <w:rsid w:val="007C1520"/>
    <w:rsid w:val="007C1F9E"/>
    <w:rsid w:val="007C23A2"/>
    <w:rsid w:val="007C253D"/>
    <w:rsid w:val="007C3118"/>
    <w:rsid w:val="007C31E9"/>
    <w:rsid w:val="007C377D"/>
    <w:rsid w:val="007C3969"/>
    <w:rsid w:val="007C39EB"/>
    <w:rsid w:val="007C3FBC"/>
    <w:rsid w:val="007C4524"/>
    <w:rsid w:val="007C4689"/>
    <w:rsid w:val="007C51D8"/>
    <w:rsid w:val="007C5A47"/>
    <w:rsid w:val="007C6158"/>
    <w:rsid w:val="007C65E9"/>
    <w:rsid w:val="007C68D4"/>
    <w:rsid w:val="007C6D66"/>
    <w:rsid w:val="007D2BB8"/>
    <w:rsid w:val="007D3E1F"/>
    <w:rsid w:val="007D4203"/>
    <w:rsid w:val="007D4BCF"/>
    <w:rsid w:val="007D527E"/>
    <w:rsid w:val="007D5815"/>
    <w:rsid w:val="007D5921"/>
    <w:rsid w:val="007D5C0C"/>
    <w:rsid w:val="007D5DE9"/>
    <w:rsid w:val="007D62E7"/>
    <w:rsid w:val="007D655B"/>
    <w:rsid w:val="007D6737"/>
    <w:rsid w:val="007D6867"/>
    <w:rsid w:val="007D68D9"/>
    <w:rsid w:val="007D6C0A"/>
    <w:rsid w:val="007D70A3"/>
    <w:rsid w:val="007D70F6"/>
    <w:rsid w:val="007D7B78"/>
    <w:rsid w:val="007E0349"/>
    <w:rsid w:val="007E0971"/>
    <w:rsid w:val="007E0AA3"/>
    <w:rsid w:val="007E1423"/>
    <w:rsid w:val="007E1D76"/>
    <w:rsid w:val="007E1EFE"/>
    <w:rsid w:val="007E2145"/>
    <w:rsid w:val="007E2163"/>
    <w:rsid w:val="007E2978"/>
    <w:rsid w:val="007E2A0E"/>
    <w:rsid w:val="007E2B95"/>
    <w:rsid w:val="007E45DE"/>
    <w:rsid w:val="007E4AE3"/>
    <w:rsid w:val="007E5101"/>
    <w:rsid w:val="007E5488"/>
    <w:rsid w:val="007E5503"/>
    <w:rsid w:val="007E5DBE"/>
    <w:rsid w:val="007E628C"/>
    <w:rsid w:val="007E63E3"/>
    <w:rsid w:val="007E709D"/>
    <w:rsid w:val="007E79F8"/>
    <w:rsid w:val="007E7F35"/>
    <w:rsid w:val="007F0114"/>
    <w:rsid w:val="007F03D1"/>
    <w:rsid w:val="007F03ED"/>
    <w:rsid w:val="007F0EAF"/>
    <w:rsid w:val="007F0FD5"/>
    <w:rsid w:val="007F1067"/>
    <w:rsid w:val="007F12F5"/>
    <w:rsid w:val="007F2D09"/>
    <w:rsid w:val="007F2E43"/>
    <w:rsid w:val="007F3445"/>
    <w:rsid w:val="007F3500"/>
    <w:rsid w:val="007F35DE"/>
    <w:rsid w:val="007F3A1E"/>
    <w:rsid w:val="007F3DEA"/>
    <w:rsid w:val="007F3E2F"/>
    <w:rsid w:val="007F5060"/>
    <w:rsid w:val="007F5065"/>
    <w:rsid w:val="007F5171"/>
    <w:rsid w:val="007F53C7"/>
    <w:rsid w:val="007F5533"/>
    <w:rsid w:val="007F5B12"/>
    <w:rsid w:val="007F5B4E"/>
    <w:rsid w:val="007F5E80"/>
    <w:rsid w:val="007F6684"/>
    <w:rsid w:val="007F6F08"/>
    <w:rsid w:val="007F746C"/>
    <w:rsid w:val="007F77C4"/>
    <w:rsid w:val="007F7CB5"/>
    <w:rsid w:val="007F7D22"/>
    <w:rsid w:val="00800403"/>
    <w:rsid w:val="008005D4"/>
    <w:rsid w:val="0080119C"/>
    <w:rsid w:val="00801281"/>
    <w:rsid w:val="008015C0"/>
    <w:rsid w:val="0080164E"/>
    <w:rsid w:val="008018FA"/>
    <w:rsid w:val="00801E8A"/>
    <w:rsid w:val="00802115"/>
    <w:rsid w:val="00802336"/>
    <w:rsid w:val="00802861"/>
    <w:rsid w:val="0080295B"/>
    <w:rsid w:val="008035C0"/>
    <w:rsid w:val="0080380D"/>
    <w:rsid w:val="00803B80"/>
    <w:rsid w:val="00803BBC"/>
    <w:rsid w:val="00803DAC"/>
    <w:rsid w:val="008047CB"/>
    <w:rsid w:val="00805443"/>
    <w:rsid w:val="0080571A"/>
    <w:rsid w:val="00805FD7"/>
    <w:rsid w:val="00806768"/>
    <w:rsid w:val="00806C78"/>
    <w:rsid w:val="00806EDF"/>
    <w:rsid w:val="008073E7"/>
    <w:rsid w:val="00807981"/>
    <w:rsid w:val="008102B4"/>
    <w:rsid w:val="0081068E"/>
    <w:rsid w:val="00810EF2"/>
    <w:rsid w:val="008110AB"/>
    <w:rsid w:val="00811212"/>
    <w:rsid w:val="008114BD"/>
    <w:rsid w:val="00811633"/>
    <w:rsid w:val="0081208E"/>
    <w:rsid w:val="00812DDE"/>
    <w:rsid w:val="00813424"/>
    <w:rsid w:val="0081383D"/>
    <w:rsid w:val="008145DB"/>
    <w:rsid w:val="00814F24"/>
    <w:rsid w:val="00814FD3"/>
    <w:rsid w:val="00814FEC"/>
    <w:rsid w:val="0081564D"/>
    <w:rsid w:val="00815C44"/>
    <w:rsid w:val="00815CA5"/>
    <w:rsid w:val="00816067"/>
    <w:rsid w:val="00816235"/>
    <w:rsid w:val="00816F1D"/>
    <w:rsid w:val="00817066"/>
    <w:rsid w:val="0081760B"/>
    <w:rsid w:val="00817B2D"/>
    <w:rsid w:val="00817BCF"/>
    <w:rsid w:val="00817C89"/>
    <w:rsid w:val="00817D9D"/>
    <w:rsid w:val="00820C3B"/>
    <w:rsid w:val="00820CF1"/>
    <w:rsid w:val="008210B6"/>
    <w:rsid w:val="00821795"/>
    <w:rsid w:val="008218F1"/>
    <w:rsid w:val="008219CB"/>
    <w:rsid w:val="00821DAF"/>
    <w:rsid w:val="00822FE9"/>
    <w:rsid w:val="00823237"/>
    <w:rsid w:val="00823752"/>
    <w:rsid w:val="008238C3"/>
    <w:rsid w:val="00824228"/>
    <w:rsid w:val="00824339"/>
    <w:rsid w:val="00824346"/>
    <w:rsid w:val="00824706"/>
    <w:rsid w:val="00824E92"/>
    <w:rsid w:val="0082502F"/>
    <w:rsid w:val="0082532C"/>
    <w:rsid w:val="00826015"/>
    <w:rsid w:val="008265EE"/>
    <w:rsid w:val="00826753"/>
    <w:rsid w:val="00826810"/>
    <w:rsid w:val="00826842"/>
    <w:rsid w:val="00826872"/>
    <w:rsid w:val="00827B5C"/>
    <w:rsid w:val="00827B84"/>
    <w:rsid w:val="008308CC"/>
    <w:rsid w:val="00830C5D"/>
    <w:rsid w:val="0083147A"/>
    <w:rsid w:val="00831893"/>
    <w:rsid w:val="00831D82"/>
    <w:rsid w:val="00831F1A"/>
    <w:rsid w:val="00832C53"/>
    <w:rsid w:val="00832CFD"/>
    <w:rsid w:val="008338EE"/>
    <w:rsid w:val="00833ED9"/>
    <w:rsid w:val="008340ED"/>
    <w:rsid w:val="00834398"/>
    <w:rsid w:val="008349D3"/>
    <w:rsid w:val="00835322"/>
    <w:rsid w:val="008355E4"/>
    <w:rsid w:val="0083560A"/>
    <w:rsid w:val="008368AE"/>
    <w:rsid w:val="00836A4D"/>
    <w:rsid w:val="00836AA9"/>
    <w:rsid w:val="00837784"/>
    <w:rsid w:val="00837882"/>
    <w:rsid w:val="00837F58"/>
    <w:rsid w:val="00840F6D"/>
    <w:rsid w:val="0084105A"/>
    <w:rsid w:val="00841247"/>
    <w:rsid w:val="008413C2"/>
    <w:rsid w:val="0084175C"/>
    <w:rsid w:val="00841883"/>
    <w:rsid w:val="0084297E"/>
    <w:rsid w:val="008434CA"/>
    <w:rsid w:val="008437AE"/>
    <w:rsid w:val="00843B13"/>
    <w:rsid w:val="00844B68"/>
    <w:rsid w:val="00844DDB"/>
    <w:rsid w:val="00845120"/>
    <w:rsid w:val="008452B7"/>
    <w:rsid w:val="008458EF"/>
    <w:rsid w:val="00845A7C"/>
    <w:rsid w:val="00845F4D"/>
    <w:rsid w:val="00846AFE"/>
    <w:rsid w:val="00846CA8"/>
    <w:rsid w:val="00846D60"/>
    <w:rsid w:val="0084757A"/>
    <w:rsid w:val="00847BBE"/>
    <w:rsid w:val="008506D2"/>
    <w:rsid w:val="0085112F"/>
    <w:rsid w:val="00851411"/>
    <w:rsid w:val="008515E1"/>
    <w:rsid w:val="00851E59"/>
    <w:rsid w:val="0085201F"/>
    <w:rsid w:val="008526BB"/>
    <w:rsid w:val="00852E0F"/>
    <w:rsid w:val="0085302C"/>
    <w:rsid w:val="008530B0"/>
    <w:rsid w:val="0085386B"/>
    <w:rsid w:val="008538F9"/>
    <w:rsid w:val="00853A86"/>
    <w:rsid w:val="00853AA3"/>
    <w:rsid w:val="00853D89"/>
    <w:rsid w:val="00854881"/>
    <w:rsid w:val="00854D26"/>
    <w:rsid w:val="00855395"/>
    <w:rsid w:val="00855479"/>
    <w:rsid w:val="00855C70"/>
    <w:rsid w:val="00855FFC"/>
    <w:rsid w:val="00856243"/>
    <w:rsid w:val="00856760"/>
    <w:rsid w:val="00856B7A"/>
    <w:rsid w:val="008570F4"/>
    <w:rsid w:val="008573F0"/>
    <w:rsid w:val="0085783C"/>
    <w:rsid w:val="0086003D"/>
    <w:rsid w:val="00860114"/>
    <w:rsid w:val="0086027E"/>
    <w:rsid w:val="0086069B"/>
    <w:rsid w:val="00860C45"/>
    <w:rsid w:val="00861B8F"/>
    <w:rsid w:val="00861F5D"/>
    <w:rsid w:val="00862EE1"/>
    <w:rsid w:val="00863960"/>
    <w:rsid w:val="00863974"/>
    <w:rsid w:val="00864F4E"/>
    <w:rsid w:val="00865C26"/>
    <w:rsid w:val="00865D7A"/>
    <w:rsid w:val="008662E3"/>
    <w:rsid w:val="00866840"/>
    <w:rsid w:val="00866A4C"/>
    <w:rsid w:val="00866BCA"/>
    <w:rsid w:val="00867784"/>
    <w:rsid w:val="0087011F"/>
    <w:rsid w:val="00870229"/>
    <w:rsid w:val="0087049A"/>
    <w:rsid w:val="0087050B"/>
    <w:rsid w:val="0087082D"/>
    <w:rsid w:val="00870868"/>
    <w:rsid w:val="0087124B"/>
    <w:rsid w:val="00872531"/>
    <w:rsid w:val="0087254C"/>
    <w:rsid w:val="008728A3"/>
    <w:rsid w:val="00872C1C"/>
    <w:rsid w:val="00872D16"/>
    <w:rsid w:val="00873094"/>
    <w:rsid w:val="00873AD1"/>
    <w:rsid w:val="00873F61"/>
    <w:rsid w:val="008742F9"/>
    <w:rsid w:val="0087452E"/>
    <w:rsid w:val="0087474D"/>
    <w:rsid w:val="0087504B"/>
    <w:rsid w:val="00875AF9"/>
    <w:rsid w:val="00876D06"/>
    <w:rsid w:val="00876DAA"/>
    <w:rsid w:val="00876F53"/>
    <w:rsid w:val="00877561"/>
    <w:rsid w:val="0087768E"/>
    <w:rsid w:val="008778C0"/>
    <w:rsid w:val="008778C3"/>
    <w:rsid w:val="008778F0"/>
    <w:rsid w:val="00877F9F"/>
    <w:rsid w:val="008804CC"/>
    <w:rsid w:val="008804CF"/>
    <w:rsid w:val="00881B27"/>
    <w:rsid w:val="00881C02"/>
    <w:rsid w:val="00881F7B"/>
    <w:rsid w:val="008822EA"/>
    <w:rsid w:val="00882727"/>
    <w:rsid w:val="00883137"/>
    <w:rsid w:val="008833A4"/>
    <w:rsid w:val="0088382A"/>
    <w:rsid w:val="008838DE"/>
    <w:rsid w:val="00884A3D"/>
    <w:rsid w:val="008851CF"/>
    <w:rsid w:val="008852D3"/>
    <w:rsid w:val="00885953"/>
    <w:rsid w:val="00885BC4"/>
    <w:rsid w:val="008863FD"/>
    <w:rsid w:val="00886520"/>
    <w:rsid w:val="00886F43"/>
    <w:rsid w:val="008876DB"/>
    <w:rsid w:val="0089092B"/>
    <w:rsid w:val="00890E8D"/>
    <w:rsid w:val="008914BE"/>
    <w:rsid w:val="008914C0"/>
    <w:rsid w:val="00891BE5"/>
    <w:rsid w:val="00891F07"/>
    <w:rsid w:val="00892A34"/>
    <w:rsid w:val="00892D52"/>
    <w:rsid w:val="00893F71"/>
    <w:rsid w:val="00894C11"/>
    <w:rsid w:val="00894DF6"/>
    <w:rsid w:val="00895124"/>
    <w:rsid w:val="00895266"/>
    <w:rsid w:val="008953C8"/>
    <w:rsid w:val="008959DE"/>
    <w:rsid w:val="00895F6C"/>
    <w:rsid w:val="0089649D"/>
    <w:rsid w:val="0089778D"/>
    <w:rsid w:val="008A040E"/>
    <w:rsid w:val="008A0CB9"/>
    <w:rsid w:val="008A0D68"/>
    <w:rsid w:val="008A13D4"/>
    <w:rsid w:val="008A1C8C"/>
    <w:rsid w:val="008A252D"/>
    <w:rsid w:val="008A273D"/>
    <w:rsid w:val="008A2B8B"/>
    <w:rsid w:val="008A2CCE"/>
    <w:rsid w:val="008A3377"/>
    <w:rsid w:val="008A479B"/>
    <w:rsid w:val="008A4A98"/>
    <w:rsid w:val="008A4B89"/>
    <w:rsid w:val="008A4D0D"/>
    <w:rsid w:val="008A522A"/>
    <w:rsid w:val="008A564E"/>
    <w:rsid w:val="008A62EA"/>
    <w:rsid w:val="008A68D1"/>
    <w:rsid w:val="008A6ABB"/>
    <w:rsid w:val="008A7018"/>
    <w:rsid w:val="008A7288"/>
    <w:rsid w:val="008A7760"/>
    <w:rsid w:val="008A7FF7"/>
    <w:rsid w:val="008B013B"/>
    <w:rsid w:val="008B02BF"/>
    <w:rsid w:val="008B0B41"/>
    <w:rsid w:val="008B0CE0"/>
    <w:rsid w:val="008B0D45"/>
    <w:rsid w:val="008B1513"/>
    <w:rsid w:val="008B18BD"/>
    <w:rsid w:val="008B19AE"/>
    <w:rsid w:val="008B19B1"/>
    <w:rsid w:val="008B1A14"/>
    <w:rsid w:val="008B1E2A"/>
    <w:rsid w:val="008B284E"/>
    <w:rsid w:val="008B2D3C"/>
    <w:rsid w:val="008B2D51"/>
    <w:rsid w:val="008B31CB"/>
    <w:rsid w:val="008B32B2"/>
    <w:rsid w:val="008B33C9"/>
    <w:rsid w:val="008B3920"/>
    <w:rsid w:val="008B3AD3"/>
    <w:rsid w:val="008B4286"/>
    <w:rsid w:val="008B4A25"/>
    <w:rsid w:val="008B4B83"/>
    <w:rsid w:val="008B5E90"/>
    <w:rsid w:val="008B6033"/>
    <w:rsid w:val="008B6BFA"/>
    <w:rsid w:val="008B72C9"/>
    <w:rsid w:val="008B7342"/>
    <w:rsid w:val="008B740B"/>
    <w:rsid w:val="008C0017"/>
    <w:rsid w:val="008C0510"/>
    <w:rsid w:val="008C0631"/>
    <w:rsid w:val="008C07D3"/>
    <w:rsid w:val="008C09CB"/>
    <w:rsid w:val="008C0D17"/>
    <w:rsid w:val="008C1249"/>
    <w:rsid w:val="008C14A7"/>
    <w:rsid w:val="008C2423"/>
    <w:rsid w:val="008C279B"/>
    <w:rsid w:val="008C28D3"/>
    <w:rsid w:val="008C31B6"/>
    <w:rsid w:val="008C38BD"/>
    <w:rsid w:val="008C4982"/>
    <w:rsid w:val="008C4FF6"/>
    <w:rsid w:val="008C51B9"/>
    <w:rsid w:val="008C59D5"/>
    <w:rsid w:val="008C5A45"/>
    <w:rsid w:val="008C5FE7"/>
    <w:rsid w:val="008C662A"/>
    <w:rsid w:val="008C6871"/>
    <w:rsid w:val="008C6C1E"/>
    <w:rsid w:val="008C6D4A"/>
    <w:rsid w:val="008C6E7F"/>
    <w:rsid w:val="008C6F38"/>
    <w:rsid w:val="008C7169"/>
    <w:rsid w:val="008C71B2"/>
    <w:rsid w:val="008C7254"/>
    <w:rsid w:val="008D0401"/>
    <w:rsid w:val="008D042E"/>
    <w:rsid w:val="008D05AF"/>
    <w:rsid w:val="008D07D4"/>
    <w:rsid w:val="008D0AC8"/>
    <w:rsid w:val="008D1313"/>
    <w:rsid w:val="008D1919"/>
    <w:rsid w:val="008D1A7A"/>
    <w:rsid w:val="008D1B69"/>
    <w:rsid w:val="008D1CA9"/>
    <w:rsid w:val="008D26AD"/>
    <w:rsid w:val="008D2AC3"/>
    <w:rsid w:val="008D2E56"/>
    <w:rsid w:val="008D2ECE"/>
    <w:rsid w:val="008D301A"/>
    <w:rsid w:val="008D3042"/>
    <w:rsid w:val="008D3C78"/>
    <w:rsid w:val="008D3DFD"/>
    <w:rsid w:val="008D4128"/>
    <w:rsid w:val="008D4AFF"/>
    <w:rsid w:val="008D4F02"/>
    <w:rsid w:val="008D56F6"/>
    <w:rsid w:val="008D5B8F"/>
    <w:rsid w:val="008D5BAF"/>
    <w:rsid w:val="008D5CEC"/>
    <w:rsid w:val="008D6103"/>
    <w:rsid w:val="008D647C"/>
    <w:rsid w:val="008D6498"/>
    <w:rsid w:val="008D683A"/>
    <w:rsid w:val="008D6EC1"/>
    <w:rsid w:val="008D71CE"/>
    <w:rsid w:val="008D734D"/>
    <w:rsid w:val="008D76BE"/>
    <w:rsid w:val="008E01DC"/>
    <w:rsid w:val="008E0640"/>
    <w:rsid w:val="008E0BF4"/>
    <w:rsid w:val="008E10E5"/>
    <w:rsid w:val="008E17B8"/>
    <w:rsid w:val="008E1C49"/>
    <w:rsid w:val="008E1DBC"/>
    <w:rsid w:val="008E2A05"/>
    <w:rsid w:val="008E2BF7"/>
    <w:rsid w:val="008E2D87"/>
    <w:rsid w:val="008E31DC"/>
    <w:rsid w:val="008E4031"/>
    <w:rsid w:val="008E4919"/>
    <w:rsid w:val="008E4B02"/>
    <w:rsid w:val="008E4B41"/>
    <w:rsid w:val="008E53D0"/>
    <w:rsid w:val="008E572E"/>
    <w:rsid w:val="008E597A"/>
    <w:rsid w:val="008E5E07"/>
    <w:rsid w:val="008E6399"/>
    <w:rsid w:val="008E69D5"/>
    <w:rsid w:val="008E6BCF"/>
    <w:rsid w:val="008E7648"/>
    <w:rsid w:val="008E76D0"/>
    <w:rsid w:val="008E795E"/>
    <w:rsid w:val="008E7A17"/>
    <w:rsid w:val="008E7B66"/>
    <w:rsid w:val="008F0687"/>
    <w:rsid w:val="008F0AF0"/>
    <w:rsid w:val="008F0E5D"/>
    <w:rsid w:val="008F2057"/>
    <w:rsid w:val="008F362D"/>
    <w:rsid w:val="008F3A63"/>
    <w:rsid w:val="008F446A"/>
    <w:rsid w:val="008F48D6"/>
    <w:rsid w:val="008F4D8E"/>
    <w:rsid w:val="008F4F88"/>
    <w:rsid w:val="008F5DB7"/>
    <w:rsid w:val="008F6E04"/>
    <w:rsid w:val="008F6FD6"/>
    <w:rsid w:val="008F7B69"/>
    <w:rsid w:val="008F7D58"/>
    <w:rsid w:val="00900B14"/>
    <w:rsid w:val="009017BB"/>
    <w:rsid w:val="00901851"/>
    <w:rsid w:val="0090238C"/>
    <w:rsid w:val="00902A0B"/>
    <w:rsid w:val="00902A35"/>
    <w:rsid w:val="00902AF2"/>
    <w:rsid w:val="00902CF4"/>
    <w:rsid w:val="009031FE"/>
    <w:rsid w:val="00903BBD"/>
    <w:rsid w:val="00903D8B"/>
    <w:rsid w:val="0090644F"/>
    <w:rsid w:val="00906479"/>
    <w:rsid w:val="009077C4"/>
    <w:rsid w:val="00907D78"/>
    <w:rsid w:val="00910018"/>
    <w:rsid w:val="00910953"/>
    <w:rsid w:val="00910CCB"/>
    <w:rsid w:val="00910D21"/>
    <w:rsid w:val="00910F86"/>
    <w:rsid w:val="009110B3"/>
    <w:rsid w:val="00911216"/>
    <w:rsid w:val="00911691"/>
    <w:rsid w:val="009121AE"/>
    <w:rsid w:val="009121EE"/>
    <w:rsid w:val="00912351"/>
    <w:rsid w:val="00912806"/>
    <w:rsid w:val="00912F57"/>
    <w:rsid w:val="00913065"/>
    <w:rsid w:val="0091307B"/>
    <w:rsid w:val="00913CAD"/>
    <w:rsid w:val="00914B6C"/>
    <w:rsid w:val="00914F9E"/>
    <w:rsid w:val="009156BC"/>
    <w:rsid w:val="00915B56"/>
    <w:rsid w:val="00915F1B"/>
    <w:rsid w:val="00916737"/>
    <w:rsid w:val="009169C8"/>
    <w:rsid w:val="00916A03"/>
    <w:rsid w:val="00916B22"/>
    <w:rsid w:val="00916BB3"/>
    <w:rsid w:val="009172CB"/>
    <w:rsid w:val="0091737C"/>
    <w:rsid w:val="009174B0"/>
    <w:rsid w:val="00917CC7"/>
    <w:rsid w:val="009200DD"/>
    <w:rsid w:val="00920559"/>
    <w:rsid w:val="00920A1A"/>
    <w:rsid w:val="00920C67"/>
    <w:rsid w:val="00921268"/>
    <w:rsid w:val="00922DED"/>
    <w:rsid w:val="009232BB"/>
    <w:rsid w:val="00923483"/>
    <w:rsid w:val="00923850"/>
    <w:rsid w:val="00924367"/>
    <w:rsid w:val="00924529"/>
    <w:rsid w:val="00924B4B"/>
    <w:rsid w:val="00924FC1"/>
    <w:rsid w:val="009253FE"/>
    <w:rsid w:val="00925B55"/>
    <w:rsid w:val="00925C55"/>
    <w:rsid w:val="00926850"/>
    <w:rsid w:val="00926D01"/>
    <w:rsid w:val="00926F29"/>
    <w:rsid w:val="00927070"/>
    <w:rsid w:val="0092736C"/>
    <w:rsid w:val="009274F8"/>
    <w:rsid w:val="00927514"/>
    <w:rsid w:val="0092790A"/>
    <w:rsid w:val="00927B04"/>
    <w:rsid w:val="00927B36"/>
    <w:rsid w:val="00927C2A"/>
    <w:rsid w:val="009301E4"/>
    <w:rsid w:val="009306BF"/>
    <w:rsid w:val="00930B4C"/>
    <w:rsid w:val="00931273"/>
    <w:rsid w:val="00931D10"/>
    <w:rsid w:val="00931E45"/>
    <w:rsid w:val="00931EEB"/>
    <w:rsid w:val="00932141"/>
    <w:rsid w:val="009323F1"/>
    <w:rsid w:val="00932975"/>
    <w:rsid w:val="0093297B"/>
    <w:rsid w:val="00932DD8"/>
    <w:rsid w:val="00932F13"/>
    <w:rsid w:val="00933001"/>
    <w:rsid w:val="00934593"/>
    <w:rsid w:val="00934812"/>
    <w:rsid w:val="00934A67"/>
    <w:rsid w:val="00934BEC"/>
    <w:rsid w:val="00934E09"/>
    <w:rsid w:val="009359A0"/>
    <w:rsid w:val="00936AF9"/>
    <w:rsid w:val="00937AEF"/>
    <w:rsid w:val="009402C5"/>
    <w:rsid w:val="00940A56"/>
    <w:rsid w:val="00940DF1"/>
    <w:rsid w:val="009410A6"/>
    <w:rsid w:val="00941353"/>
    <w:rsid w:val="0094252B"/>
    <w:rsid w:val="00942914"/>
    <w:rsid w:val="00943CAA"/>
    <w:rsid w:val="0094463F"/>
    <w:rsid w:val="0094471F"/>
    <w:rsid w:val="00944E40"/>
    <w:rsid w:val="00944E9F"/>
    <w:rsid w:val="00945262"/>
    <w:rsid w:val="00946A19"/>
    <w:rsid w:val="00947240"/>
    <w:rsid w:val="009474A8"/>
    <w:rsid w:val="00947AC9"/>
    <w:rsid w:val="00947C19"/>
    <w:rsid w:val="00950095"/>
    <w:rsid w:val="009501AE"/>
    <w:rsid w:val="0095029B"/>
    <w:rsid w:val="00950312"/>
    <w:rsid w:val="009508DD"/>
    <w:rsid w:val="00950C9D"/>
    <w:rsid w:val="00950DCE"/>
    <w:rsid w:val="00950F1E"/>
    <w:rsid w:val="009512A3"/>
    <w:rsid w:val="00951558"/>
    <w:rsid w:val="009518B1"/>
    <w:rsid w:val="0095203F"/>
    <w:rsid w:val="009520D6"/>
    <w:rsid w:val="00952709"/>
    <w:rsid w:val="00952BF9"/>
    <w:rsid w:val="00952FBB"/>
    <w:rsid w:val="00953054"/>
    <w:rsid w:val="00953610"/>
    <w:rsid w:val="00954FCE"/>
    <w:rsid w:val="009558A2"/>
    <w:rsid w:val="00955E67"/>
    <w:rsid w:val="0095614A"/>
    <w:rsid w:val="009566A0"/>
    <w:rsid w:val="00956970"/>
    <w:rsid w:val="00956A2F"/>
    <w:rsid w:val="00956E2A"/>
    <w:rsid w:val="009574A7"/>
    <w:rsid w:val="00957C9B"/>
    <w:rsid w:val="00957D63"/>
    <w:rsid w:val="00957E58"/>
    <w:rsid w:val="00957FF1"/>
    <w:rsid w:val="0096025A"/>
    <w:rsid w:val="0096047D"/>
    <w:rsid w:val="00960999"/>
    <w:rsid w:val="0096101A"/>
    <w:rsid w:val="00961D0D"/>
    <w:rsid w:val="009624BD"/>
    <w:rsid w:val="00962945"/>
    <w:rsid w:val="0096297D"/>
    <w:rsid w:val="00962BBF"/>
    <w:rsid w:val="00962C34"/>
    <w:rsid w:val="00962C3E"/>
    <w:rsid w:val="009630AD"/>
    <w:rsid w:val="009630B8"/>
    <w:rsid w:val="00963649"/>
    <w:rsid w:val="00963734"/>
    <w:rsid w:val="009638EF"/>
    <w:rsid w:val="00963DCB"/>
    <w:rsid w:val="00963F88"/>
    <w:rsid w:val="0096428E"/>
    <w:rsid w:val="0096468E"/>
    <w:rsid w:val="00964768"/>
    <w:rsid w:val="009649A0"/>
    <w:rsid w:val="00965114"/>
    <w:rsid w:val="00966077"/>
    <w:rsid w:val="009660A2"/>
    <w:rsid w:val="00966A00"/>
    <w:rsid w:val="00966AB0"/>
    <w:rsid w:val="00966B19"/>
    <w:rsid w:val="00966FCA"/>
    <w:rsid w:val="009672D8"/>
    <w:rsid w:val="00967488"/>
    <w:rsid w:val="00967625"/>
    <w:rsid w:val="00970133"/>
    <w:rsid w:val="009701CF"/>
    <w:rsid w:val="00970584"/>
    <w:rsid w:val="009708E1"/>
    <w:rsid w:val="009709E2"/>
    <w:rsid w:val="00970A24"/>
    <w:rsid w:val="00970D67"/>
    <w:rsid w:val="00970DB7"/>
    <w:rsid w:val="009710D2"/>
    <w:rsid w:val="00971136"/>
    <w:rsid w:val="0097143C"/>
    <w:rsid w:val="009715F0"/>
    <w:rsid w:val="00971866"/>
    <w:rsid w:val="0097188F"/>
    <w:rsid w:val="00971943"/>
    <w:rsid w:val="009721DC"/>
    <w:rsid w:val="0097225B"/>
    <w:rsid w:val="009740EC"/>
    <w:rsid w:val="009744FF"/>
    <w:rsid w:val="00974DE3"/>
    <w:rsid w:val="00975100"/>
    <w:rsid w:val="00975906"/>
    <w:rsid w:val="00975BC6"/>
    <w:rsid w:val="0097612E"/>
    <w:rsid w:val="0097624A"/>
    <w:rsid w:val="009762D4"/>
    <w:rsid w:val="0097636A"/>
    <w:rsid w:val="00976CFC"/>
    <w:rsid w:val="00977244"/>
    <w:rsid w:val="009776D5"/>
    <w:rsid w:val="00980E40"/>
    <w:rsid w:val="009812B6"/>
    <w:rsid w:val="00981404"/>
    <w:rsid w:val="009819DE"/>
    <w:rsid w:val="00981EE5"/>
    <w:rsid w:val="00983028"/>
    <w:rsid w:val="00984247"/>
    <w:rsid w:val="00985520"/>
    <w:rsid w:val="0098563E"/>
    <w:rsid w:val="009859A6"/>
    <w:rsid w:val="00985BCA"/>
    <w:rsid w:val="00985E98"/>
    <w:rsid w:val="00985EC5"/>
    <w:rsid w:val="009870E5"/>
    <w:rsid w:val="00987C13"/>
    <w:rsid w:val="00987F97"/>
    <w:rsid w:val="00990A72"/>
    <w:rsid w:val="0099169D"/>
    <w:rsid w:val="00991750"/>
    <w:rsid w:val="00991B2C"/>
    <w:rsid w:val="00991E04"/>
    <w:rsid w:val="009920BB"/>
    <w:rsid w:val="009923B2"/>
    <w:rsid w:val="009924B1"/>
    <w:rsid w:val="009924BD"/>
    <w:rsid w:val="00993775"/>
    <w:rsid w:val="00993895"/>
    <w:rsid w:val="00993E0F"/>
    <w:rsid w:val="00994031"/>
    <w:rsid w:val="009941F5"/>
    <w:rsid w:val="009943C0"/>
    <w:rsid w:val="009945FC"/>
    <w:rsid w:val="009948E6"/>
    <w:rsid w:val="00994941"/>
    <w:rsid w:val="00994BF7"/>
    <w:rsid w:val="00994CD4"/>
    <w:rsid w:val="00995246"/>
    <w:rsid w:val="0099590A"/>
    <w:rsid w:val="00995A80"/>
    <w:rsid w:val="00995E16"/>
    <w:rsid w:val="00995E6E"/>
    <w:rsid w:val="00995FA6"/>
    <w:rsid w:val="0099652D"/>
    <w:rsid w:val="0099690C"/>
    <w:rsid w:val="00996956"/>
    <w:rsid w:val="0099739C"/>
    <w:rsid w:val="009976E2"/>
    <w:rsid w:val="009977AB"/>
    <w:rsid w:val="00997A82"/>
    <w:rsid w:val="00997E30"/>
    <w:rsid w:val="00997FBF"/>
    <w:rsid w:val="009A004B"/>
    <w:rsid w:val="009A0382"/>
    <w:rsid w:val="009A118C"/>
    <w:rsid w:val="009A1ADC"/>
    <w:rsid w:val="009A1B13"/>
    <w:rsid w:val="009A2EDF"/>
    <w:rsid w:val="009A30AE"/>
    <w:rsid w:val="009A30D1"/>
    <w:rsid w:val="009A343C"/>
    <w:rsid w:val="009A3852"/>
    <w:rsid w:val="009A3A55"/>
    <w:rsid w:val="009A3B6F"/>
    <w:rsid w:val="009A3BF6"/>
    <w:rsid w:val="009A3D96"/>
    <w:rsid w:val="009A4834"/>
    <w:rsid w:val="009A4D73"/>
    <w:rsid w:val="009A4DB9"/>
    <w:rsid w:val="009A59E6"/>
    <w:rsid w:val="009A5A20"/>
    <w:rsid w:val="009A6106"/>
    <w:rsid w:val="009A6BAF"/>
    <w:rsid w:val="009B0692"/>
    <w:rsid w:val="009B09F5"/>
    <w:rsid w:val="009B10DA"/>
    <w:rsid w:val="009B1725"/>
    <w:rsid w:val="009B17EF"/>
    <w:rsid w:val="009B1C6A"/>
    <w:rsid w:val="009B2304"/>
    <w:rsid w:val="009B2489"/>
    <w:rsid w:val="009B2832"/>
    <w:rsid w:val="009B2AEA"/>
    <w:rsid w:val="009B2CBB"/>
    <w:rsid w:val="009B35B7"/>
    <w:rsid w:val="009B425C"/>
    <w:rsid w:val="009B47B7"/>
    <w:rsid w:val="009B5084"/>
    <w:rsid w:val="009B55C6"/>
    <w:rsid w:val="009B5C4D"/>
    <w:rsid w:val="009B621B"/>
    <w:rsid w:val="009B6C33"/>
    <w:rsid w:val="009B6CAB"/>
    <w:rsid w:val="009B77DC"/>
    <w:rsid w:val="009B7CCB"/>
    <w:rsid w:val="009B7E23"/>
    <w:rsid w:val="009C01B4"/>
    <w:rsid w:val="009C0557"/>
    <w:rsid w:val="009C0C73"/>
    <w:rsid w:val="009C0E79"/>
    <w:rsid w:val="009C1620"/>
    <w:rsid w:val="009C1A43"/>
    <w:rsid w:val="009C1AF9"/>
    <w:rsid w:val="009C20D0"/>
    <w:rsid w:val="009C32AF"/>
    <w:rsid w:val="009C35B5"/>
    <w:rsid w:val="009C3AEE"/>
    <w:rsid w:val="009C3EA0"/>
    <w:rsid w:val="009C411C"/>
    <w:rsid w:val="009C4AE5"/>
    <w:rsid w:val="009C4C71"/>
    <w:rsid w:val="009C51A4"/>
    <w:rsid w:val="009C55C5"/>
    <w:rsid w:val="009C560D"/>
    <w:rsid w:val="009C5A1C"/>
    <w:rsid w:val="009C65C9"/>
    <w:rsid w:val="009C693A"/>
    <w:rsid w:val="009C6B09"/>
    <w:rsid w:val="009C6C44"/>
    <w:rsid w:val="009C6D32"/>
    <w:rsid w:val="009C74FD"/>
    <w:rsid w:val="009C7746"/>
    <w:rsid w:val="009C7905"/>
    <w:rsid w:val="009C791D"/>
    <w:rsid w:val="009D0A13"/>
    <w:rsid w:val="009D0A54"/>
    <w:rsid w:val="009D0C91"/>
    <w:rsid w:val="009D1BA1"/>
    <w:rsid w:val="009D1E01"/>
    <w:rsid w:val="009D1EC8"/>
    <w:rsid w:val="009D22EA"/>
    <w:rsid w:val="009D24BE"/>
    <w:rsid w:val="009D25A2"/>
    <w:rsid w:val="009D2A2F"/>
    <w:rsid w:val="009D2ACC"/>
    <w:rsid w:val="009D3710"/>
    <w:rsid w:val="009D3DA1"/>
    <w:rsid w:val="009D46C7"/>
    <w:rsid w:val="009D4D2F"/>
    <w:rsid w:val="009D5535"/>
    <w:rsid w:val="009D5FBE"/>
    <w:rsid w:val="009D6104"/>
    <w:rsid w:val="009D68A9"/>
    <w:rsid w:val="009D6914"/>
    <w:rsid w:val="009D7030"/>
    <w:rsid w:val="009D7697"/>
    <w:rsid w:val="009D7A57"/>
    <w:rsid w:val="009D7FBE"/>
    <w:rsid w:val="009E02E6"/>
    <w:rsid w:val="009E049C"/>
    <w:rsid w:val="009E10C2"/>
    <w:rsid w:val="009E130F"/>
    <w:rsid w:val="009E18EB"/>
    <w:rsid w:val="009E1AFF"/>
    <w:rsid w:val="009E1E26"/>
    <w:rsid w:val="009E2B9C"/>
    <w:rsid w:val="009E360E"/>
    <w:rsid w:val="009E3D0C"/>
    <w:rsid w:val="009E3DFA"/>
    <w:rsid w:val="009E4151"/>
    <w:rsid w:val="009E5825"/>
    <w:rsid w:val="009E583E"/>
    <w:rsid w:val="009E5ECE"/>
    <w:rsid w:val="009E60F8"/>
    <w:rsid w:val="009E6C80"/>
    <w:rsid w:val="009E6E62"/>
    <w:rsid w:val="009E7394"/>
    <w:rsid w:val="009E76BB"/>
    <w:rsid w:val="009E781B"/>
    <w:rsid w:val="009E7F2B"/>
    <w:rsid w:val="009F0380"/>
    <w:rsid w:val="009F06B3"/>
    <w:rsid w:val="009F11EB"/>
    <w:rsid w:val="009F14BE"/>
    <w:rsid w:val="009F2144"/>
    <w:rsid w:val="009F2454"/>
    <w:rsid w:val="009F2796"/>
    <w:rsid w:val="009F2854"/>
    <w:rsid w:val="009F31BA"/>
    <w:rsid w:val="009F32F8"/>
    <w:rsid w:val="009F33F1"/>
    <w:rsid w:val="009F35A8"/>
    <w:rsid w:val="009F3A32"/>
    <w:rsid w:val="009F3A51"/>
    <w:rsid w:val="009F3C19"/>
    <w:rsid w:val="009F3E0E"/>
    <w:rsid w:val="009F408F"/>
    <w:rsid w:val="009F43D1"/>
    <w:rsid w:val="009F4C3C"/>
    <w:rsid w:val="009F4D45"/>
    <w:rsid w:val="009F4EF3"/>
    <w:rsid w:val="009F5488"/>
    <w:rsid w:val="009F667A"/>
    <w:rsid w:val="009F6B25"/>
    <w:rsid w:val="009F6C77"/>
    <w:rsid w:val="009F7308"/>
    <w:rsid w:val="009F7562"/>
    <w:rsid w:val="009F795B"/>
    <w:rsid w:val="009F7A72"/>
    <w:rsid w:val="009F7CA5"/>
    <w:rsid w:val="00A000B4"/>
    <w:rsid w:val="00A00431"/>
    <w:rsid w:val="00A00A2F"/>
    <w:rsid w:val="00A00E2B"/>
    <w:rsid w:val="00A0110D"/>
    <w:rsid w:val="00A01E66"/>
    <w:rsid w:val="00A022E2"/>
    <w:rsid w:val="00A02A63"/>
    <w:rsid w:val="00A02B2B"/>
    <w:rsid w:val="00A02C2C"/>
    <w:rsid w:val="00A032DC"/>
    <w:rsid w:val="00A03CA5"/>
    <w:rsid w:val="00A04849"/>
    <w:rsid w:val="00A05101"/>
    <w:rsid w:val="00A05694"/>
    <w:rsid w:val="00A05869"/>
    <w:rsid w:val="00A06A49"/>
    <w:rsid w:val="00A06C2C"/>
    <w:rsid w:val="00A07231"/>
    <w:rsid w:val="00A07465"/>
    <w:rsid w:val="00A07747"/>
    <w:rsid w:val="00A077CE"/>
    <w:rsid w:val="00A07866"/>
    <w:rsid w:val="00A07B3A"/>
    <w:rsid w:val="00A07D1A"/>
    <w:rsid w:val="00A100DD"/>
    <w:rsid w:val="00A1054F"/>
    <w:rsid w:val="00A10578"/>
    <w:rsid w:val="00A10EFA"/>
    <w:rsid w:val="00A11011"/>
    <w:rsid w:val="00A117E1"/>
    <w:rsid w:val="00A1193E"/>
    <w:rsid w:val="00A12001"/>
    <w:rsid w:val="00A12182"/>
    <w:rsid w:val="00A129D4"/>
    <w:rsid w:val="00A12B1E"/>
    <w:rsid w:val="00A12D58"/>
    <w:rsid w:val="00A1351F"/>
    <w:rsid w:val="00A13678"/>
    <w:rsid w:val="00A1389C"/>
    <w:rsid w:val="00A13C24"/>
    <w:rsid w:val="00A141A8"/>
    <w:rsid w:val="00A142D9"/>
    <w:rsid w:val="00A1488A"/>
    <w:rsid w:val="00A151A1"/>
    <w:rsid w:val="00A1571B"/>
    <w:rsid w:val="00A168CF"/>
    <w:rsid w:val="00A17047"/>
    <w:rsid w:val="00A1707F"/>
    <w:rsid w:val="00A17343"/>
    <w:rsid w:val="00A173C6"/>
    <w:rsid w:val="00A176FD"/>
    <w:rsid w:val="00A20BA2"/>
    <w:rsid w:val="00A21792"/>
    <w:rsid w:val="00A21FC8"/>
    <w:rsid w:val="00A222D4"/>
    <w:rsid w:val="00A229F1"/>
    <w:rsid w:val="00A22BDE"/>
    <w:rsid w:val="00A22EA1"/>
    <w:rsid w:val="00A23491"/>
    <w:rsid w:val="00A2478D"/>
    <w:rsid w:val="00A24832"/>
    <w:rsid w:val="00A255B3"/>
    <w:rsid w:val="00A2607F"/>
    <w:rsid w:val="00A26939"/>
    <w:rsid w:val="00A27270"/>
    <w:rsid w:val="00A27D3F"/>
    <w:rsid w:val="00A30287"/>
    <w:rsid w:val="00A303E0"/>
    <w:rsid w:val="00A30884"/>
    <w:rsid w:val="00A30B6F"/>
    <w:rsid w:val="00A30CAF"/>
    <w:rsid w:val="00A31099"/>
    <w:rsid w:val="00A316CA"/>
    <w:rsid w:val="00A31854"/>
    <w:rsid w:val="00A32103"/>
    <w:rsid w:val="00A32830"/>
    <w:rsid w:val="00A329F8"/>
    <w:rsid w:val="00A32D89"/>
    <w:rsid w:val="00A32E46"/>
    <w:rsid w:val="00A32FC1"/>
    <w:rsid w:val="00A33290"/>
    <w:rsid w:val="00A33C70"/>
    <w:rsid w:val="00A33DFA"/>
    <w:rsid w:val="00A3403D"/>
    <w:rsid w:val="00A34226"/>
    <w:rsid w:val="00A34292"/>
    <w:rsid w:val="00A347BF"/>
    <w:rsid w:val="00A35146"/>
    <w:rsid w:val="00A360C1"/>
    <w:rsid w:val="00A3698A"/>
    <w:rsid w:val="00A3754D"/>
    <w:rsid w:val="00A37593"/>
    <w:rsid w:val="00A37E33"/>
    <w:rsid w:val="00A401D1"/>
    <w:rsid w:val="00A406A1"/>
    <w:rsid w:val="00A40AA3"/>
    <w:rsid w:val="00A410B8"/>
    <w:rsid w:val="00A411EE"/>
    <w:rsid w:val="00A41512"/>
    <w:rsid w:val="00A417F8"/>
    <w:rsid w:val="00A4183B"/>
    <w:rsid w:val="00A41D6F"/>
    <w:rsid w:val="00A4214B"/>
    <w:rsid w:val="00A4260A"/>
    <w:rsid w:val="00A42CB4"/>
    <w:rsid w:val="00A4443F"/>
    <w:rsid w:val="00A45178"/>
    <w:rsid w:val="00A452AE"/>
    <w:rsid w:val="00A45912"/>
    <w:rsid w:val="00A45B1A"/>
    <w:rsid w:val="00A45FC0"/>
    <w:rsid w:val="00A461CC"/>
    <w:rsid w:val="00A463F6"/>
    <w:rsid w:val="00A46706"/>
    <w:rsid w:val="00A469EB"/>
    <w:rsid w:val="00A46A8C"/>
    <w:rsid w:val="00A4704F"/>
    <w:rsid w:val="00A473E9"/>
    <w:rsid w:val="00A47E7B"/>
    <w:rsid w:val="00A47FC5"/>
    <w:rsid w:val="00A5057D"/>
    <w:rsid w:val="00A507C3"/>
    <w:rsid w:val="00A50BEB"/>
    <w:rsid w:val="00A5146B"/>
    <w:rsid w:val="00A515EF"/>
    <w:rsid w:val="00A51A33"/>
    <w:rsid w:val="00A51CC4"/>
    <w:rsid w:val="00A52444"/>
    <w:rsid w:val="00A52DE0"/>
    <w:rsid w:val="00A533FF"/>
    <w:rsid w:val="00A53CD5"/>
    <w:rsid w:val="00A540F1"/>
    <w:rsid w:val="00A5411D"/>
    <w:rsid w:val="00A543BE"/>
    <w:rsid w:val="00A547B3"/>
    <w:rsid w:val="00A54ABF"/>
    <w:rsid w:val="00A54BF6"/>
    <w:rsid w:val="00A558B7"/>
    <w:rsid w:val="00A55FF4"/>
    <w:rsid w:val="00A561A9"/>
    <w:rsid w:val="00A566DA"/>
    <w:rsid w:val="00A5699B"/>
    <w:rsid w:val="00A569B9"/>
    <w:rsid w:val="00A56F66"/>
    <w:rsid w:val="00A56FF4"/>
    <w:rsid w:val="00A570CA"/>
    <w:rsid w:val="00A57365"/>
    <w:rsid w:val="00A57820"/>
    <w:rsid w:val="00A578AF"/>
    <w:rsid w:val="00A579DF"/>
    <w:rsid w:val="00A57C67"/>
    <w:rsid w:val="00A60466"/>
    <w:rsid w:val="00A60960"/>
    <w:rsid w:val="00A609E1"/>
    <w:rsid w:val="00A60C4E"/>
    <w:rsid w:val="00A6199F"/>
    <w:rsid w:val="00A61DDF"/>
    <w:rsid w:val="00A62907"/>
    <w:rsid w:val="00A6405F"/>
    <w:rsid w:val="00A6412E"/>
    <w:rsid w:val="00A646CD"/>
    <w:rsid w:val="00A64851"/>
    <w:rsid w:val="00A64D7B"/>
    <w:rsid w:val="00A65743"/>
    <w:rsid w:val="00A66DAD"/>
    <w:rsid w:val="00A66E42"/>
    <w:rsid w:val="00A6710A"/>
    <w:rsid w:val="00A67444"/>
    <w:rsid w:val="00A67573"/>
    <w:rsid w:val="00A67651"/>
    <w:rsid w:val="00A67CDD"/>
    <w:rsid w:val="00A70804"/>
    <w:rsid w:val="00A70943"/>
    <w:rsid w:val="00A70B24"/>
    <w:rsid w:val="00A71957"/>
    <w:rsid w:val="00A71990"/>
    <w:rsid w:val="00A719AF"/>
    <w:rsid w:val="00A71A57"/>
    <w:rsid w:val="00A71AD6"/>
    <w:rsid w:val="00A721A5"/>
    <w:rsid w:val="00A72207"/>
    <w:rsid w:val="00A72450"/>
    <w:rsid w:val="00A729CB"/>
    <w:rsid w:val="00A72C50"/>
    <w:rsid w:val="00A72C7B"/>
    <w:rsid w:val="00A73204"/>
    <w:rsid w:val="00A732E8"/>
    <w:rsid w:val="00A73920"/>
    <w:rsid w:val="00A749FC"/>
    <w:rsid w:val="00A75621"/>
    <w:rsid w:val="00A75737"/>
    <w:rsid w:val="00A761A1"/>
    <w:rsid w:val="00A7627D"/>
    <w:rsid w:val="00A762BF"/>
    <w:rsid w:val="00A7633E"/>
    <w:rsid w:val="00A76798"/>
    <w:rsid w:val="00A76E7F"/>
    <w:rsid w:val="00A77055"/>
    <w:rsid w:val="00A77451"/>
    <w:rsid w:val="00A77803"/>
    <w:rsid w:val="00A77B18"/>
    <w:rsid w:val="00A77DB2"/>
    <w:rsid w:val="00A801C4"/>
    <w:rsid w:val="00A802F4"/>
    <w:rsid w:val="00A816DD"/>
    <w:rsid w:val="00A8172A"/>
    <w:rsid w:val="00A8176F"/>
    <w:rsid w:val="00A82452"/>
    <w:rsid w:val="00A82729"/>
    <w:rsid w:val="00A82DBC"/>
    <w:rsid w:val="00A8344C"/>
    <w:rsid w:val="00A83CCF"/>
    <w:rsid w:val="00A83E57"/>
    <w:rsid w:val="00A84747"/>
    <w:rsid w:val="00A84E5F"/>
    <w:rsid w:val="00A8509A"/>
    <w:rsid w:val="00A85CF5"/>
    <w:rsid w:val="00A85EBF"/>
    <w:rsid w:val="00A865C3"/>
    <w:rsid w:val="00A86DAF"/>
    <w:rsid w:val="00A86EC6"/>
    <w:rsid w:val="00A8704E"/>
    <w:rsid w:val="00A8754C"/>
    <w:rsid w:val="00A87E0B"/>
    <w:rsid w:val="00A87E5E"/>
    <w:rsid w:val="00A9035A"/>
    <w:rsid w:val="00A9042D"/>
    <w:rsid w:val="00A90D80"/>
    <w:rsid w:val="00A911F3"/>
    <w:rsid w:val="00A92631"/>
    <w:rsid w:val="00A92DFF"/>
    <w:rsid w:val="00A94600"/>
    <w:rsid w:val="00A9467E"/>
    <w:rsid w:val="00A94AA6"/>
    <w:rsid w:val="00A94B46"/>
    <w:rsid w:val="00A94BBB"/>
    <w:rsid w:val="00A94FB5"/>
    <w:rsid w:val="00A95204"/>
    <w:rsid w:val="00A9533E"/>
    <w:rsid w:val="00A954F7"/>
    <w:rsid w:val="00A95637"/>
    <w:rsid w:val="00A95A8F"/>
    <w:rsid w:val="00A95B80"/>
    <w:rsid w:val="00A95C35"/>
    <w:rsid w:val="00A96A71"/>
    <w:rsid w:val="00A96E96"/>
    <w:rsid w:val="00A97057"/>
    <w:rsid w:val="00A9718B"/>
    <w:rsid w:val="00A97378"/>
    <w:rsid w:val="00A97AE4"/>
    <w:rsid w:val="00A97CD6"/>
    <w:rsid w:val="00AA0310"/>
    <w:rsid w:val="00AA0384"/>
    <w:rsid w:val="00AA05CE"/>
    <w:rsid w:val="00AA0973"/>
    <w:rsid w:val="00AA1349"/>
    <w:rsid w:val="00AA1680"/>
    <w:rsid w:val="00AA25A3"/>
    <w:rsid w:val="00AA2DEC"/>
    <w:rsid w:val="00AA3068"/>
    <w:rsid w:val="00AA3D8E"/>
    <w:rsid w:val="00AA41BD"/>
    <w:rsid w:val="00AA44E5"/>
    <w:rsid w:val="00AA4899"/>
    <w:rsid w:val="00AA4A53"/>
    <w:rsid w:val="00AA5036"/>
    <w:rsid w:val="00AA5521"/>
    <w:rsid w:val="00AA5F11"/>
    <w:rsid w:val="00AA65A8"/>
    <w:rsid w:val="00AA702F"/>
    <w:rsid w:val="00AA7177"/>
    <w:rsid w:val="00AA78DB"/>
    <w:rsid w:val="00AA78FB"/>
    <w:rsid w:val="00AA7B85"/>
    <w:rsid w:val="00AB0061"/>
    <w:rsid w:val="00AB00C3"/>
    <w:rsid w:val="00AB0478"/>
    <w:rsid w:val="00AB0692"/>
    <w:rsid w:val="00AB0993"/>
    <w:rsid w:val="00AB0B76"/>
    <w:rsid w:val="00AB0DAF"/>
    <w:rsid w:val="00AB0E03"/>
    <w:rsid w:val="00AB11B6"/>
    <w:rsid w:val="00AB1680"/>
    <w:rsid w:val="00AB1855"/>
    <w:rsid w:val="00AB1C51"/>
    <w:rsid w:val="00AB1F2E"/>
    <w:rsid w:val="00AB2754"/>
    <w:rsid w:val="00AB298A"/>
    <w:rsid w:val="00AB3A6A"/>
    <w:rsid w:val="00AB3BF0"/>
    <w:rsid w:val="00AB3CB8"/>
    <w:rsid w:val="00AB3D35"/>
    <w:rsid w:val="00AB4D52"/>
    <w:rsid w:val="00AB5271"/>
    <w:rsid w:val="00AB5273"/>
    <w:rsid w:val="00AB52D2"/>
    <w:rsid w:val="00AB5632"/>
    <w:rsid w:val="00AB60C5"/>
    <w:rsid w:val="00AB65D1"/>
    <w:rsid w:val="00AB6AAB"/>
    <w:rsid w:val="00AB6C67"/>
    <w:rsid w:val="00AB7141"/>
    <w:rsid w:val="00AB73BB"/>
    <w:rsid w:val="00AB7F23"/>
    <w:rsid w:val="00AC089F"/>
    <w:rsid w:val="00AC0BDE"/>
    <w:rsid w:val="00AC0F1D"/>
    <w:rsid w:val="00AC301D"/>
    <w:rsid w:val="00AC3DE6"/>
    <w:rsid w:val="00AC4553"/>
    <w:rsid w:val="00AC459D"/>
    <w:rsid w:val="00AC4711"/>
    <w:rsid w:val="00AC4B9B"/>
    <w:rsid w:val="00AC5267"/>
    <w:rsid w:val="00AC53A2"/>
    <w:rsid w:val="00AC5BB4"/>
    <w:rsid w:val="00AC5D0B"/>
    <w:rsid w:val="00AC6D76"/>
    <w:rsid w:val="00AC730F"/>
    <w:rsid w:val="00AC7630"/>
    <w:rsid w:val="00AC77BA"/>
    <w:rsid w:val="00AD0F66"/>
    <w:rsid w:val="00AD15C3"/>
    <w:rsid w:val="00AD1A54"/>
    <w:rsid w:val="00AD2297"/>
    <w:rsid w:val="00AD270C"/>
    <w:rsid w:val="00AD2EDD"/>
    <w:rsid w:val="00AD3117"/>
    <w:rsid w:val="00AD3429"/>
    <w:rsid w:val="00AD358B"/>
    <w:rsid w:val="00AD386D"/>
    <w:rsid w:val="00AD3A64"/>
    <w:rsid w:val="00AD449D"/>
    <w:rsid w:val="00AD4580"/>
    <w:rsid w:val="00AD4630"/>
    <w:rsid w:val="00AD5325"/>
    <w:rsid w:val="00AD59E6"/>
    <w:rsid w:val="00AD62CF"/>
    <w:rsid w:val="00AD632B"/>
    <w:rsid w:val="00AD6681"/>
    <w:rsid w:val="00AD66BE"/>
    <w:rsid w:val="00AD6A6A"/>
    <w:rsid w:val="00AD6D8B"/>
    <w:rsid w:val="00AD6DDC"/>
    <w:rsid w:val="00AD792C"/>
    <w:rsid w:val="00AD7C40"/>
    <w:rsid w:val="00AD7DA0"/>
    <w:rsid w:val="00AE004E"/>
    <w:rsid w:val="00AE0CB8"/>
    <w:rsid w:val="00AE15FA"/>
    <w:rsid w:val="00AE1807"/>
    <w:rsid w:val="00AE1D80"/>
    <w:rsid w:val="00AE1D8C"/>
    <w:rsid w:val="00AE22E7"/>
    <w:rsid w:val="00AE2564"/>
    <w:rsid w:val="00AE25E3"/>
    <w:rsid w:val="00AE298F"/>
    <w:rsid w:val="00AE2E04"/>
    <w:rsid w:val="00AE2EE9"/>
    <w:rsid w:val="00AE327E"/>
    <w:rsid w:val="00AE3350"/>
    <w:rsid w:val="00AE3C31"/>
    <w:rsid w:val="00AE40CE"/>
    <w:rsid w:val="00AE49F1"/>
    <w:rsid w:val="00AE630F"/>
    <w:rsid w:val="00AE69D3"/>
    <w:rsid w:val="00AE69E0"/>
    <w:rsid w:val="00AE704D"/>
    <w:rsid w:val="00AE7334"/>
    <w:rsid w:val="00AE7797"/>
    <w:rsid w:val="00AE7824"/>
    <w:rsid w:val="00AE7ED1"/>
    <w:rsid w:val="00AF0128"/>
    <w:rsid w:val="00AF017F"/>
    <w:rsid w:val="00AF0214"/>
    <w:rsid w:val="00AF06A8"/>
    <w:rsid w:val="00AF0B70"/>
    <w:rsid w:val="00AF19C3"/>
    <w:rsid w:val="00AF1BB4"/>
    <w:rsid w:val="00AF215E"/>
    <w:rsid w:val="00AF22FB"/>
    <w:rsid w:val="00AF24EA"/>
    <w:rsid w:val="00AF25ED"/>
    <w:rsid w:val="00AF3109"/>
    <w:rsid w:val="00AF3112"/>
    <w:rsid w:val="00AF345C"/>
    <w:rsid w:val="00AF3626"/>
    <w:rsid w:val="00AF3AF1"/>
    <w:rsid w:val="00AF402B"/>
    <w:rsid w:val="00AF45BE"/>
    <w:rsid w:val="00AF4B09"/>
    <w:rsid w:val="00AF53EE"/>
    <w:rsid w:val="00AF56DE"/>
    <w:rsid w:val="00AF5D2F"/>
    <w:rsid w:val="00AF67AC"/>
    <w:rsid w:val="00AF6D3B"/>
    <w:rsid w:val="00AF6FE2"/>
    <w:rsid w:val="00B00523"/>
    <w:rsid w:val="00B009B0"/>
    <w:rsid w:val="00B00A22"/>
    <w:rsid w:val="00B00DA3"/>
    <w:rsid w:val="00B00E6F"/>
    <w:rsid w:val="00B01185"/>
    <w:rsid w:val="00B013E6"/>
    <w:rsid w:val="00B01886"/>
    <w:rsid w:val="00B019E2"/>
    <w:rsid w:val="00B01BAB"/>
    <w:rsid w:val="00B01E13"/>
    <w:rsid w:val="00B03B1F"/>
    <w:rsid w:val="00B04096"/>
    <w:rsid w:val="00B04147"/>
    <w:rsid w:val="00B043B8"/>
    <w:rsid w:val="00B04614"/>
    <w:rsid w:val="00B04BE2"/>
    <w:rsid w:val="00B056CA"/>
    <w:rsid w:val="00B059BA"/>
    <w:rsid w:val="00B05CB5"/>
    <w:rsid w:val="00B05D7A"/>
    <w:rsid w:val="00B05FBD"/>
    <w:rsid w:val="00B06276"/>
    <w:rsid w:val="00B062B8"/>
    <w:rsid w:val="00B068BC"/>
    <w:rsid w:val="00B06D7D"/>
    <w:rsid w:val="00B070DA"/>
    <w:rsid w:val="00B07165"/>
    <w:rsid w:val="00B07229"/>
    <w:rsid w:val="00B07A91"/>
    <w:rsid w:val="00B07E69"/>
    <w:rsid w:val="00B07EE1"/>
    <w:rsid w:val="00B10062"/>
    <w:rsid w:val="00B10A3D"/>
    <w:rsid w:val="00B10EF2"/>
    <w:rsid w:val="00B11010"/>
    <w:rsid w:val="00B1197B"/>
    <w:rsid w:val="00B1250A"/>
    <w:rsid w:val="00B12C13"/>
    <w:rsid w:val="00B13268"/>
    <w:rsid w:val="00B137B6"/>
    <w:rsid w:val="00B13A33"/>
    <w:rsid w:val="00B14094"/>
    <w:rsid w:val="00B14194"/>
    <w:rsid w:val="00B1453E"/>
    <w:rsid w:val="00B145E1"/>
    <w:rsid w:val="00B159B4"/>
    <w:rsid w:val="00B167B5"/>
    <w:rsid w:val="00B16904"/>
    <w:rsid w:val="00B16FED"/>
    <w:rsid w:val="00B17068"/>
    <w:rsid w:val="00B17488"/>
    <w:rsid w:val="00B17DEE"/>
    <w:rsid w:val="00B20EFC"/>
    <w:rsid w:val="00B2199E"/>
    <w:rsid w:val="00B21A56"/>
    <w:rsid w:val="00B21C9C"/>
    <w:rsid w:val="00B21D06"/>
    <w:rsid w:val="00B224CC"/>
    <w:rsid w:val="00B22BB0"/>
    <w:rsid w:val="00B246DF"/>
    <w:rsid w:val="00B25755"/>
    <w:rsid w:val="00B25B92"/>
    <w:rsid w:val="00B25CC6"/>
    <w:rsid w:val="00B2676B"/>
    <w:rsid w:val="00B2703F"/>
    <w:rsid w:val="00B2765E"/>
    <w:rsid w:val="00B276AC"/>
    <w:rsid w:val="00B27E0A"/>
    <w:rsid w:val="00B3008F"/>
    <w:rsid w:val="00B303C7"/>
    <w:rsid w:val="00B307C7"/>
    <w:rsid w:val="00B30864"/>
    <w:rsid w:val="00B30911"/>
    <w:rsid w:val="00B31296"/>
    <w:rsid w:val="00B315E2"/>
    <w:rsid w:val="00B31790"/>
    <w:rsid w:val="00B31818"/>
    <w:rsid w:val="00B31EDB"/>
    <w:rsid w:val="00B32289"/>
    <w:rsid w:val="00B32F30"/>
    <w:rsid w:val="00B335AD"/>
    <w:rsid w:val="00B335BB"/>
    <w:rsid w:val="00B33FE0"/>
    <w:rsid w:val="00B34619"/>
    <w:rsid w:val="00B34967"/>
    <w:rsid w:val="00B34CF1"/>
    <w:rsid w:val="00B35367"/>
    <w:rsid w:val="00B35552"/>
    <w:rsid w:val="00B35C67"/>
    <w:rsid w:val="00B364A0"/>
    <w:rsid w:val="00B36785"/>
    <w:rsid w:val="00B36DC6"/>
    <w:rsid w:val="00B36F3D"/>
    <w:rsid w:val="00B373AF"/>
    <w:rsid w:val="00B3764F"/>
    <w:rsid w:val="00B404FC"/>
    <w:rsid w:val="00B40D8F"/>
    <w:rsid w:val="00B417A4"/>
    <w:rsid w:val="00B41F99"/>
    <w:rsid w:val="00B4270E"/>
    <w:rsid w:val="00B427BA"/>
    <w:rsid w:val="00B42ECD"/>
    <w:rsid w:val="00B43838"/>
    <w:rsid w:val="00B43A22"/>
    <w:rsid w:val="00B43E3E"/>
    <w:rsid w:val="00B442B4"/>
    <w:rsid w:val="00B44336"/>
    <w:rsid w:val="00B444EB"/>
    <w:rsid w:val="00B44AEC"/>
    <w:rsid w:val="00B44B18"/>
    <w:rsid w:val="00B4559A"/>
    <w:rsid w:val="00B45624"/>
    <w:rsid w:val="00B45857"/>
    <w:rsid w:val="00B45908"/>
    <w:rsid w:val="00B45F38"/>
    <w:rsid w:val="00B465F2"/>
    <w:rsid w:val="00B466C9"/>
    <w:rsid w:val="00B46C8A"/>
    <w:rsid w:val="00B46D4C"/>
    <w:rsid w:val="00B47177"/>
    <w:rsid w:val="00B476F3"/>
    <w:rsid w:val="00B47A45"/>
    <w:rsid w:val="00B47B2E"/>
    <w:rsid w:val="00B47CF1"/>
    <w:rsid w:val="00B50168"/>
    <w:rsid w:val="00B5032F"/>
    <w:rsid w:val="00B503F8"/>
    <w:rsid w:val="00B50C6B"/>
    <w:rsid w:val="00B51000"/>
    <w:rsid w:val="00B515E7"/>
    <w:rsid w:val="00B51B81"/>
    <w:rsid w:val="00B51F7F"/>
    <w:rsid w:val="00B526AC"/>
    <w:rsid w:val="00B526DE"/>
    <w:rsid w:val="00B52C99"/>
    <w:rsid w:val="00B5364C"/>
    <w:rsid w:val="00B53AA8"/>
    <w:rsid w:val="00B53FF5"/>
    <w:rsid w:val="00B5412F"/>
    <w:rsid w:val="00B54193"/>
    <w:rsid w:val="00B5431E"/>
    <w:rsid w:val="00B54801"/>
    <w:rsid w:val="00B54BDB"/>
    <w:rsid w:val="00B54CDE"/>
    <w:rsid w:val="00B54ECB"/>
    <w:rsid w:val="00B55295"/>
    <w:rsid w:val="00B55323"/>
    <w:rsid w:val="00B55701"/>
    <w:rsid w:val="00B55D96"/>
    <w:rsid w:val="00B5630B"/>
    <w:rsid w:val="00B5655B"/>
    <w:rsid w:val="00B569E5"/>
    <w:rsid w:val="00B56CF1"/>
    <w:rsid w:val="00B572F5"/>
    <w:rsid w:val="00B57387"/>
    <w:rsid w:val="00B573E4"/>
    <w:rsid w:val="00B5774E"/>
    <w:rsid w:val="00B57DC2"/>
    <w:rsid w:val="00B60362"/>
    <w:rsid w:val="00B605F9"/>
    <w:rsid w:val="00B60A5B"/>
    <w:rsid w:val="00B60F9F"/>
    <w:rsid w:val="00B610EB"/>
    <w:rsid w:val="00B615A9"/>
    <w:rsid w:val="00B6161B"/>
    <w:rsid w:val="00B617D8"/>
    <w:rsid w:val="00B61A8C"/>
    <w:rsid w:val="00B61B8C"/>
    <w:rsid w:val="00B62126"/>
    <w:rsid w:val="00B624B5"/>
    <w:rsid w:val="00B6287E"/>
    <w:rsid w:val="00B62C4F"/>
    <w:rsid w:val="00B636F9"/>
    <w:rsid w:val="00B6378A"/>
    <w:rsid w:val="00B63895"/>
    <w:rsid w:val="00B63C44"/>
    <w:rsid w:val="00B63DE0"/>
    <w:rsid w:val="00B64074"/>
    <w:rsid w:val="00B6574C"/>
    <w:rsid w:val="00B65D75"/>
    <w:rsid w:val="00B665B4"/>
    <w:rsid w:val="00B66935"/>
    <w:rsid w:val="00B66D1D"/>
    <w:rsid w:val="00B67475"/>
    <w:rsid w:val="00B67695"/>
    <w:rsid w:val="00B679AD"/>
    <w:rsid w:val="00B67C27"/>
    <w:rsid w:val="00B70A09"/>
    <w:rsid w:val="00B7215B"/>
    <w:rsid w:val="00B724D3"/>
    <w:rsid w:val="00B72637"/>
    <w:rsid w:val="00B727AB"/>
    <w:rsid w:val="00B72A9A"/>
    <w:rsid w:val="00B730BA"/>
    <w:rsid w:val="00B730D4"/>
    <w:rsid w:val="00B739A6"/>
    <w:rsid w:val="00B73F17"/>
    <w:rsid w:val="00B757B5"/>
    <w:rsid w:val="00B75B7D"/>
    <w:rsid w:val="00B75F57"/>
    <w:rsid w:val="00B761F3"/>
    <w:rsid w:val="00B762BD"/>
    <w:rsid w:val="00B768D4"/>
    <w:rsid w:val="00B76CBA"/>
    <w:rsid w:val="00B76DE3"/>
    <w:rsid w:val="00B7705F"/>
    <w:rsid w:val="00B77894"/>
    <w:rsid w:val="00B778C2"/>
    <w:rsid w:val="00B77A23"/>
    <w:rsid w:val="00B77D5A"/>
    <w:rsid w:val="00B77DF3"/>
    <w:rsid w:val="00B8038A"/>
    <w:rsid w:val="00B8054A"/>
    <w:rsid w:val="00B80636"/>
    <w:rsid w:val="00B806FB"/>
    <w:rsid w:val="00B80F5C"/>
    <w:rsid w:val="00B81712"/>
    <w:rsid w:val="00B81A7F"/>
    <w:rsid w:val="00B81DE7"/>
    <w:rsid w:val="00B82CAD"/>
    <w:rsid w:val="00B831DB"/>
    <w:rsid w:val="00B83C9A"/>
    <w:rsid w:val="00B8402E"/>
    <w:rsid w:val="00B85ED4"/>
    <w:rsid w:val="00B86242"/>
    <w:rsid w:val="00B86DF9"/>
    <w:rsid w:val="00B86FEA"/>
    <w:rsid w:val="00B87006"/>
    <w:rsid w:val="00B87073"/>
    <w:rsid w:val="00B87D21"/>
    <w:rsid w:val="00B901A4"/>
    <w:rsid w:val="00B90B6D"/>
    <w:rsid w:val="00B90EAB"/>
    <w:rsid w:val="00B90EC0"/>
    <w:rsid w:val="00B90F42"/>
    <w:rsid w:val="00B911E6"/>
    <w:rsid w:val="00B9283C"/>
    <w:rsid w:val="00B92AE2"/>
    <w:rsid w:val="00B92D13"/>
    <w:rsid w:val="00B92DAF"/>
    <w:rsid w:val="00B934B0"/>
    <w:rsid w:val="00B9399A"/>
    <w:rsid w:val="00B93F5B"/>
    <w:rsid w:val="00B94183"/>
    <w:rsid w:val="00B9459E"/>
    <w:rsid w:val="00B94D6F"/>
    <w:rsid w:val="00B94F36"/>
    <w:rsid w:val="00B959B9"/>
    <w:rsid w:val="00B95C4B"/>
    <w:rsid w:val="00B9605C"/>
    <w:rsid w:val="00B97B57"/>
    <w:rsid w:val="00BA0245"/>
    <w:rsid w:val="00BA05A5"/>
    <w:rsid w:val="00BA05F8"/>
    <w:rsid w:val="00BA0729"/>
    <w:rsid w:val="00BA0782"/>
    <w:rsid w:val="00BA07D7"/>
    <w:rsid w:val="00BA0BA1"/>
    <w:rsid w:val="00BA0CE6"/>
    <w:rsid w:val="00BA11EA"/>
    <w:rsid w:val="00BA161F"/>
    <w:rsid w:val="00BA2370"/>
    <w:rsid w:val="00BA27A9"/>
    <w:rsid w:val="00BA2EC8"/>
    <w:rsid w:val="00BA3186"/>
    <w:rsid w:val="00BA3364"/>
    <w:rsid w:val="00BA3DD0"/>
    <w:rsid w:val="00BA42B3"/>
    <w:rsid w:val="00BA441A"/>
    <w:rsid w:val="00BA47C4"/>
    <w:rsid w:val="00BA4D96"/>
    <w:rsid w:val="00BA4EF3"/>
    <w:rsid w:val="00BA4F60"/>
    <w:rsid w:val="00BA564D"/>
    <w:rsid w:val="00BA5A6C"/>
    <w:rsid w:val="00BA5AB2"/>
    <w:rsid w:val="00BA5BE2"/>
    <w:rsid w:val="00BA644C"/>
    <w:rsid w:val="00BA7007"/>
    <w:rsid w:val="00BA7390"/>
    <w:rsid w:val="00BA73D0"/>
    <w:rsid w:val="00BA763D"/>
    <w:rsid w:val="00BB0013"/>
    <w:rsid w:val="00BB0025"/>
    <w:rsid w:val="00BB00CA"/>
    <w:rsid w:val="00BB067E"/>
    <w:rsid w:val="00BB08E3"/>
    <w:rsid w:val="00BB0C04"/>
    <w:rsid w:val="00BB17E8"/>
    <w:rsid w:val="00BB1B1B"/>
    <w:rsid w:val="00BB2214"/>
    <w:rsid w:val="00BB26AB"/>
    <w:rsid w:val="00BB3327"/>
    <w:rsid w:val="00BB41DE"/>
    <w:rsid w:val="00BB437F"/>
    <w:rsid w:val="00BB4D1E"/>
    <w:rsid w:val="00BB4E6E"/>
    <w:rsid w:val="00BB5508"/>
    <w:rsid w:val="00BB55C3"/>
    <w:rsid w:val="00BB588F"/>
    <w:rsid w:val="00BB5DD7"/>
    <w:rsid w:val="00BB66C1"/>
    <w:rsid w:val="00BB698E"/>
    <w:rsid w:val="00BB6C0B"/>
    <w:rsid w:val="00BB6C19"/>
    <w:rsid w:val="00BB7061"/>
    <w:rsid w:val="00BB7173"/>
    <w:rsid w:val="00BB72D9"/>
    <w:rsid w:val="00BB7630"/>
    <w:rsid w:val="00BB7797"/>
    <w:rsid w:val="00BC0343"/>
    <w:rsid w:val="00BC0702"/>
    <w:rsid w:val="00BC0BB0"/>
    <w:rsid w:val="00BC1023"/>
    <w:rsid w:val="00BC12B9"/>
    <w:rsid w:val="00BC12CB"/>
    <w:rsid w:val="00BC1407"/>
    <w:rsid w:val="00BC155D"/>
    <w:rsid w:val="00BC16FF"/>
    <w:rsid w:val="00BC1AF9"/>
    <w:rsid w:val="00BC1B72"/>
    <w:rsid w:val="00BC2117"/>
    <w:rsid w:val="00BC218E"/>
    <w:rsid w:val="00BC21D3"/>
    <w:rsid w:val="00BC3245"/>
    <w:rsid w:val="00BC39CE"/>
    <w:rsid w:val="00BC4976"/>
    <w:rsid w:val="00BC5BA5"/>
    <w:rsid w:val="00BC61F1"/>
    <w:rsid w:val="00BC6218"/>
    <w:rsid w:val="00BC648F"/>
    <w:rsid w:val="00BC6638"/>
    <w:rsid w:val="00BC698B"/>
    <w:rsid w:val="00BC70D5"/>
    <w:rsid w:val="00BC730C"/>
    <w:rsid w:val="00BC75D0"/>
    <w:rsid w:val="00BC77FD"/>
    <w:rsid w:val="00BC7D3C"/>
    <w:rsid w:val="00BD01BC"/>
    <w:rsid w:val="00BD02E3"/>
    <w:rsid w:val="00BD0648"/>
    <w:rsid w:val="00BD0D44"/>
    <w:rsid w:val="00BD100D"/>
    <w:rsid w:val="00BD1809"/>
    <w:rsid w:val="00BD1C68"/>
    <w:rsid w:val="00BD1EA4"/>
    <w:rsid w:val="00BD1EF4"/>
    <w:rsid w:val="00BD2B28"/>
    <w:rsid w:val="00BD2C80"/>
    <w:rsid w:val="00BD319C"/>
    <w:rsid w:val="00BD3226"/>
    <w:rsid w:val="00BD3BC5"/>
    <w:rsid w:val="00BD401A"/>
    <w:rsid w:val="00BD4573"/>
    <w:rsid w:val="00BD4DEE"/>
    <w:rsid w:val="00BD5767"/>
    <w:rsid w:val="00BD600B"/>
    <w:rsid w:val="00BD638A"/>
    <w:rsid w:val="00BD64E4"/>
    <w:rsid w:val="00BD6564"/>
    <w:rsid w:val="00BD73E5"/>
    <w:rsid w:val="00BD7A2E"/>
    <w:rsid w:val="00BD7B61"/>
    <w:rsid w:val="00BD7F3F"/>
    <w:rsid w:val="00BE0AA0"/>
    <w:rsid w:val="00BE0B8D"/>
    <w:rsid w:val="00BE1050"/>
    <w:rsid w:val="00BE17B6"/>
    <w:rsid w:val="00BE1C7A"/>
    <w:rsid w:val="00BE219E"/>
    <w:rsid w:val="00BE27F9"/>
    <w:rsid w:val="00BE295F"/>
    <w:rsid w:val="00BE315E"/>
    <w:rsid w:val="00BE32D3"/>
    <w:rsid w:val="00BE43BA"/>
    <w:rsid w:val="00BE564D"/>
    <w:rsid w:val="00BE5818"/>
    <w:rsid w:val="00BE5A35"/>
    <w:rsid w:val="00BE6607"/>
    <w:rsid w:val="00BE66A9"/>
    <w:rsid w:val="00BE6B30"/>
    <w:rsid w:val="00BE735C"/>
    <w:rsid w:val="00BF01DC"/>
    <w:rsid w:val="00BF03C5"/>
    <w:rsid w:val="00BF0787"/>
    <w:rsid w:val="00BF0922"/>
    <w:rsid w:val="00BF0FC7"/>
    <w:rsid w:val="00BF10BD"/>
    <w:rsid w:val="00BF14E4"/>
    <w:rsid w:val="00BF15EB"/>
    <w:rsid w:val="00BF1F44"/>
    <w:rsid w:val="00BF2330"/>
    <w:rsid w:val="00BF27AB"/>
    <w:rsid w:val="00BF2C0A"/>
    <w:rsid w:val="00BF31FC"/>
    <w:rsid w:val="00BF34CC"/>
    <w:rsid w:val="00BF36B3"/>
    <w:rsid w:val="00BF4042"/>
    <w:rsid w:val="00BF4361"/>
    <w:rsid w:val="00BF46F5"/>
    <w:rsid w:val="00BF4CAD"/>
    <w:rsid w:val="00BF5726"/>
    <w:rsid w:val="00BF580D"/>
    <w:rsid w:val="00BF5E29"/>
    <w:rsid w:val="00BF5F05"/>
    <w:rsid w:val="00BF6A04"/>
    <w:rsid w:val="00BF6C7D"/>
    <w:rsid w:val="00BF6EB2"/>
    <w:rsid w:val="00BF6F9B"/>
    <w:rsid w:val="00BF77EE"/>
    <w:rsid w:val="00C0122F"/>
    <w:rsid w:val="00C0135A"/>
    <w:rsid w:val="00C018DB"/>
    <w:rsid w:val="00C01E90"/>
    <w:rsid w:val="00C0359C"/>
    <w:rsid w:val="00C03D6B"/>
    <w:rsid w:val="00C03E0F"/>
    <w:rsid w:val="00C041CE"/>
    <w:rsid w:val="00C0428B"/>
    <w:rsid w:val="00C043C8"/>
    <w:rsid w:val="00C0469C"/>
    <w:rsid w:val="00C04C9E"/>
    <w:rsid w:val="00C04EAF"/>
    <w:rsid w:val="00C059BB"/>
    <w:rsid w:val="00C061BC"/>
    <w:rsid w:val="00C06AEF"/>
    <w:rsid w:val="00C06E3E"/>
    <w:rsid w:val="00C06FCC"/>
    <w:rsid w:val="00C0703A"/>
    <w:rsid w:val="00C0714B"/>
    <w:rsid w:val="00C07301"/>
    <w:rsid w:val="00C07318"/>
    <w:rsid w:val="00C07967"/>
    <w:rsid w:val="00C07BB2"/>
    <w:rsid w:val="00C07D51"/>
    <w:rsid w:val="00C07F69"/>
    <w:rsid w:val="00C11D1D"/>
    <w:rsid w:val="00C11DDC"/>
    <w:rsid w:val="00C121E3"/>
    <w:rsid w:val="00C124BD"/>
    <w:rsid w:val="00C12952"/>
    <w:rsid w:val="00C13B51"/>
    <w:rsid w:val="00C14960"/>
    <w:rsid w:val="00C1549F"/>
    <w:rsid w:val="00C15525"/>
    <w:rsid w:val="00C15BCC"/>
    <w:rsid w:val="00C15F20"/>
    <w:rsid w:val="00C15FE8"/>
    <w:rsid w:val="00C16A30"/>
    <w:rsid w:val="00C16C37"/>
    <w:rsid w:val="00C16F90"/>
    <w:rsid w:val="00C17967"/>
    <w:rsid w:val="00C2023E"/>
    <w:rsid w:val="00C20A00"/>
    <w:rsid w:val="00C211B0"/>
    <w:rsid w:val="00C219A6"/>
    <w:rsid w:val="00C21E0E"/>
    <w:rsid w:val="00C22629"/>
    <w:rsid w:val="00C232F6"/>
    <w:rsid w:val="00C233CD"/>
    <w:rsid w:val="00C23C29"/>
    <w:rsid w:val="00C23EFE"/>
    <w:rsid w:val="00C2427D"/>
    <w:rsid w:val="00C2459F"/>
    <w:rsid w:val="00C245A2"/>
    <w:rsid w:val="00C246FB"/>
    <w:rsid w:val="00C24B92"/>
    <w:rsid w:val="00C24EA2"/>
    <w:rsid w:val="00C258AB"/>
    <w:rsid w:val="00C260F6"/>
    <w:rsid w:val="00C26381"/>
    <w:rsid w:val="00C263C2"/>
    <w:rsid w:val="00C27118"/>
    <w:rsid w:val="00C27510"/>
    <w:rsid w:val="00C27F72"/>
    <w:rsid w:val="00C301DA"/>
    <w:rsid w:val="00C3023D"/>
    <w:rsid w:val="00C30579"/>
    <w:rsid w:val="00C30CE7"/>
    <w:rsid w:val="00C30E15"/>
    <w:rsid w:val="00C30EB8"/>
    <w:rsid w:val="00C30EC9"/>
    <w:rsid w:val="00C3115D"/>
    <w:rsid w:val="00C31E41"/>
    <w:rsid w:val="00C32051"/>
    <w:rsid w:val="00C323BD"/>
    <w:rsid w:val="00C32ADC"/>
    <w:rsid w:val="00C330F8"/>
    <w:rsid w:val="00C33258"/>
    <w:rsid w:val="00C33328"/>
    <w:rsid w:val="00C335A9"/>
    <w:rsid w:val="00C34928"/>
    <w:rsid w:val="00C34CDF"/>
    <w:rsid w:val="00C35D3A"/>
    <w:rsid w:val="00C36A33"/>
    <w:rsid w:val="00C36B8D"/>
    <w:rsid w:val="00C37440"/>
    <w:rsid w:val="00C3757E"/>
    <w:rsid w:val="00C37A58"/>
    <w:rsid w:val="00C37A6D"/>
    <w:rsid w:val="00C37CA5"/>
    <w:rsid w:val="00C37D33"/>
    <w:rsid w:val="00C4027A"/>
    <w:rsid w:val="00C40557"/>
    <w:rsid w:val="00C405F1"/>
    <w:rsid w:val="00C414E3"/>
    <w:rsid w:val="00C419E0"/>
    <w:rsid w:val="00C41E1C"/>
    <w:rsid w:val="00C42713"/>
    <w:rsid w:val="00C42D2D"/>
    <w:rsid w:val="00C42E99"/>
    <w:rsid w:val="00C434FD"/>
    <w:rsid w:val="00C43A15"/>
    <w:rsid w:val="00C43D95"/>
    <w:rsid w:val="00C43F82"/>
    <w:rsid w:val="00C441B9"/>
    <w:rsid w:val="00C443FA"/>
    <w:rsid w:val="00C44498"/>
    <w:rsid w:val="00C44841"/>
    <w:rsid w:val="00C44CD6"/>
    <w:rsid w:val="00C44F0A"/>
    <w:rsid w:val="00C454C1"/>
    <w:rsid w:val="00C45B7D"/>
    <w:rsid w:val="00C45E16"/>
    <w:rsid w:val="00C45E54"/>
    <w:rsid w:val="00C45F1F"/>
    <w:rsid w:val="00C4663F"/>
    <w:rsid w:val="00C469CD"/>
    <w:rsid w:val="00C46A91"/>
    <w:rsid w:val="00C46BD6"/>
    <w:rsid w:val="00C46BDC"/>
    <w:rsid w:val="00C47340"/>
    <w:rsid w:val="00C4769B"/>
    <w:rsid w:val="00C47C6F"/>
    <w:rsid w:val="00C47FCB"/>
    <w:rsid w:val="00C50967"/>
    <w:rsid w:val="00C51BD2"/>
    <w:rsid w:val="00C51E01"/>
    <w:rsid w:val="00C5270E"/>
    <w:rsid w:val="00C52A7A"/>
    <w:rsid w:val="00C530CD"/>
    <w:rsid w:val="00C5322B"/>
    <w:rsid w:val="00C53422"/>
    <w:rsid w:val="00C53658"/>
    <w:rsid w:val="00C53DBB"/>
    <w:rsid w:val="00C55932"/>
    <w:rsid w:val="00C55C1B"/>
    <w:rsid w:val="00C5684F"/>
    <w:rsid w:val="00C56893"/>
    <w:rsid w:val="00C56C5C"/>
    <w:rsid w:val="00C56D58"/>
    <w:rsid w:val="00C5738A"/>
    <w:rsid w:val="00C57517"/>
    <w:rsid w:val="00C57632"/>
    <w:rsid w:val="00C57653"/>
    <w:rsid w:val="00C5769B"/>
    <w:rsid w:val="00C60237"/>
    <w:rsid w:val="00C60791"/>
    <w:rsid w:val="00C608BA"/>
    <w:rsid w:val="00C6093B"/>
    <w:rsid w:val="00C60AAF"/>
    <w:rsid w:val="00C6116A"/>
    <w:rsid w:val="00C613E8"/>
    <w:rsid w:val="00C615A8"/>
    <w:rsid w:val="00C616E0"/>
    <w:rsid w:val="00C625FD"/>
    <w:rsid w:val="00C628F8"/>
    <w:rsid w:val="00C62E0E"/>
    <w:rsid w:val="00C6313F"/>
    <w:rsid w:val="00C63830"/>
    <w:rsid w:val="00C63B17"/>
    <w:rsid w:val="00C63C16"/>
    <w:rsid w:val="00C63E9D"/>
    <w:rsid w:val="00C63ED2"/>
    <w:rsid w:val="00C641D8"/>
    <w:rsid w:val="00C65B3C"/>
    <w:rsid w:val="00C662F9"/>
    <w:rsid w:val="00C66934"/>
    <w:rsid w:val="00C66A26"/>
    <w:rsid w:val="00C672D3"/>
    <w:rsid w:val="00C67A37"/>
    <w:rsid w:val="00C70276"/>
    <w:rsid w:val="00C70550"/>
    <w:rsid w:val="00C70761"/>
    <w:rsid w:val="00C70E87"/>
    <w:rsid w:val="00C70E8B"/>
    <w:rsid w:val="00C720B0"/>
    <w:rsid w:val="00C728A9"/>
    <w:rsid w:val="00C72EFB"/>
    <w:rsid w:val="00C730A2"/>
    <w:rsid w:val="00C73635"/>
    <w:rsid w:val="00C73E27"/>
    <w:rsid w:val="00C745D8"/>
    <w:rsid w:val="00C74E8A"/>
    <w:rsid w:val="00C7549A"/>
    <w:rsid w:val="00C75954"/>
    <w:rsid w:val="00C75A00"/>
    <w:rsid w:val="00C75ADF"/>
    <w:rsid w:val="00C76AF7"/>
    <w:rsid w:val="00C76B19"/>
    <w:rsid w:val="00C772F7"/>
    <w:rsid w:val="00C7764B"/>
    <w:rsid w:val="00C80224"/>
    <w:rsid w:val="00C803B2"/>
    <w:rsid w:val="00C805D1"/>
    <w:rsid w:val="00C80CC7"/>
    <w:rsid w:val="00C80F91"/>
    <w:rsid w:val="00C81062"/>
    <w:rsid w:val="00C81F4B"/>
    <w:rsid w:val="00C821BB"/>
    <w:rsid w:val="00C824E6"/>
    <w:rsid w:val="00C82A29"/>
    <w:rsid w:val="00C82B33"/>
    <w:rsid w:val="00C82E4F"/>
    <w:rsid w:val="00C834F8"/>
    <w:rsid w:val="00C838D5"/>
    <w:rsid w:val="00C84561"/>
    <w:rsid w:val="00C84CBA"/>
    <w:rsid w:val="00C84E48"/>
    <w:rsid w:val="00C84FA8"/>
    <w:rsid w:val="00C84FDE"/>
    <w:rsid w:val="00C855CA"/>
    <w:rsid w:val="00C85AAC"/>
    <w:rsid w:val="00C85FA9"/>
    <w:rsid w:val="00C86259"/>
    <w:rsid w:val="00C863BD"/>
    <w:rsid w:val="00C865CF"/>
    <w:rsid w:val="00C871A7"/>
    <w:rsid w:val="00C8788C"/>
    <w:rsid w:val="00C87B35"/>
    <w:rsid w:val="00C87E07"/>
    <w:rsid w:val="00C90084"/>
    <w:rsid w:val="00C9042D"/>
    <w:rsid w:val="00C90C07"/>
    <w:rsid w:val="00C91198"/>
    <w:rsid w:val="00C911E1"/>
    <w:rsid w:val="00C912F5"/>
    <w:rsid w:val="00C91EE7"/>
    <w:rsid w:val="00C92263"/>
    <w:rsid w:val="00C922E6"/>
    <w:rsid w:val="00C923BD"/>
    <w:rsid w:val="00C92DCE"/>
    <w:rsid w:val="00C92E8F"/>
    <w:rsid w:val="00C92F6B"/>
    <w:rsid w:val="00C92F8F"/>
    <w:rsid w:val="00C934DE"/>
    <w:rsid w:val="00C93871"/>
    <w:rsid w:val="00C940D1"/>
    <w:rsid w:val="00C944E0"/>
    <w:rsid w:val="00C948DD"/>
    <w:rsid w:val="00C9495A"/>
    <w:rsid w:val="00C94CC0"/>
    <w:rsid w:val="00C94D30"/>
    <w:rsid w:val="00C951CA"/>
    <w:rsid w:val="00C960CD"/>
    <w:rsid w:val="00C963C5"/>
    <w:rsid w:val="00C9737F"/>
    <w:rsid w:val="00C9739B"/>
    <w:rsid w:val="00C97B12"/>
    <w:rsid w:val="00CA0394"/>
    <w:rsid w:val="00CA06F1"/>
    <w:rsid w:val="00CA0B28"/>
    <w:rsid w:val="00CA0B6C"/>
    <w:rsid w:val="00CA0E7A"/>
    <w:rsid w:val="00CA1387"/>
    <w:rsid w:val="00CA17DC"/>
    <w:rsid w:val="00CA19D1"/>
    <w:rsid w:val="00CA1B01"/>
    <w:rsid w:val="00CA211D"/>
    <w:rsid w:val="00CA2253"/>
    <w:rsid w:val="00CA2988"/>
    <w:rsid w:val="00CA331C"/>
    <w:rsid w:val="00CA3843"/>
    <w:rsid w:val="00CA3D57"/>
    <w:rsid w:val="00CA3DE8"/>
    <w:rsid w:val="00CA4061"/>
    <w:rsid w:val="00CA48E5"/>
    <w:rsid w:val="00CA4BE4"/>
    <w:rsid w:val="00CA5D8E"/>
    <w:rsid w:val="00CA6700"/>
    <w:rsid w:val="00CA6E8F"/>
    <w:rsid w:val="00CA6F25"/>
    <w:rsid w:val="00CA75EF"/>
    <w:rsid w:val="00CA773F"/>
    <w:rsid w:val="00CA7993"/>
    <w:rsid w:val="00CA7B5E"/>
    <w:rsid w:val="00CA7BE7"/>
    <w:rsid w:val="00CB0104"/>
    <w:rsid w:val="00CB0561"/>
    <w:rsid w:val="00CB0B1B"/>
    <w:rsid w:val="00CB1539"/>
    <w:rsid w:val="00CB1694"/>
    <w:rsid w:val="00CB18C0"/>
    <w:rsid w:val="00CB18DC"/>
    <w:rsid w:val="00CB259A"/>
    <w:rsid w:val="00CB2C91"/>
    <w:rsid w:val="00CB3631"/>
    <w:rsid w:val="00CB45F0"/>
    <w:rsid w:val="00CB4A6B"/>
    <w:rsid w:val="00CB4B36"/>
    <w:rsid w:val="00CB4B5C"/>
    <w:rsid w:val="00CB56DF"/>
    <w:rsid w:val="00CB62BD"/>
    <w:rsid w:val="00CB63D5"/>
    <w:rsid w:val="00CB63FF"/>
    <w:rsid w:val="00CB6CE1"/>
    <w:rsid w:val="00CB6CF1"/>
    <w:rsid w:val="00CB6F41"/>
    <w:rsid w:val="00CC0347"/>
    <w:rsid w:val="00CC144E"/>
    <w:rsid w:val="00CC15F5"/>
    <w:rsid w:val="00CC1EE5"/>
    <w:rsid w:val="00CC2141"/>
    <w:rsid w:val="00CC3625"/>
    <w:rsid w:val="00CC439E"/>
    <w:rsid w:val="00CC4767"/>
    <w:rsid w:val="00CC49B1"/>
    <w:rsid w:val="00CC4B5F"/>
    <w:rsid w:val="00CC4FF1"/>
    <w:rsid w:val="00CC51CD"/>
    <w:rsid w:val="00CC55FA"/>
    <w:rsid w:val="00CC63C6"/>
    <w:rsid w:val="00CC646E"/>
    <w:rsid w:val="00CC67D9"/>
    <w:rsid w:val="00CC6C02"/>
    <w:rsid w:val="00CC73CD"/>
    <w:rsid w:val="00CC7897"/>
    <w:rsid w:val="00CC7A4D"/>
    <w:rsid w:val="00CD0457"/>
    <w:rsid w:val="00CD0582"/>
    <w:rsid w:val="00CD07A4"/>
    <w:rsid w:val="00CD0A29"/>
    <w:rsid w:val="00CD0B77"/>
    <w:rsid w:val="00CD0D7B"/>
    <w:rsid w:val="00CD10C6"/>
    <w:rsid w:val="00CD22D5"/>
    <w:rsid w:val="00CD24F6"/>
    <w:rsid w:val="00CD2582"/>
    <w:rsid w:val="00CD3D3A"/>
    <w:rsid w:val="00CD4110"/>
    <w:rsid w:val="00CD441D"/>
    <w:rsid w:val="00CD4B0D"/>
    <w:rsid w:val="00CD4D23"/>
    <w:rsid w:val="00CD4D7A"/>
    <w:rsid w:val="00CD53B5"/>
    <w:rsid w:val="00CD5719"/>
    <w:rsid w:val="00CD601C"/>
    <w:rsid w:val="00CD6742"/>
    <w:rsid w:val="00CD6FBA"/>
    <w:rsid w:val="00CD7100"/>
    <w:rsid w:val="00CD733B"/>
    <w:rsid w:val="00CD74DF"/>
    <w:rsid w:val="00CD76CF"/>
    <w:rsid w:val="00CD7ADC"/>
    <w:rsid w:val="00CD7C5B"/>
    <w:rsid w:val="00CD7D12"/>
    <w:rsid w:val="00CE0369"/>
    <w:rsid w:val="00CE19CD"/>
    <w:rsid w:val="00CE1C8E"/>
    <w:rsid w:val="00CE1D0C"/>
    <w:rsid w:val="00CE1D58"/>
    <w:rsid w:val="00CE1EE1"/>
    <w:rsid w:val="00CE213D"/>
    <w:rsid w:val="00CE26FD"/>
    <w:rsid w:val="00CE2B5C"/>
    <w:rsid w:val="00CE2FD5"/>
    <w:rsid w:val="00CE36F5"/>
    <w:rsid w:val="00CE3EBB"/>
    <w:rsid w:val="00CE4BAD"/>
    <w:rsid w:val="00CE4D40"/>
    <w:rsid w:val="00CE4E54"/>
    <w:rsid w:val="00CE4FE3"/>
    <w:rsid w:val="00CE53C8"/>
    <w:rsid w:val="00CE5460"/>
    <w:rsid w:val="00CE54D4"/>
    <w:rsid w:val="00CE5973"/>
    <w:rsid w:val="00CE5B5C"/>
    <w:rsid w:val="00CE5BAC"/>
    <w:rsid w:val="00CE6289"/>
    <w:rsid w:val="00CE62F1"/>
    <w:rsid w:val="00CE68C4"/>
    <w:rsid w:val="00CE6AA4"/>
    <w:rsid w:val="00CE6BA5"/>
    <w:rsid w:val="00CE7C73"/>
    <w:rsid w:val="00CE7FB5"/>
    <w:rsid w:val="00CF00E5"/>
    <w:rsid w:val="00CF0989"/>
    <w:rsid w:val="00CF0B5E"/>
    <w:rsid w:val="00CF11CC"/>
    <w:rsid w:val="00CF125E"/>
    <w:rsid w:val="00CF15BE"/>
    <w:rsid w:val="00CF1AFF"/>
    <w:rsid w:val="00CF2715"/>
    <w:rsid w:val="00CF273C"/>
    <w:rsid w:val="00CF291B"/>
    <w:rsid w:val="00CF292D"/>
    <w:rsid w:val="00CF2ABD"/>
    <w:rsid w:val="00CF2D8D"/>
    <w:rsid w:val="00CF350D"/>
    <w:rsid w:val="00CF478C"/>
    <w:rsid w:val="00CF4930"/>
    <w:rsid w:val="00CF6401"/>
    <w:rsid w:val="00CF6675"/>
    <w:rsid w:val="00CF6851"/>
    <w:rsid w:val="00CF699F"/>
    <w:rsid w:val="00CF6C87"/>
    <w:rsid w:val="00CF6DAF"/>
    <w:rsid w:val="00CF7123"/>
    <w:rsid w:val="00CF716F"/>
    <w:rsid w:val="00CF7E89"/>
    <w:rsid w:val="00D001B3"/>
    <w:rsid w:val="00D00819"/>
    <w:rsid w:val="00D00D42"/>
    <w:rsid w:val="00D017FD"/>
    <w:rsid w:val="00D019C9"/>
    <w:rsid w:val="00D01D8C"/>
    <w:rsid w:val="00D01E31"/>
    <w:rsid w:val="00D04B25"/>
    <w:rsid w:val="00D04E94"/>
    <w:rsid w:val="00D050FA"/>
    <w:rsid w:val="00D05108"/>
    <w:rsid w:val="00D05259"/>
    <w:rsid w:val="00D0529A"/>
    <w:rsid w:val="00D0550B"/>
    <w:rsid w:val="00D05750"/>
    <w:rsid w:val="00D05C84"/>
    <w:rsid w:val="00D05C86"/>
    <w:rsid w:val="00D062BD"/>
    <w:rsid w:val="00D0645C"/>
    <w:rsid w:val="00D065DA"/>
    <w:rsid w:val="00D06C27"/>
    <w:rsid w:val="00D06E27"/>
    <w:rsid w:val="00D07860"/>
    <w:rsid w:val="00D07A48"/>
    <w:rsid w:val="00D07B73"/>
    <w:rsid w:val="00D07FF1"/>
    <w:rsid w:val="00D10B82"/>
    <w:rsid w:val="00D11994"/>
    <w:rsid w:val="00D11A5A"/>
    <w:rsid w:val="00D11B80"/>
    <w:rsid w:val="00D11EBA"/>
    <w:rsid w:val="00D1224F"/>
    <w:rsid w:val="00D1244F"/>
    <w:rsid w:val="00D124B6"/>
    <w:rsid w:val="00D1252F"/>
    <w:rsid w:val="00D1267A"/>
    <w:rsid w:val="00D12ABE"/>
    <w:rsid w:val="00D12E46"/>
    <w:rsid w:val="00D13914"/>
    <w:rsid w:val="00D13A1E"/>
    <w:rsid w:val="00D13C03"/>
    <w:rsid w:val="00D13FFA"/>
    <w:rsid w:val="00D14047"/>
    <w:rsid w:val="00D155B6"/>
    <w:rsid w:val="00D15DFF"/>
    <w:rsid w:val="00D15F4E"/>
    <w:rsid w:val="00D16008"/>
    <w:rsid w:val="00D16255"/>
    <w:rsid w:val="00D169E9"/>
    <w:rsid w:val="00D174DF"/>
    <w:rsid w:val="00D1798C"/>
    <w:rsid w:val="00D17A2B"/>
    <w:rsid w:val="00D2003A"/>
    <w:rsid w:val="00D2016C"/>
    <w:rsid w:val="00D20424"/>
    <w:rsid w:val="00D205E0"/>
    <w:rsid w:val="00D20FC0"/>
    <w:rsid w:val="00D2128A"/>
    <w:rsid w:val="00D2138B"/>
    <w:rsid w:val="00D21446"/>
    <w:rsid w:val="00D21D18"/>
    <w:rsid w:val="00D21D1F"/>
    <w:rsid w:val="00D21D5C"/>
    <w:rsid w:val="00D2247F"/>
    <w:rsid w:val="00D22960"/>
    <w:rsid w:val="00D22A6A"/>
    <w:rsid w:val="00D22CE7"/>
    <w:rsid w:val="00D22D4C"/>
    <w:rsid w:val="00D22FB6"/>
    <w:rsid w:val="00D2378C"/>
    <w:rsid w:val="00D23D04"/>
    <w:rsid w:val="00D23F46"/>
    <w:rsid w:val="00D249D7"/>
    <w:rsid w:val="00D253A0"/>
    <w:rsid w:val="00D25A37"/>
    <w:rsid w:val="00D25AD6"/>
    <w:rsid w:val="00D269A1"/>
    <w:rsid w:val="00D26D53"/>
    <w:rsid w:val="00D26FED"/>
    <w:rsid w:val="00D30120"/>
    <w:rsid w:val="00D30C81"/>
    <w:rsid w:val="00D30F6C"/>
    <w:rsid w:val="00D31A53"/>
    <w:rsid w:val="00D31AED"/>
    <w:rsid w:val="00D32176"/>
    <w:rsid w:val="00D32552"/>
    <w:rsid w:val="00D325B2"/>
    <w:rsid w:val="00D32B3A"/>
    <w:rsid w:val="00D33008"/>
    <w:rsid w:val="00D345E5"/>
    <w:rsid w:val="00D348C8"/>
    <w:rsid w:val="00D349AB"/>
    <w:rsid w:val="00D35592"/>
    <w:rsid w:val="00D36529"/>
    <w:rsid w:val="00D368C1"/>
    <w:rsid w:val="00D369E7"/>
    <w:rsid w:val="00D37132"/>
    <w:rsid w:val="00D3757E"/>
    <w:rsid w:val="00D3777B"/>
    <w:rsid w:val="00D377C7"/>
    <w:rsid w:val="00D37D4C"/>
    <w:rsid w:val="00D37ED2"/>
    <w:rsid w:val="00D4005D"/>
    <w:rsid w:val="00D40163"/>
    <w:rsid w:val="00D40286"/>
    <w:rsid w:val="00D40326"/>
    <w:rsid w:val="00D40A4F"/>
    <w:rsid w:val="00D410B2"/>
    <w:rsid w:val="00D418FD"/>
    <w:rsid w:val="00D4194E"/>
    <w:rsid w:val="00D42039"/>
    <w:rsid w:val="00D42D88"/>
    <w:rsid w:val="00D430B4"/>
    <w:rsid w:val="00D432B1"/>
    <w:rsid w:val="00D436D3"/>
    <w:rsid w:val="00D4398E"/>
    <w:rsid w:val="00D443C8"/>
    <w:rsid w:val="00D45780"/>
    <w:rsid w:val="00D45D6F"/>
    <w:rsid w:val="00D47197"/>
    <w:rsid w:val="00D475C5"/>
    <w:rsid w:val="00D47966"/>
    <w:rsid w:val="00D501A9"/>
    <w:rsid w:val="00D501CA"/>
    <w:rsid w:val="00D502AF"/>
    <w:rsid w:val="00D5038D"/>
    <w:rsid w:val="00D511F6"/>
    <w:rsid w:val="00D512C4"/>
    <w:rsid w:val="00D51B41"/>
    <w:rsid w:val="00D520F9"/>
    <w:rsid w:val="00D52368"/>
    <w:rsid w:val="00D52ED9"/>
    <w:rsid w:val="00D538FD"/>
    <w:rsid w:val="00D53E91"/>
    <w:rsid w:val="00D5409F"/>
    <w:rsid w:val="00D5516B"/>
    <w:rsid w:val="00D553BC"/>
    <w:rsid w:val="00D55CC7"/>
    <w:rsid w:val="00D56129"/>
    <w:rsid w:val="00D565E6"/>
    <w:rsid w:val="00D569EE"/>
    <w:rsid w:val="00D571A6"/>
    <w:rsid w:val="00D5795C"/>
    <w:rsid w:val="00D57B7F"/>
    <w:rsid w:val="00D60385"/>
    <w:rsid w:val="00D60E4E"/>
    <w:rsid w:val="00D60ECA"/>
    <w:rsid w:val="00D61047"/>
    <w:rsid w:val="00D6181D"/>
    <w:rsid w:val="00D619F4"/>
    <w:rsid w:val="00D61C8E"/>
    <w:rsid w:val="00D62FEC"/>
    <w:rsid w:val="00D63236"/>
    <w:rsid w:val="00D632A7"/>
    <w:rsid w:val="00D63EE1"/>
    <w:rsid w:val="00D64225"/>
    <w:rsid w:val="00D662BE"/>
    <w:rsid w:val="00D663D0"/>
    <w:rsid w:val="00D66822"/>
    <w:rsid w:val="00D6784E"/>
    <w:rsid w:val="00D678FF"/>
    <w:rsid w:val="00D702E7"/>
    <w:rsid w:val="00D706BF"/>
    <w:rsid w:val="00D718D1"/>
    <w:rsid w:val="00D72264"/>
    <w:rsid w:val="00D722DC"/>
    <w:rsid w:val="00D72AD7"/>
    <w:rsid w:val="00D72C17"/>
    <w:rsid w:val="00D73685"/>
    <w:rsid w:val="00D73724"/>
    <w:rsid w:val="00D73A0C"/>
    <w:rsid w:val="00D74010"/>
    <w:rsid w:val="00D741A2"/>
    <w:rsid w:val="00D746B4"/>
    <w:rsid w:val="00D74DA7"/>
    <w:rsid w:val="00D74DD5"/>
    <w:rsid w:val="00D74E77"/>
    <w:rsid w:val="00D75211"/>
    <w:rsid w:val="00D75A54"/>
    <w:rsid w:val="00D75AC4"/>
    <w:rsid w:val="00D76B36"/>
    <w:rsid w:val="00D77EF4"/>
    <w:rsid w:val="00D77F2A"/>
    <w:rsid w:val="00D80055"/>
    <w:rsid w:val="00D80340"/>
    <w:rsid w:val="00D80539"/>
    <w:rsid w:val="00D81558"/>
    <w:rsid w:val="00D824D3"/>
    <w:rsid w:val="00D82614"/>
    <w:rsid w:val="00D82939"/>
    <w:rsid w:val="00D832D1"/>
    <w:rsid w:val="00D83484"/>
    <w:rsid w:val="00D8377B"/>
    <w:rsid w:val="00D845A9"/>
    <w:rsid w:val="00D849ED"/>
    <w:rsid w:val="00D85158"/>
    <w:rsid w:val="00D852D3"/>
    <w:rsid w:val="00D857DA"/>
    <w:rsid w:val="00D86B90"/>
    <w:rsid w:val="00D86FB0"/>
    <w:rsid w:val="00D87F02"/>
    <w:rsid w:val="00D87F28"/>
    <w:rsid w:val="00D903C0"/>
    <w:rsid w:val="00D90679"/>
    <w:rsid w:val="00D90DFE"/>
    <w:rsid w:val="00D90FDD"/>
    <w:rsid w:val="00D916FC"/>
    <w:rsid w:val="00D91783"/>
    <w:rsid w:val="00D91E3C"/>
    <w:rsid w:val="00D91F08"/>
    <w:rsid w:val="00D9230F"/>
    <w:rsid w:val="00D92315"/>
    <w:rsid w:val="00D927D9"/>
    <w:rsid w:val="00D92BF9"/>
    <w:rsid w:val="00D92CB8"/>
    <w:rsid w:val="00D92F22"/>
    <w:rsid w:val="00D938E5"/>
    <w:rsid w:val="00D93B8A"/>
    <w:rsid w:val="00D94815"/>
    <w:rsid w:val="00D94D3A"/>
    <w:rsid w:val="00D9503B"/>
    <w:rsid w:val="00D95C0E"/>
    <w:rsid w:val="00D95E34"/>
    <w:rsid w:val="00D9694B"/>
    <w:rsid w:val="00D96A3E"/>
    <w:rsid w:val="00D978E7"/>
    <w:rsid w:val="00D97E2B"/>
    <w:rsid w:val="00DA02D2"/>
    <w:rsid w:val="00DA0566"/>
    <w:rsid w:val="00DA0667"/>
    <w:rsid w:val="00DA07D1"/>
    <w:rsid w:val="00DA0C1D"/>
    <w:rsid w:val="00DA10A0"/>
    <w:rsid w:val="00DA1236"/>
    <w:rsid w:val="00DA12DC"/>
    <w:rsid w:val="00DA14AA"/>
    <w:rsid w:val="00DA1599"/>
    <w:rsid w:val="00DA191F"/>
    <w:rsid w:val="00DA1E5B"/>
    <w:rsid w:val="00DA208D"/>
    <w:rsid w:val="00DA21C5"/>
    <w:rsid w:val="00DA23F5"/>
    <w:rsid w:val="00DA24FB"/>
    <w:rsid w:val="00DA2577"/>
    <w:rsid w:val="00DA2A33"/>
    <w:rsid w:val="00DA3793"/>
    <w:rsid w:val="00DA3BA6"/>
    <w:rsid w:val="00DA3D8F"/>
    <w:rsid w:val="00DA4596"/>
    <w:rsid w:val="00DA46A3"/>
    <w:rsid w:val="00DA56D1"/>
    <w:rsid w:val="00DA5763"/>
    <w:rsid w:val="00DA593B"/>
    <w:rsid w:val="00DA5EB3"/>
    <w:rsid w:val="00DA6878"/>
    <w:rsid w:val="00DA6AD9"/>
    <w:rsid w:val="00DA6BFB"/>
    <w:rsid w:val="00DA6E0E"/>
    <w:rsid w:val="00DA71D1"/>
    <w:rsid w:val="00DA72A1"/>
    <w:rsid w:val="00DA72AE"/>
    <w:rsid w:val="00DA73CD"/>
    <w:rsid w:val="00DA73E4"/>
    <w:rsid w:val="00DA7BBF"/>
    <w:rsid w:val="00DA7DE0"/>
    <w:rsid w:val="00DB006F"/>
    <w:rsid w:val="00DB0339"/>
    <w:rsid w:val="00DB0AB7"/>
    <w:rsid w:val="00DB0BD6"/>
    <w:rsid w:val="00DB11E4"/>
    <w:rsid w:val="00DB230C"/>
    <w:rsid w:val="00DB238E"/>
    <w:rsid w:val="00DB24DF"/>
    <w:rsid w:val="00DB25D2"/>
    <w:rsid w:val="00DB2716"/>
    <w:rsid w:val="00DB2843"/>
    <w:rsid w:val="00DB2865"/>
    <w:rsid w:val="00DB2AB9"/>
    <w:rsid w:val="00DB2ADF"/>
    <w:rsid w:val="00DB371F"/>
    <w:rsid w:val="00DB3722"/>
    <w:rsid w:val="00DB3BFB"/>
    <w:rsid w:val="00DB4055"/>
    <w:rsid w:val="00DB43F1"/>
    <w:rsid w:val="00DB4C14"/>
    <w:rsid w:val="00DB4F64"/>
    <w:rsid w:val="00DB537E"/>
    <w:rsid w:val="00DB548C"/>
    <w:rsid w:val="00DB6417"/>
    <w:rsid w:val="00DB64B2"/>
    <w:rsid w:val="00DB74EE"/>
    <w:rsid w:val="00DB75BD"/>
    <w:rsid w:val="00DB7660"/>
    <w:rsid w:val="00DB7C3C"/>
    <w:rsid w:val="00DC013B"/>
    <w:rsid w:val="00DC062A"/>
    <w:rsid w:val="00DC0771"/>
    <w:rsid w:val="00DC091D"/>
    <w:rsid w:val="00DC097D"/>
    <w:rsid w:val="00DC1323"/>
    <w:rsid w:val="00DC1741"/>
    <w:rsid w:val="00DC181D"/>
    <w:rsid w:val="00DC1EB9"/>
    <w:rsid w:val="00DC1ED4"/>
    <w:rsid w:val="00DC1F61"/>
    <w:rsid w:val="00DC216A"/>
    <w:rsid w:val="00DC2458"/>
    <w:rsid w:val="00DC255F"/>
    <w:rsid w:val="00DC2CC6"/>
    <w:rsid w:val="00DC2E51"/>
    <w:rsid w:val="00DC3051"/>
    <w:rsid w:val="00DC3743"/>
    <w:rsid w:val="00DC393D"/>
    <w:rsid w:val="00DC3980"/>
    <w:rsid w:val="00DC3983"/>
    <w:rsid w:val="00DC3FF8"/>
    <w:rsid w:val="00DC4254"/>
    <w:rsid w:val="00DC4954"/>
    <w:rsid w:val="00DC4EE8"/>
    <w:rsid w:val="00DC5085"/>
    <w:rsid w:val="00DC57D1"/>
    <w:rsid w:val="00DC57E0"/>
    <w:rsid w:val="00DC5A95"/>
    <w:rsid w:val="00DC6094"/>
    <w:rsid w:val="00DC619F"/>
    <w:rsid w:val="00DC64CA"/>
    <w:rsid w:val="00DC6525"/>
    <w:rsid w:val="00DD01F8"/>
    <w:rsid w:val="00DD0777"/>
    <w:rsid w:val="00DD077F"/>
    <w:rsid w:val="00DD0B90"/>
    <w:rsid w:val="00DD0C06"/>
    <w:rsid w:val="00DD0D86"/>
    <w:rsid w:val="00DD0EEF"/>
    <w:rsid w:val="00DD198C"/>
    <w:rsid w:val="00DD1ED7"/>
    <w:rsid w:val="00DD2305"/>
    <w:rsid w:val="00DD28A3"/>
    <w:rsid w:val="00DD2DEA"/>
    <w:rsid w:val="00DD2E2D"/>
    <w:rsid w:val="00DD3E47"/>
    <w:rsid w:val="00DD3E76"/>
    <w:rsid w:val="00DD40B0"/>
    <w:rsid w:val="00DD4249"/>
    <w:rsid w:val="00DD45BB"/>
    <w:rsid w:val="00DD4622"/>
    <w:rsid w:val="00DD475C"/>
    <w:rsid w:val="00DD49A3"/>
    <w:rsid w:val="00DD4B84"/>
    <w:rsid w:val="00DD4C9F"/>
    <w:rsid w:val="00DD5164"/>
    <w:rsid w:val="00DD606A"/>
    <w:rsid w:val="00DD61E6"/>
    <w:rsid w:val="00DD6591"/>
    <w:rsid w:val="00DD700A"/>
    <w:rsid w:val="00DD7105"/>
    <w:rsid w:val="00DD7C0A"/>
    <w:rsid w:val="00DD7EC0"/>
    <w:rsid w:val="00DD7FFB"/>
    <w:rsid w:val="00DE0471"/>
    <w:rsid w:val="00DE11D2"/>
    <w:rsid w:val="00DE1434"/>
    <w:rsid w:val="00DE16BF"/>
    <w:rsid w:val="00DE1AE0"/>
    <w:rsid w:val="00DE248C"/>
    <w:rsid w:val="00DE24F3"/>
    <w:rsid w:val="00DE5124"/>
    <w:rsid w:val="00DE55ED"/>
    <w:rsid w:val="00DE562F"/>
    <w:rsid w:val="00DE5C86"/>
    <w:rsid w:val="00DE6207"/>
    <w:rsid w:val="00DE64F1"/>
    <w:rsid w:val="00DE678B"/>
    <w:rsid w:val="00DF0698"/>
    <w:rsid w:val="00DF0FDB"/>
    <w:rsid w:val="00DF0FF8"/>
    <w:rsid w:val="00DF1078"/>
    <w:rsid w:val="00DF12BC"/>
    <w:rsid w:val="00DF13C7"/>
    <w:rsid w:val="00DF2561"/>
    <w:rsid w:val="00DF291F"/>
    <w:rsid w:val="00DF2B43"/>
    <w:rsid w:val="00DF31AF"/>
    <w:rsid w:val="00DF3478"/>
    <w:rsid w:val="00DF3C4F"/>
    <w:rsid w:val="00DF4125"/>
    <w:rsid w:val="00DF44EB"/>
    <w:rsid w:val="00DF45E4"/>
    <w:rsid w:val="00DF4E5F"/>
    <w:rsid w:val="00DF544E"/>
    <w:rsid w:val="00DF58F9"/>
    <w:rsid w:val="00DF6457"/>
    <w:rsid w:val="00DF696B"/>
    <w:rsid w:val="00DF6C34"/>
    <w:rsid w:val="00DF7132"/>
    <w:rsid w:val="00DF7355"/>
    <w:rsid w:val="00DF7C3D"/>
    <w:rsid w:val="00DF7F0D"/>
    <w:rsid w:val="00E00305"/>
    <w:rsid w:val="00E00324"/>
    <w:rsid w:val="00E0045B"/>
    <w:rsid w:val="00E00E84"/>
    <w:rsid w:val="00E01008"/>
    <w:rsid w:val="00E01036"/>
    <w:rsid w:val="00E01132"/>
    <w:rsid w:val="00E0186D"/>
    <w:rsid w:val="00E01BDF"/>
    <w:rsid w:val="00E01E5C"/>
    <w:rsid w:val="00E022ED"/>
    <w:rsid w:val="00E02397"/>
    <w:rsid w:val="00E023C5"/>
    <w:rsid w:val="00E026FA"/>
    <w:rsid w:val="00E02CF4"/>
    <w:rsid w:val="00E02F31"/>
    <w:rsid w:val="00E03A75"/>
    <w:rsid w:val="00E03BF4"/>
    <w:rsid w:val="00E04061"/>
    <w:rsid w:val="00E042EF"/>
    <w:rsid w:val="00E043AD"/>
    <w:rsid w:val="00E044F8"/>
    <w:rsid w:val="00E04E31"/>
    <w:rsid w:val="00E05300"/>
    <w:rsid w:val="00E054E0"/>
    <w:rsid w:val="00E057C5"/>
    <w:rsid w:val="00E058CF"/>
    <w:rsid w:val="00E0689C"/>
    <w:rsid w:val="00E06BBB"/>
    <w:rsid w:val="00E06C50"/>
    <w:rsid w:val="00E06DAA"/>
    <w:rsid w:val="00E06E7A"/>
    <w:rsid w:val="00E07191"/>
    <w:rsid w:val="00E07506"/>
    <w:rsid w:val="00E07B60"/>
    <w:rsid w:val="00E10D00"/>
    <w:rsid w:val="00E110F8"/>
    <w:rsid w:val="00E1133B"/>
    <w:rsid w:val="00E11CB7"/>
    <w:rsid w:val="00E11D6B"/>
    <w:rsid w:val="00E11DF8"/>
    <w:rsid w:val="00E12922"/>
    <w:rsid w:val="00E1313D"/>
    <w:rsid w:val="00E139CC"/>
    <w:rsid w:val="00E13BB3"/>
    <w:rsid w:val="00E13C9B"/>
    <w:rsid w:val="00E13D67"/>
    <w:rsid w:val="00E143CB"/>
    <w:rsid w:val="00E14A60"/>
    <w:rsid w:val="00E156E3"/>
    <w:rsid w:val="00E15BAB"/>
    <w:rsid w:val="00E15C39"/>
    <w:rsid w:val="00E162A9"/>
    <w:rsid w:val="00E169EF"/>
    <w:rsid w:val="00E16E98"/>
    <w:rsid w:val="00E17086"/>
    <w:rsid w:val="00E17529"/>
    <w:rsid w:val="00E17E06"/>
    <w:rsid w:val="00E17E8B"/>
    <w:rsid w:val="00E17F39"/>
    <w:rsid w:val="00E20322"/>
    <w:rsid w:val="00E20431"/>
    <w:rsid w:val="00E20D4B"/>
    <w:rsid w:val="00E2189A"/>
    <w:rsid w:val="00E22981"/>
    <w:rsid w:val="00E22AE1"/>
    <w:rsid w:val="00E246E7"/>
    <w:rsid w:val="00E24A4F"/>
    <w:rsid w:val="00E25288"/>
    <w:rsid w:val="00E253F8"/>
    <w:rsid w:val="00E25C4D"/>
    <w:rsid w:val="00E26338"/>
    <w:rsid w:val="00E265C2"/>
    <w:rsid w:val="00E266F1"/>
    <w:rsid w:val="00E26C2C"/>
    <w:rsid w:val="00E26C54"/>
    <w:rsid w:val="00E27129"/>
    <w:rsid w:val="00E279E0"/>
    <w:rsid w:val="00E27B55"/>
    <w:rsid w:val="00E304BE"/>
    <w:rsid w:val="00E30646"/>
    <w:rsid w:val="00E30E78"/>
    <w:rsid w:val="00E3138A"/>
    <w:rsid w:val="00E314CF"/>
    <w:rsid w:val="00E3203F"/>
    <w:rsid w:val="00E3285E"/>
    <w:rsid w:val="00E32A8F"/>
    <w:rsid w:val="00E333EC"/>
    <w:rsid w:val="00E33619"/>
    <w:rsid w:val="00E33627"/>
    <w:rsid w:val="00E3364D"/>
    <w:rsid w:val="00E33A03"/>
    <w:rsid w:val="00E33ECC"/>
    <w:rsid w:val="00E33FEE"/>
    <w:rsid w:val="00E344B4"/>
    <w:rsid w:val="00E34B7F"/>
    <w:rsid w:val="00E351E4"/>
    <w:rsid w:val="00E35440"/>
    <w:rsid w:val="00E35F30"/>
    <w:rsid w:val="00E36732"/>
    <w:rsid w:val="00E36C62"/>
    <w:rsid w:val="00E36EC2"/>
    <w:rsid w:val="00E3751E"/>
    <w:rsid w:val="00E40120"/>
    <w:rsid w:val="00E408A7"/>
    <w:rsid w:val="00E408AA"/>
    <w:rsid w:val="00E40DF9"/>
    <w:rsid w:val="00E40EEC"/>
    <w:rsid w:val="00E413EC"/>
    <w:rsid w:val="00E41A3C"/>
    <w:rsid w:val="00E428F3"/>
    <w:rsid w:val="00E431C0"/>
    <w:rsid w:val="00E4364D"/>
    <w:rsid w:val="00E44A26"/>
    <w:rsid w:val="00E44AFF"/>
    <w:rsid w:val="00E45124"/>
    <w:rsid w:val="00E452F8"/>
    <w:rsid w:val="00E45452"/>
    <w:rsid w:val="00E45E12"/>
    <w:rsid w:val="00E46291"/>
    <w:rsid w:val="00E46945"/>
    <w:rsid w:val="00E46CE7"/>
    <w:rsid w:val="00E471FB"/>
    <w:rsid w:val="00E4731D"/>
    <w:rsid w:val="00E47387"/>
    <w:rsid w:val="00E47B7C"/>
    <w:rsid w:val="00E47DDE"/>
    <w:rsid w:val="00E47E9A"/>
    <w:rsid w:val="00E47F45"/>
    <w:rsid w:val="00E50987"/>
    <w:rsid w:val="00E5121D"/>
    <w:rsid w:val="00E513F0"/>
    <w:rsid w:val="00E51405"/>
    <w:rsid w:val="00E518B2"/>
    <w:rsid w:val="00E521D7"/>
    <w:rsid w:val="00E52372"/>
    <w:rsid w:val="00E52665"/>
    <w:rsid w:val="00E52746"/>
    <w:rsid w:val="00E5278D"/>
    <w:rsid w:val="00E52E8D"/>
    <w:rsid w:val="00E5380F"/>
    <w:rsid w:val="00E53B52"/>
    <w:rsid w:val="00E54CFB"/>
    <w:rsid w:val="00E54E48"/>
    <w:rsid w:val="00E54F16"/>
    <w:rsid w:val="00E55A7A"/>
    <w:rsid w:val="00E55DDD"/>
    <w:rsid w:val="00E56015"/>
    <w:rsid w:val="00E56250"/>
    <w:rsid w:val="00E5633D"/>
    <w:rsid w:val="00E5655C"/>
    <w:rsid w:val="00E56708"/>
    <w:rsid w:val="00E56AF7"/>
    <w:rsid w:val="00E56BAA"/>
    <w:rsid w:val="00E5774F"/>
    <w:rsid w:val="00E57C40"/>
    <w:rsid w:val="00E57E2E"/>
    <w:rsid w:val="00E60099"/>
    <w:rsid w:val="00E601F5"/>
    <w:rsid w:val="00E605B9"/>
    <w:rsid w:val="00E608AF"/>
    <w:rsid w:val="00E6090B"/>
    <w:rsid w:val="00E60962"/>
    <w:rsid w:val="00E60E1A"/>
    <w:rsid w:val="00E60F44"/>
    <w:rsid w:val="00E60FFA"/>
    <w:rsid w:val="00E62386"/>
    <w:rsid w:val="00E627B5"/>
    <w:rsid w:val="00E62911"/>
    <w:rsid w:val="00E62EB5"/>
    <w:rsid w:val="00E62F1A"/>
    <w:rsid w:val="00E631B0"/>
    <w:rsid w:val="00E63C2B"/>
    <w:rsid w:val="00E63F46"/>
    <w:rsid w:val="00E640B1"/>
    <w:rsid w:val="00E6410F"/>
    <w:rsid w:val="00E6439F"/>
    <w:rsid w:val="00E64848"/>
    <w:rsid w:val="00E64BBC"/>
    <w:rsid w:val="00E64C84"/>
    <w:rsid w:val="00E64DD4"/>
    <w:rsid w:val="00E65724"/>
    <w:rsid w:val="00E657CA"/>
    <w:rsid w:val="00E65A63"/>
    <w:rsid w:val="00E65E7B"/>
    <w:rsid w:val="00E6662A"/>
    <w:rsid w:val="00E6679E"/>
    <w:rsid w:val="00E667EC"/>
    <w:rsid w:val="00E66BA2"/>
    <w:rsid w:val="00E6720C"/>
    <w:rsid w:val="00E67249"/>
    <w:rsid w:val="00E67FF2"/>
    <w:rsid w:val="00E701DA"/>
    <w:rsid w:val="00E7038D"/>
    <w:rsid w:val="00E70B7F"/>
    <w:rsid w:val="00E70E8F"/>
    <w:rsid w:val="00E710B4"/>
    <w:rsid w:val="00E717FF"/>
    <w:rsid w:val="00E71F91"/>
    <w:rsid w:val="00E72741"/>
    <w:rsid w:val="00E72BA7"/>
    <w:rsid w:val="00E73C61"/>
    <w:rsid w:val="00E74E0F"/>
    <w:rsid w:val="00E7519A"/>
    <w:rsid w:val="00E75294"/>
    <w:rsid w:val="00E7596A"/>
    <w:rsid w:val="00E763A7"/>
    <w:rsid w:val="00E768B1"/>
    <w:rsid w:val="00E76902"/>
    <w:rsid w:val="00E76933"/>
    <w:rsid w:val="00E7694B"/>
    <w:rsid w:val="00E7733A"/>
    <w:rsid w:val="00E77357"/>
    <w:rsid w:val="00E776EC"/>
    <w:rsid w:val="00E77C35"/>
    <w:rsid w:val="00E8048F"/>
    <w:rsid w:val="00E80B3C"/>
    <w:rsid w:val="00E80D0F"/>
    <w:rsid w:val="00E80EBA"/>
    <w:rsid w:val="00E8257E"/>
    <w:rsid w:val="00E82DB1"/>
    <w:rsid w:val="00E830E2"/>
    <w:rsid w:val="00E831C0"/>
    <w:rsid w:val="00E83EB9"/>
    <w:rsid w:val="00E84999"/>
    <w:rsid w:val="00E84D89"/>
    <w:rsid w:val="00E85122"/>
    <w:rsid w:val="00E85243"/>
    <w:rsid w:val="00E85421"/>
    <w:rsid w:val="00E85E1F"/>
    <w:rsid w:val="00E86781"/>
    <w:rsid w:val="00E86A48"/>
    <w:rsid w:val="00E87193"/>
    <w:rsid w:val="00E90266"/>
    <w:rsid w:val="00E902CA"/>
    <w:rsid w:val="00E9069A"/>
    <w:rsid w:val="00E90F30"/>
    <w:rsid w:val="00E9109C"/>
    <w:rsid w:val="00E916EE"/>
    <w:rsid w:val="00E91969"/>
    <w:rsid w:val="00E919AB"/>
    <w:rsid w:val="00E91DB8"/>
    <w:rsid w:val="00E9231A"/>
    <w:rsid w:val="00E932D3"/>
    <w:rsid w:val="00E94115"/>
    <w:rsid w:val="00E946D0"/>
    <w:rsid w:val="00E951AC"/>
    <w:rsid w:val="00E95A50"/>
    <w:rsid w:val="00E95E37"/>
    <w:rsid w:val="00E9635B"/>
    <w:rsid w:val="00E96501"/>
    <w:rsid w:val="00E96645"/>
    <w:rsid w:val="00E96693"/>
    <w:rsid w:val="00E96931"/>
    <w:rsid w:val="00E96DF6"/>
    <w:rsid w:val="00E9790E"/>
    <w:rsid w:val="00E97DE2"/>
    <w:rsid w:val="00EA0B8E"/>
    <w:rsid w:val="00EA1885"/>
    <w:rsid w:val="00EA1AA5"/>
    <w:rsid w:val="00EA2FFB"/>
    <w:rsid w:val="00EA3A53"/>
    <w:rsid w:val="00EA42E9"/>
    <w:rsid w:val="00EA4576"/>
    <w:rsid w:val="00EA4649"/>
    <w:rsid w:val="00EA4CAD"/>
    <w:rsid w:val="00EA4D67"/>
    <w:rsid w:val="00EA550B"/>
    <w:rsid w:val="00EA62DE"/>
    <w:rsid w:val="00EA6BD6"/>
    <w:rsid w:val="00EA7444"/>
    <w:rsid w:val="00EA747C"/>
    <w:rsid w:val="00EA7753"/>
    <w:rsid w:val="00EA798B"/>
    <w:rsid w:val="00EB06B2"/>
    <w:rsid w:val="00EB0ACF"/>
    <w:rsid w:val="00EB0BEA"/>
    <w:rsid w:val="00EB11BA"/>
    <w:rsid w:val="00EB127D"/>
    <w:rsid w:val="00EB17AD"/>
    <w:rsid w:val="00EB1A45"/>
    <w:rsid w:val="00EB1B5B"/>
    <w:rsid w:val="00EB2733"/>
    <w:rsid w:val="00EB274D"/>
    <w:rsid w:val="00EB3E73"/>
    <w:rsid w:val="00EB462F"/>
    <w:rsid w:val="00EB4D67"/>
    <w:rsid w:val="00EB4F61"/>
    <w:rsid w:val="00EB4F7D"/>
    <w:rsid w:val="00EB5223"/>
    <w:rsid w:val="00EB5D5D"/>
    <w:rsid w:val="00EB5DB1"/>
    <w:rsid w:val="00EB61BD"/>
    <w:rsid w:val="00EB6424"/>
    <w:rsid w:val="00EB6A06"/>
    <w:rsid w:val="00EB6A5D"/>
    <w:rsid w:val="00EB6E75"/>
    <w:rsid w:val="00EB7439"/>
    <w:rsid w:val="00EB7E65"/>
    <w:rsid w:val="00EC0A4F"/>
    <w:rsid w:val="00EC0A64"/>
    <w:rsid w:val="00EC0D5B"/>
    <w:rsid w:val="00EC0F4E"/>
    <w:rsid w:val="00EC1262"/>
    <w:rsid w:val="00EC140F"/>
    <w:rsid w:val="00EC1BC8"/>
    <w:rsid w:val="00EC1D6E"/>
    <w:rsid w:val="00EC2119"/>
    <w:rsid w:val="00EC238C"/>
    <w:rsid w:val="00EC2A47"/>
    <w:rsid w:val="00EC2DD8"/>
    <w:rsid w:val="00EC34F4"/>
    <w:rsid w:val="00EC36C0"/>
    <w:rsid w:val="00EC3B90"/>
    <w:rsid w:val="00EC3CB2"/>
    <w:rsid w:val="00EC4B06"/>
    <w:rsid w:val="00EC4D44"/>
    <w:rsid w:val="00EC565F"/>
    <w:rsid w:val="00EC5B1A"/>
    <w:rsid w:val="00EC5D57"/>
    <w:rsid w:val="00EC5FEE"/>
    <w:rsid w:val="00EC614C"/>
    <w:rsid w:val="00EC6F04"/>
    <w:rsid w:val="00EC7A1E"/>
    <w:rsid w:val="00ED07A1"/>
    <w:rsid w:val="00ED0968"/>
    <w:rsid w:val="00ED0DDC"/>
    <w:rsid w:val="00ED16B5"/>
    <w:rsid w:val="00ED1BBB"/>
    <w:rsid w:val="00ED2195"/>
    <w:rsid w:val="00ED2584"/>
    <w:rsid w:val="00ED25A0"/>
    <w:rsid w:val="00ED26E6"/>
    <w:rsid w:val="00ED2D2F"/>
    <w:rsid w:val="00ED30C0"/>
    <w:rsid w:val="00ED350A"/>
    <w:rsid w:val="00ED385D"/>
    <w:rsid w:val="00ED411C"/>
    <w:rsid w:val="00ED4236"/>
    <w:rsid w:val="00ED44A4"/>
    <w:rsid w:val="00ED4D5F"/>
    <w:rsid w:val="00ED4F10"/>
    <w:rsid w:val="00ED59A2"/>
    <w:rsid w:val="00ED614F"/>
    <w:rsid w:val="00ED6DC0"/>
    <w:rsid w:val="00ED7026"/>
    <w:rsid w:val="00ED7229"/>
    <w:rsid w:val="00ED747D"/>
    <w:rsid w:val="00ED762F"/>
    <w:rsid w:val="00ED7E83"/>
    <w:rsid w:val="00EE01DE"/>
    <w:rsid w:val="00EE03D0"/>
    <w:rsid w:val="00EE0E15"/>
    <w:rsid w:val="00EE0F1F"/>
    <w:rsid w:val="00EE174D"/>
    <w:rsid w:val="00EE1789"/>
    <w:rsid w:val="00EE1A26"/>
    <w:rsid w:val="00EE2073"/>
    <w:rsid w:val="00EE20EB"/>
    <w:rsid w:val="00EE2A5D"/>
    <w:rsid w:val="00EE2B3B"/>
    <w:rsid w:val="00EE2C88"/>
    <w:rsid w:val="00EE3404"/>
    <w:rsid w:val="00EE3A8B"/>
    <w:rsid w:val="00EE422D"/>
    <w:rsid w:val="00EE4768"/>
    <w:rsid w:val="00EE480E"/>
    <w:rsid w:val="00EE4DBE"/>
    <w:rsid w:val="00EE55D0"/>
    <w:rsid w:val="00EE5DB4"/>
    <w:rsid w:val="00EE60CE"/>
    <w:rsid w:val="00EE6937"/>
    <w:rsid w:val="00EE6D48"/>
    <w:rsid w:val="00EE739E"/>
    <w:rsid w:val="00EE79BB"/>
    <w:rsid w:val="00EF070A"/>
    <w:rsid w:val="00EF0778"/>
    <w:rsid w:val="00EF157A"/>
    <w:rsid w:val="00EF1A24"/>
    <w:rsid w:val="00EF211D"/>
    <w:rsid w:val="00EF26B0"/>
    <w:rsid w:val="00EF2C45"/>
    <w:rsid w:val="00EF2C7C"/>
    <w:rsid w:val="00EF3B8D"/>
    <w:rsid w:val="00EF3FC9"/>
    <w:rsid w:val="00EF5512"/>
    <w:rsid w:val="00EF5871"/>
    <w:rsid w:val="00EF5910"/>
    <w:rsid w:val="00EF5CF8"/>
    <w:rsid w:val="00EF5FC2"/>
    <w:rsid w:val="00EF5FF3"/>
    <w:rsid w:val="00EF6F6E"/>
    <w:rsid w:val="00EF7670"/>
    <w:rsid w:val="00EF7DC9"/>
    <w:rsid w:val="00F008E7"/>
    <w:rsid w:val="00F016A5"/>
    <w:rsid w:val="00F01DC2"/>
    <w:rsid w:val="00F02F39"/>
    <w:rsid w:val="00F03733"/>
    <w:rsid w:val="00F0446A"/>
    <w:rsid w:val="00F051A6"/>
    <w:rsid w:val="00F05874"/>
    <w:rsid w:val="00F058AF"/>
    <w:rsid w:val="00F05B91"/>
    <w:rsid w:val="00F05D93"/>
    <w:rsid w:val="00F062BC"/>
    <w:rsid w:val="00F066FB"/>
    <w:rsid w:val="00F067EA"/>
    <w:rsid w:val="00F07478"/>
    <w:rsid w:val="00F10100"/>
    <w:rsid w:val="00F1089A"/>
    <w:rsid w:val="00F109B9"/>
    <w:rsid w:val="00F10E7C"/>
    <w:rsid w:val="00F122B6"/>
    <w:rsid w:val="00F12565"/>
    <w:rsid w:val="00F129A1"/>
    <w:rsid w:val="00F12A1B"/>
    <w:rsid w:val="00F12A96"/>
    <w:rsid w:val="00F12F3D"/>
    <w:rsid w:val="00F13004"/>
    <w:rsid w:val="00F1302F"/>
    <w:rsid w:val="00F133C8"/>
    <w:rsid w:val="00F134D7"/>
    <w:rsid w:val="00F1451E"/>
    <w:rsid w:val="00F14FD1"/>
    <w:rsid w:val="00F1517F"/>
    <w:rsid w:val="00F151ED"/>
    <w:rsid w:val="00F16130"/>
    <w:rsid w:val="00F169A0"/>
    <w:rsid w:val="00F16BB6"/>
    <w:rsid w:val="00F17058"/>
    <w:rsid w:val="00F17CCE"/>
    <w:rsid w:val="00F17D58"/>
    <w:rsid w:val="00F17E89"/>
    <w:rsid w:val="00F17EB8"/>
    <w:rsid w:val="00F20305"/>
    <w:rsid w:val="00F20512"/>
    <w:rsid w:val="00F20613"/>
    <w:rsid w:val="00F20CFC"/>
    <w:rsid w:val="00F20E07"/>
    <w:rsid w:val="00F21E93"/>
    <w:rsid w:val="00F22B43"/>
    <w:rsid w:val="00F22B57"/>
    <w:rsid w:val="00F22C04"/>
    <w:rsid w:val="00F22C1A"/>
    <w:rsid w:val="00F235E8"/>
    <w:rsid w:val="00F23E08"/>
    <w:rsid w:val="00F24395"/>
    <w:rsid w:val="00F245E2"/>
    <w:rsid w:val="00F2505E"/>
    <w:rsid w:val="00F25523"/>
    <w:rsid w:val="00F25B83"/>
    <w:rsid w:val="00F25C4D"/>
    <w:rsid w:val="00F25DBE"/>
    <w:rsid w:val="00F25E89"/>
    <w:rsid w:val="00F26180"/>
    <w:rsid w:val="00F2662B"/>
    <w:rsid w:val="00F267ED"/>
    <w:rsid w:val="00F26A2D"/>
    <w:rsid w:val="00F27080"/>
    <w:rsid w:val="00F27732"/>
    <w:rsid w:val="00F305E7"/>
    <w:rsid w:val="00F31041"/>
    <w:rsid w:val="00F31089"/>
    <w:rsid w:val="00F31742"/>
    <w:rsid w:val="00F335B6"/>
    <w:rsid w:val="00F344C0"/>
    <w:rsid w:val="00F346C8"/>
    <w:rsid w:val="00F3471C"/>
    <w:rsid w:val="00F3478B"/>
    <w:rsid w:val="00F34A8E"/>
    <w:rsid w:val="00F34C22"/>
    <w:rsid w:val="00F3656D"/>
    <w:rsid w:val="00F36AA3"/>
    <w:rsid w:val="00F36FB9"/>
    <w:rsid w:val="00F403AA"/>
    <w:rsid w:val="00F4045E"/>
    <w:rsid w:val="00F41F9D"/>
    <w:rsid w:val="00F42CBB"/>
    <w:rsid w:val="00F43289"/>
    <w:rsid w:val="00F432F1"/>
    <w:rsid w:val="00F436CE"/>
    <w:rsid w:val="00F43DD7"/>
    <w:rsid w:val="00F440C4"/>
    <w:rsid w:val="00F442B7"/>
    <w:rsid w:val="00F44A96"/>
    <w:rsid w:val="00F44F3B"/>
    <w:rsid w:val="00F45374"/>
    <w:rsid w:val="00F45401"/>
    <w:rsid w:val="00F45423"/>
    <w:rsid w:val="00F457D7"/>
    <w:rsid w:val="00F45B2B"/>
    <w:rsid w:val="00F46824"/>
    <w:rsid w:val="00F46A22"/>
    <w:rsid w:val="00F46EB8"/>
    <w:rsid w:val="00F4737A"/>
    <w:rsid w:val="00F473E8"/>
    <w:rsid w:val="00F47810"/>
    <w:rsid w:val="00F47822"/>
    <w:rsid w:val="00F47D97"/>
    <w:rsid w:val="00F502F1"/>
    <w:rsid w:val="00F51296"/>
    <w:rsid w:val="00F51AFA"/>
    <w:rsid w:val="00F51E07"/>
    <w:rsid w:val="00F520A9"/>
    <w:rsid w:val="00F52207"/>
    <w:rsid w:val="00F523BD"/>
    <w:rsid w:val="00F52AB7"/>
    <w:rsid w:val="00F5346C"/>
    <w:rsid w:val="00F53D4A"/>
    <w:rsid w:val="00F53F09"/>
    <w:rsid w:val="00F5474E"/>
    <w:rsid w:val="00F54ADF"/>
    <w:rsid w:val="00F54DD0"/>
    <w:rsid w:val="00F55211"/>
    <w:rsid w:val="00F5527E"/>
    <w:rsid w:val="00F5543B"/>
    <w:rsid w:val="00F558EB"/>
    <w:rsid w:val="00F56D7E"/>
    <w:rsid w:val="00F56F24"/>
    <w:rsid w:val="00F5797A"/>
    <w:rsid w:val="00F57BD7"/>
    <w:rsid w:val="00F60284"/>
    <w:rsid w:val="00F604C8"/>
    <w:rsid w:val="00F60A3D"/>
    <w:rsid w:val="00F60D2B"/>
    <w:rsid w:val="00F611A4"/>
    <w:rsid w:val="00F6143C"/>
    <w:rsid w:val="00F61B6C"/>
    <w:rsid w:val="00F6206D"/>
    <w:rsid w:val="00F635FB"/>
    <w:rsid w:val="00F63891"/>
    <w:rsid w:val="00F63E29"/>
    <w:rsid w:val="00F6410B"/>
    <w:rsid w:val="00F652B3"/>
    <w:rsid w:val="00F65622"/>
    <w:rsid w:val="00F65C08"/>
    <w:rsid w:val="00F65C16"/>
    <w:rsid w:val="00F66CEF"/>
    <w:rsid w:val="00F6722F"/>
    <w:rsid w:val="00F672DB"/>
    <w:rsid w:val="00F67794"/>
    <w:rsid w:val="00F70527"/>
    <w:rsid w:val="00F70684"/>
    <w:rsid w:val="00F71522"/>
    <w:rsid w:val="00F71C15"/>
    <w:rsid w:val="00F71DB9"/>
    <w:rsid w:val="00F72C14"/>
    <w:rsid w:val="00F7326D"/>
    <w:rsid w:val="00F734E9"/>
    <w:rsid w:val="00F73F98"/>
    <w:rsid w:val="00F740AF"/>
    <w:rsid w:val="00F74855"/>
    <w:rsid w:val="00F751AC"/>
    <w:rsid w:val="00F75418"/>
    <w:rsid w:val="00F75BA4"/>
    <w:rsid w:val="00F75E8D"/>
    <w:rsid w:val="00F75FA0"/>
    <w:rsid w:val="00F779FF"/>
    <w:rsid w:val="00F77B75"/>
    <w:rsid w:val="00F77C00"/>
    <w:rsid w:val="00F811F2"/>
    <w:rsid w:val="00F8145F"/>
    <w:rsid w:val="00F81646"/>
    <w:rsid w:val="00F817C2"/>
    <w:rsid w:val="00F8376F"/>
    <w:rsid w:val="00F83BC5"/>
    <w:rsid w:val="00F83E9C"/>
    <w:rsid w:val="00F84265"/>
    <w:rsid w:val="00F846B2"/>
    <w:rsid w:val="00F84F8C"/>
    <w:rsid w:val="00F855C2"/>
    <w:rsid w:val="00F856D5"/>
    <w:rsid w:val="00F858AA"/>
    <w:rsid w:val="00F860F5"/>
    <w:rsid w:val="00F86A8D"/>
    <w:rsid w:val="00F86E39"/>
    <w:rsid w:val="00F86F8A"/>
    <w:rsid w:val="00F871AB"/>
    <w:rsid w:val="00F87343"/>
    <w:rsid w:val="00F8759A"/>
    <w:rsid w:val="00F879A3"/>
    <w:rsid w:val="00F90945"/>
    <w:rsid w:val="00F91265"/>
    <w:rsid w:val="00F91693"/>
    <w:rsid w:val="00F9170F"/>
    <w:rsid w:val="00F91B03"/>
    <w:rsid w:val="00F91F5C"/>
    <w:rsid w:val="00F92376"/>
    <w:rsid w:val="00F92ABB"/>
    <w:rsid w:val="00F93446"/>
    <w:rsid w:val="00F938B8"/>
    <w:rsid w:val="00F93B72"/>
    <w:rsid w:val="00F93BA2"/>
    <w:rsid w:val="00F943A8"/>
    <w:rsid w:val="00F94833"/>
    <w:rsid w:val="00F94B3D"/>
    <w:rsid w:val="00F94DA2"/>
    <w:rsid w:val="00F9518A"/>
    <w:rsid w:val="00F9538F"/>
    <w:rsid w:val="00F95F6B"/>
    <w:rsid w:val="00F9647F"/>
    <w:rsid w:val="00F97D26"/>
    <w:rsid w:val="00FA004B"/>
    <w:rsid w:val="00FA02FC"/>
    <w:rsid w:val="00FA059F"/>
    <w:rsid w:val="00FA060E"/>
    <w:rsid w:val="00FA08A5"/>
    <w:rsid w:val="00FA0C99"/>
    <w:rsid w:val="00FA19D8"/>
    <w:rsid w:val="00FA1DB0"/>
    <w:rsid w:val="00FA1EBF"/>
    <w:rsid w:val="00FA21B8"/>
    <w:rsid w:val="00FA2363"/>
    <w:rsid w:val="00FA2749"/>
    <w:rsid w:val="00FA30A2"/>
    <w:rsid w:val="00FA30BF"/>
    <w:rsid w:val="00FA30EF"/>
    <w:rsid w:val="00FA373E"/>
    <w:rsid w:val="00FA3B94"/>
    <w:rsid w:val="00FA3CB7"/>
    <w:rsid w:val="00FA3CE3"/>
    <w:rsid w:val="00FA3DAC"/>
    <w:rsid w:val="00FA3F21"/>
    <w:rsid w:val="00FA3F5A"/>
    <w:rsid w:val="00FA4106"/>
    <w:rsid w:val="00FA42C4"/>
    <w:rsid w:val="00FA43DD"/>
    <w:rsid w:val="00FA469C"/>
    <w:rsid w:val="00FA46D8"/>
    <w:rsid w:val="00FA5178"/>
    <w:rsid w:val="00FA5575"/>
    <w:rsid w:val="00FA575C"/>
    <w:rsid w:val="00FA5F93"/>
    <w:rsid w:val="00FA62E7"/>
    <w:rsid w:val="00FA6BF6"/>
    <w:rsid w:val="00FA7205"/>
    <w:rsid w:val="00FA7935"/>
    <w:rsid w:val="00FB0509"/>
    <w:rsid w:val="00FB065F"/>
    <w:rsid w:val="00FB1171"/>
    <w:rsid w:val="00FB1557"/>
    <w:rsid w:val="00FB173D"/>
    <w:rsid w:val="00FB197C"/>
    <w:rsid w:val="00FB21E6"/>
    <w:rsid w:val="00FB25D2"/>
    <w:rsid w:val="00FB2D46"/>
    <w:rsid w:val="00FB36D7"/>
    <w:rsid w:val="00FB37BE"/>
    <w:rsid w:val="00FB3803"/>
    <w:rsid w:val="00FB380B"/>
    <w:rsid w:val="00FB3A1B"/>
    <w:rsid w:val="00FB3DE1"/>
    <w:rsid w:val="00FB3E25"/>
    <w:rsid w:val="00FB4010"/>
    <w:rsid w:val="00FB4710"/>
    <w:rsid w:val="00FB4FC0"/>
    <w:rsid w:val="00FB51D9"/>
    <w:rsid w:val="00FB5EF4"/>
    <w:rsid w:val="00FB6402"/>
    <w:rsid w:val="00FB69CD"/>
    <w:rsid w:val="00FB6B2B"/>
    <w:rsid w:val="00FB6F75"/>
    <w:rsid w:val="00FB78B4"/>
    <w:rsid w:val="00FC04FE"/>
    <w:rsid w:val="00FC0A62"/>
    <w:rsid w:val="00FC0FA8"/>
    <w:rsid w:val="00FC1880"/>
    <w:rsid w:val="00FC21EC"/>
    <w:rsid w:val="00FC2F9A"/>
    <w:rsid w:val="00FC302A"/>
    <w:rsid w:val="00FC30FE"/>
    <w:rsid w:val="00FC3340"/>
    <w:rsid w:val="00FC36B7"/>
    <w:rsid w:val="00FC3BE5"/>
    <w:rsid w:val="00FC45C0"/>
    <w:rsid w:val="00FC46F7"/>
    <w:rsid w:val="00FC4BD3"/>
    <w:rsid w:val="00FC4C6E"/>
    <w:rsid w:val="00FC501D"/>
    <w:rsid w:val="00FC5965"/>
    <w:rsid w:val="00FC5B7E"/>
    <w:rsid w:val="00FC5BA4"/>
    <w:rsid w:val="00FC5FF6"/>
    <w:rsid w:val="00FC648D"/>
    <w:rsid w:val="00FC6623"/>
    <w:rsid w:val="00FC707D"/>
    <w:rsid w:val="00FC7379"/>
    <w:rsid w:val="00FC748F"/>
    <w:rsid w:val="00FC7B22"/>
    <w:rsid w:val="00FC7C4C"/>
    <w:rsid w:val="00FD04EF"/>
    <w:rsid w:val="00FD1629"/>
    <w:rsid w:val="00FD1B0D"/>
    <w:rsid w:val="00FD2796"/>
    <w:rsid w:val="00FD27AA"/>
    <w:rsid w:val="00FD2949"/>
    <w:rsid w:val="00FD3B69"/>
    <w:rsid w:val="00FD3BCA"/>
    <w:rsid w:val="00FD410A"/>
    <w:rsid w:val="00FD46AA"/>
    <w:rsid w:val="00FD4936"/>
    <w:rsid w:val="00FD4CFB"/>
    <w:rsid w:val="00FD4E9D"/>
    <w:rsid w:val="00FD56EF"/>
    <w:rsid w:val="00FD5949"/>
    <w:rsid w:val="00FD5E2D"/>
    <w:rsid w:val="00FD63F0"/>
    <w:rsid w:val="00FD6A54"/>
    <w:rsid w:val="00FD6E17"/>
    <w:rsid w:val="00FD7312"/>
    <w:rsid w:val="00FD748A"/>
    <w:rsid w:val="00FD7BA6"/>
    <w:rsid w:val="00FE0453"/>
    <w:rsid w:val="00FE0B15"/>
    <w:rsid w:val="00FE1C30"/>
    <w:rsid w:val="00FE1E2A"/>
    <w:rsid w:val="00FE1E5E"/>
    <w:rsid w:val="00FE2511"/>
    <w:rsid w:val="00FE288A"/>
    <w:rsid w:val="00FE3924"/>
    <w:rsid w:val="00FE3A85"/>
    <w:rsid w:val="00FE3AD5"/>
    <w:rsid w:val="00FE3D33"/>
    <w:rsid w:val="00FE3D90"/>
    <w:rsid w:val="00FE3DB1"/>
    <w:rsid w:val="00FE401D"/>
    <w:rsid w:val="00FE4602"/>
    <w:rsid w:val="00FE462E"/>
    <w:rsid w:val="00FE558B"/>
    <w:rsid w:val="00FE5B22"/>
    <w:rsid w:val="00FE5E18"/>
    <w:rsid w:val="00FE6574"/>
    <w:rsid w:val="00FE6AD1"/>
    <w:rsid w:val="00FE6B3D"/>
    <w:rsid w:val="00FE715A"/>
    <w:rsid w:val="00FE72B2"/>
    <w:rsid w:val="00FE7430"/>
    <w:rsid w:val="00FE74A1"/>
    <w:rsid w:val="00FE769E"/>
    <w:rsid w:val="00FE7EEB"/>
    <w:rsid w:val="00FF0167"/>
    <w:rsid w:val="00FF0725"/>
    <w:rsid w:val="00FF0922"/>
    <w:rsid w:val="00FF0C5C"/>
    <w:rsid w:val="00FF0CBF"/>
    <w:rsid w:val="00FF12A3"/>
    <w:rsid w:val="00FF14C6"/>
    <w:rsid w:val="00FF1F82"/>
    <w:rsid w:val="00FF26A9"/>
    <w:rsid w:val="00FF27D9"/>
    <w:rsid w:val="00FF3448"/>
    <w:rsid w:val="00FF3E2D"/>
    <w:rsid w:val="00FF477D"/>
    <w:rsid w:val="00FF57A0"/>
    <w:rsid w:val="00FF6863"/>
    <w:rsid w:val="00FF6904"/>
    <w:rsid w:val="00FF75C4"/>
    <w:rsid w:val="00FF7C0F"/>
    <w:rsid w:val="00FF7E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2050" fill="f" fillcolor="white" stroke="f">
      <v:fill color="white" on="f"/>
      <v:stroke on="f"/>
    </o:shapedefaults>
    <o:shapelayout v:ext="edit">
      <o:idmap v:ext="edit" data="2"/>
    </o:shapelayout>
  </w:shapeDefaults>
  <w:decimalSymbol w:val="."/>
  <w:listSeparator w:val=";"/>
  <w14:docId w14:val="7EE11AB1"/>
  <w15:docId w15:val="{DCB27C56-AE27-4B4B-92CC-307ED21A3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2007"/>
    <w:pPr>
      <w:overflowPunct w:val="0"/>
      <w:autoSpaceDE w:val="0"/>
      <w:autoSpaceDN w:val="0"/>
      <w:adjustRightInd w:val="0"/>
      <w:textAlignment w:val="baseline"/>
    </w:pPr>
    <w:rPr>
      <w:sz w:val="24"/>
      <w:lang w:val="ru-RU" w:eastAsia="ru-RU"/>
    </w:rPr>
  </w:style>
  <w:style w:type="paragraph" w:styleId="Heading1">
    <w:name w:val="heading 1"/>
    <w:basedOn w:val="Normal"/>
    <w:next w:val="Normal"/>
    <w:qFormat/>
    <w:pPr>
      <w:keepNext/>
      <w:outlineLvl w:val="0"/>
    </w:pPr>
    <w:rPr>
      <w:i/>
      <w:sz w:val="26"/>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1"/>
    <w:autoRedefine/>
    <w:qFormat/>
    <w:rsid w:val="00B45908"/>
    <w:pPr>
      <w:keepNext/>
      <w:tabs>
        <w:tab w:val="left" w:pos="0"/>
      </w:tabs>
      <w:jc w:val="center"/>
      <w:outlineLvl w:val="2"/>
    </w:pPr>
    <w:rPr>
      <w:rFonts w:ascii="Arial" w:hAnsi="Arial" w:cs="Arial"/>
      <w:b/>
      <w:bCs/>
      <w:i/>
      <w:color w:val="000000"/>
      <w:szCs w:val="24"/>
      <w:lang w:val="ro-RO"/>
    </w:rPr>
  </w:style>
  <w:style w:type="paragraph" w:styleId="Heading4">
    <w:name w:val="heading 4"/>
    <w:basedOn w:val="Normal"/>
    <w:next w:val="Normal"/>
    <w:qFormat/>
    <w:pPr>
      <w:keepNext/>
      <w:spacing w:before="240" w:after="60"/>
      <w:outlineLvl w:val="3"/>
    </w:pPr>
    <w:rPr>
      <w:b/>
      <w:sz w:val="28"/>
    </w:rPr>
  </w:style>
  <w:style w:type="paragraph" w:styleId="Heading5">
    <w:name w:val="heading 5"/>
    <w:basedOn w:val="Normal"/>
    <w:next w:val="Normal"/>
    <w:qFormat/>
    <w:pPr>
      <w:spacing w:before="240" w:after="60"/>
      <w:outlineLvl w:val="4"/>
    </w:pPr>
    <w:rPr>
      <w:b/>
      <w:i/>
      <w:sz w:val="26"/>
    </w:rPr>
  </w:style>
  <w:style w:type="paragraph" w:styleId="Heading6">
    <w:name w:val="heading 6"/>
    <w:basedOn w:val="Normal"/>
    <w:next w:val="Normal"/>
    <w:qFormat/>
    <w:pPr>
      <w:keepNext/>
      <w:jc w:val="center"/>
      <w:outlineLvl w:val="5"/>
    </w:pPr>
    <w:rPr>
      <w:rFonts w:ascii="Arial" w:hAnsi="Arial"/>
      <w:b/>
      <w:sz w:val="20"/>
      <w:lang w:val="en-US"/>
    </w:rPr>
  </w:style>
  <w:style w:type="paragraph" w:styleId="Heading7">
    <w:name w:val="heading 7"/>
    <w:basedOn w:val="Normal"/>
    <w:next w:val="Normal"/>
    <w:qFormat/>
    <w:pPr>
      <w:keepNext/>
      <w:jc w:val="center"/>
      <w:outlineLvl w:val="6"/>
    </w:pPr>
    <w:rPr>
      <w:rFonts w:ascii="Arial" w:hAnsi="Arial"/>
      <w:b/>
      <w:sz w:val="3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pPr>
      <w:ind w:firstLine="720"/>
      <w:jc w:val="both"/>
    </w:pPr>
    <w:rPr>
      <w:sz w:val="28"/>
      <w:lang w:val="ro-RO"/>
    </w:rPr>
  </w:style>
  <w:style w:type="paragraph" w:styleId="BodyTextIndent2">
    <w:name w:val="Body Text Indent 2"/>
    <w:basedOn w:val="Normal"/>
    <w:pPr>
      <w:ind w:left="360"/>
    </w:pPr>
    <w:rPr>
      <w:lang w:val="ro-RO"/>
    </w:rPr>
  </w:style>
  <w:style w:type="paragraph" w:styleId="BodyTextIndent3">
    <w:name w:val="Body Text Indent 3"/>
    <w:basedOn w:val="Normal"/>
    <w:pPr>
      <w:ind w:left="360"/>
    </w:pPr>
    <w:rPr>
      <w:sz w:val="26"/>
      <w:lang w:val="ro-RO"/>
    </w:rPr>
  </w:style>
  <w:style w:type="character" w:styleId="PageNumber">
    <w:name w:val="page number"/>
    <w:basedOn w:val="DefaultParagraphFont"/>
  </w:style>
  <w:style w:type="paragraph" w:styleId="Footer">
    <w:name w:val="footer"/>
    <w:basedOn w:val="Normal"/>
    <w:link w:val="FooterChar"/>
    <w:uiPriority w:val="99"/>
    <w:pPr>
      <w:tabs>
        <w:tab w:val="center" w:pos="4536"/>
        <w:tab w:val="right" w:pos="9072"/>
      </w:tabs>
    </w:pPr>
  </w:style>
  <w:style w:type="paragraph" w:styleId="BodyText">
    <w:name w:val="Body Text"/>
    <w:basedOn w:val="Normal"/>
    <w:pPr>
      <w:jc w:val="center"/>
    </w:pPr>
    <w:rPr>
      <w:b/>
      <w:sz w:val="28"/>
      <w:lang w:val="ro-RO"/>
    </w:rPr>
  </w:style>
  <w:style w:type="paragraph" w:styleId="BodyText3">
    <w:name w:val="Body Text 3"/>
    <w:basedOn w:val="Normal"/>
    <w:pPr>
      <w:spacing w:after="120"/>
    </w:pPr>
    <w:rPr>
      <w:sz w:val="16"/>
    </w:rPr>
  </w:style>
  <w:style w:type="paragraph" w:styleId="Header">
    <w:name w:val="header"/>
    <w:basedOn w:val="Normal"/>
    <w:pPr>
      <w:tabs>
        <w:tab w:val="center" w:pos="4677"/>
        <w:tab w:val="right" w:pos="9355"/>
      </w:tabs>
    </w:pPr>
  </w:style>
  <w:style w:type="character" w:styleId="LineNumber">
    <w:name w:val="line number"/>
    <w:basedOn w:val="DefaultParagraphFont"/>
  </w:style>
  <w:style w:type="paragraph" w:styleId="Index1">
    <w:name w:val="index 1"/>
    <w:basedOn w:val="Heading3"/>
    <w:next w:val="Normal"/>
    <w:autoRedefine/>
    <w:semiHidden/>
    <w:pPr>
      <w:overflowPunct/>
      <w:autoSpaceDE/>
      <w:autoSpaceDN/>
      <w:adjustRightInd/>
      <w:textAlignment w:val="auto"/>
    </w:pPr>
    <w:rPr>
      <w:i w:val="0"/>
      <w:sz w:val="26"/>
    </w:rPr>
  </w:style>
  <w:style w:type="paragraph" w:styleId="IndexHeading">
    <w:name w:val="index heading"/>
    <w:basedOn w:val="Normal"/>
    <w:next w:val="Index1"/>
    <w:semiHidden/>
    <w:pPr>
      <w:overflowPunct/>
      <w:autoSpaceDE/>
      <w:autoSpaceDN/>
      <w:adjustRightInd/>
      <w:textAlignment w:val="auto"/>
    </w:pPr>
    <w:rPr>
      <w:szCs w:val="24"/>
    </w:rPr>
  </w:style>
  <w:style w:type="character" w:customStyle="1" w:styleId="Heading3Char">
    <w:name w:val="Heading 3 Char"/>
    <w:rPr>
      <w:b/>
      <w:noProof w:val="0"/>
      <w:sz w:val="32"/>
      <w:lang w:val="en-US" w:eastAsia="ru-RU" w:bidi="ar-SA"/>
    </w:rPr>
  </w:style>
  <w:style w:type="paragraph" w:styleId="TOC1">
    <w:name w:val="toc 1"/>
    <w:basedOn w:val="Normal"/>
    <w:next w:val="Normal"/>
    <w:autoRedefine/>
    <w:uiPriority w:val="39"/>
    <w:rsid w:val="007070D4"/>
    <w:pPr>
      <w:tabs>
        <w:tab w:val="right" w:leader="dot" w:pos="10080"/>
      </w:tabs>
      <w:spacing w:before="240" w:line="20" w:lineRule="exact"/>
    </w:pPr>
    <w:rPr>
      <w:rFonts w:ascii="Arial" w:hAnsi="Arial" w:cs="Arial"/>
      <w:b/>
      <w:bCs/>
      <w:caps/>
      <w:noProof/>
      <w:sz w:val="18"/>
      <w:szCs w:val="18"/>
      <w:lang w:val="en-GB"/>
    </w:rPr>
  </w:style>
  <w:style w:type="paragraph" w:styleId="TOC2">
    <w:name w:val="toc 2"/>
    <w:basedOn w:val="Normal"/>
    <w:next w:val="Normal"/>
    <w:autoRedefine/>
    <w:uiPriority w:val="39"/>
    <w:pPr>
      <w:spacing w:before="240"/>
    </w:pPr>
    <w:rPr>
      <w:b/>
      <w:bCs/>
      <w:sz w:val="20"/>
    </w:rPr>
  </w:style>
  <w:style w:type="paragraph" w:styleId="TOC3">
    <w:name w:val="toc 3"/>
    <w:basedOn w:val="Normal"/>
    <w:next w:val="Normal"/>
    <w:autoRedefine/>
    <w:uiPriority w:val="39"/>
    <w:pPr>
      <w:tabs>
        <w:tab w:val="right" w:leader="dot" w:pos="10080"/>
      </w:tabs>
      <w:ind w:left="240" w:right="-35"/>
    </w:pPr>
    <w:rPr>
      <w:rFonts w:ascii="Arial" w:hAnsi="Arial" w:cs="Arial"/>
      <w:noProof/>
      <w:color w:val="000000"/>
      <w:sz w:val="16"/>
      <w:szCs w:val="16"/>
      <w:lang w:val="en-US"/>
    </w:rPr>
  </w:style>
  <w:style w:type="paragraph" w:styleId="TOC4">
    <w:name w:val="toc 4"/>
    <w:basedOn w:val="Normal"/>
    <w:next w:val="Normal"/>
    <w:autoRedefine/>
    <w:uiPriority w:val="39"/>
    <w:pPr>
      <w:ind w:left="480"/>
    </w:pPr>
    <w:rPr>
      <w:sz w:val="20"/>
    </w:rPr>
  </w:style>
  <w:style w:type="paragraph" w:styleId="TOC5">
    <w:name w:val="toc 5"/>
    <w:basedOn w:val="Normal"/>
    <w:next w:val="Normal"/>
    <w:autoRedefine/>
    <w:uiPriority w:val="39"/>
    <w:pPr>
      <w:ind w:left="720"/>
    </w:pPr>
    <w:rPr>
      <w:sz w:val="20"/>
    </w:rPr>
  </w:style>
  <w:style w:type="paragraph" w:styleId="TOC6">
    <w:name w:val="toc 6"/>
    <w:basedOn w:val="Normal"/>
    <w:next w:val="Normal"/>
    <w:autoRedefine/>
    <w:uiPriority w:val="39"/>
    <w:pPr>
      <w:ind w:left="960"/>
    </w:pPr>
    <w:rPr>
      <w:sz w:val="20"/>
    </w:rPr>
  </w:style>
  <w:style w:type="paragraph" w:styleId="TOC7">
    <w:name w:val="toc 7"/>
    <w:basedOn w:val="Normal"/>
    <w:next w:val="Normal"/>
    <w:autoRedefine/>
    <w:uiPriority w:val="39"/>
    <w:pPr>
      <w:ind w:left="1200"/>
    </w:pPr>
    <w:rPr>
      <w:sz w:val="20"/>
    </w:rPr>
  </w:style>
  <w:style w:type="paragraph" w:styleId="TOC8">
    <w:name w:val="toc 8"/>
    <w:basedOn w:val="Normal"/>
    <w:next w:val="Normal"/>
    <w:autoRedefine/>
    <w:uiPriority w:val="39"/>
    <w:pPr>
      <w:ind w:left="1440"/>
    </w:pPr>
    <w:rPr>
      <w:sz w:val="20"/>
    </w:rPr>
  </w:style>
  <w:style w:type="paragraph" w:styleId="TOC9">
    <w:name w:val="toc 9"/>
    <w:basedOn w:val="Normal"/>
    <w:next w:val="Normal"/>
    <w:autoRedefine/>
    <w:uiPriority w:val="39"/>
    <w:pPr>
      <w:ind w:left="1680"/>
    </w:pPr>
    <w:rPr>
      <w:sz w:val="20"/>
    </w:rPr>
  </w:style>
  <w:style w:type="paragraph" w:styleId="Caption">
    <w:name w:val="caption"/>
    <w:basedOn w:val="Normal"/>
    <w:next w:val="Normal"/>
    <w:qFormat/>
    <w:pPr>
      <w:spacing w:before="120" w:after="120"/>
    </w:pPr>
    <w:rPr>
      <w:b/>
      <w:bCs/>
      <w:sz w:val="20"/>
    </w:rPr>
  </w:style>
  <w:style w:type="character" w:styleId="Hyperlink">
    <w:name w:val="Hyperlink"/>
    <w:rPr>
      <w:color w:val="0000FF"/>
      <w:u w:val="single"/>
    </w:rPr>
  </w:style>
  <w:style w:type="character" w:styleId="FollowedHyperlink">
    <w:name w:val="FollowedHyperlink"/>
    <w:rPr>
      <w:color w:val="800080"/>
      <w:u w:val="single"/>
    </w:rPr>
  </w:style>
  <w:style w:type="table" w:styleId="TableGrid">
    <w:name w:val="Table Grid"/>
    <w:basedOn w:val="TableNormal"/>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pPr>
      <w:overflowPunct/>
      <w:autoSpaceDE/>
      <w:autoSpaceDN/>
      <w:adjustRightInd/>
      <w:ind w:left="-57" w:right="-57"/>
      <w:jc w:val="center"/>
      <w:textAlignment w:val="auto"/>
    </w:pPr>
    <w:rPr>
      <w:rFonts w:ascii="Arial" w:eastAsia="Batang" w:hAnsi="Arial"/>
      <w:sz w:val="16"/>
      <w:lang w:val="en-AU"/>
    </w:rPr>
  </w:style>
  <w:style w:type="paragraph" w:styleId="Title">
    <w:name w:val="Title"/>
    <w:basedOn w:val="Normal"/>
    <w:qFormat/>
    <w:pPr>
      <w:overflowPunct/>
      <w:autoSpaceDE/>
      <w:autoSpaceDN/>
      <w:adjustRightInd/>
      <w:jc w:val="center"/>
      <w:textAlignment w:val="auto"/>
    </w:pPr>
    <w:rPr>
      <w:sz w:val="28"/>
      <w:lang w:val="ro-RO"/>
    </w:rPr>
  </w:style>
  <w:style w:type="character" w:customStyle="1" w:styleId="Heading3Char1">
    <w:name w:val="Heading 3 Char1"/>
    <w:link w:val="Heading3"/>
    <w:rsid w:val="00B45908"/>
    <w:rPr>
      <w:rFonts w:ascii="Arial" w:hAnsi="Arial" w:cs="Arial"/>
      <w:b/>
      <w:bCs/>
      <w:i/>
      <w:color w:val="000000"/>
      <w:sz w:val="24"/>
      <w:szCs w:val="24"/>
      <w:lang w:val="ro-RO" w:eastAsia="ru-RU"/>
    </w:rPr>
  </w:style>
  <w:style w:type="paragraph" w:styleId="BalloonText">
    <w:name w:val="Balloon Text"/>
    <w:basedOn w:val="Normal"/>
    <w:semiHidden/>
    <w:rsid w:val="00B6287E"/>
    <w:rPr>
      <w:rFonts w:ascii="Tahoma" w:hAnsi="Tahoma" w:cs="Tahoma"/>
      <w:sz w:val="16"/>
      <w:szCs w:val="16"/>
    </w:rPr>
  </w:style>
  <w:style w:type="character" w:styleId="CommentReference">
    <w:name w:val="annotation reference"/>
    <w:semiHidden/>
    <w:rsid w:val="00790E86"/>
    <w:rPr>
      <w:sz w:val="16"/>
      <w:szCs w:val="16"/>
    </w:rPr>
  </w:style>
  <w:style w:type="paragraph" w:styleId="CommentText">
    <w:name w:val="annotation text"/>
    <w:basedOn w:val="Normal"/>
    <w:link w:val="CommentTextChar"/>
    <w:semiHidden/>
    <w:rsid w:val="00790E86"/>
    <w:rPr>
      <w:sz w:val="20"/>
    </w:rPr>
  </w:style>
  <w:style w:type="paragraph" w:styleId="CommentSubject">
    <w:name w:val="annotation subject"/>
    <w:basedOn w:val="CommentText"/>
    <w:next w:val="CommentText"/>
    <w:semiHidden/>
    <w:rsid w:val="00790E86"/>
    <w:rPr>
      <w:b/>
      <w:bCs/>
    </w:rPr>
  </w:style>
  <w:style w:type="paragraph" w:styleId="Revision">
    <w:name w:val="Revision"/>
    <w:hidden/>
    <w:uiPriority w:val="99"/>
    <w:semiHidden/>
    <w:rsid w:val="00F6410B"/>
    <w:rPr>
      <w:sz w:val="24"/>
      <w:lang w:val="ru-RU" w:eastAsia="ru-RU"/>
    </w:rPr>
  </w:style>
  <w:style w:type="character" w:customStyle="1" w:styleId="shorttext">
    <w:name w:val="short_text"/>
    <w:basedOn w:val="DefaultParagraphFont"/>
    <w:rsid w:val="0037663C"/>
  </w:style>
  <w:style w:type="character" w:customStyle="1" w:styleId="hps">
    <w:name w:val="hps"/>
    <w:basedOn w:val="DefaultParagraphFont"/>
    <w:rsid w:val="0037663C"/>
  </w:style>
  <w:style w:type="paragraph" w:styleId="NoSpacing">
    <w:name w:val="No Spacing"/>
    <w:uiPriority w:val="1"/>
    <w:qFormat/>
    <w:rsid w:val="007070D4"/>
    <w:pPr>
      <w:overflowPunct w:val="0"/>
      <w:autoSpaceDE w:val="0"/>
      <w:autoSpaceDN w:val="0"/>
      <w:adjustRightInd w:val="0"/>
      <w:spacing w:before="120" w:after="120"/>
      <w:jc w:val="both"/>
      <w:textAlignment w:val="baseline"/>
    </w:pPr>
    <w:rPr>
      <w:rFonts w:ascii="Arial" w:hAnsi="Arial"/>
      <w:sz w:val="22"/>
      <w:lang w:val="ru-RU" w:eastAsia="ru-RU"/>
    </w:rPr>
  </w:style>
  <w:style w:type="character" w:customStyle="1" w:styleId="FooterChar">
    <w:name w:val="Footer Char"/>
    <w:link w:val="Footer"/>
    <w:uiPriority w:val="99"/>
    <w:rsid w:val="009518B1"/>
    <w:rPr>
      <w:sz w:val="24"/>
      <w:lang w:val="ru-RU" w:eastAsia="ru-RU"/>
    </w:rPr>
  </w:style>
  <w:style w:type="paragraph" w:styleId="FootnoteText">
    <w:name w:val="footnote text"/>
    <w:basedOn w:val="Normal"/>
    <w:link w:val="FootnoteTextChar"/>
    <w:rsid w:val="002118AF"/>
    <w:rPr>
      <w:sz w:val="20"/>
    </w:rPr>
  </w:style>
  <w:style w:type="character" w:customStyle="1" w:styleId="FootnoteTextChar">
    <w:name w:val="Footnote Text Char"/>
    <w:link w:val="FootnoteText"/>
    <w:rsid w:val="002118AF"/>
    <w:rPr>
      <w:lang w:val="ru-RU" w:eastAsia="ru-RU"/>
    </w:rPr>
  </w:style>
  <w:style w:type="character" w:styleId="FootnoteReference">
    <w:name w:val="footnote reference"/>
    <w:rsid w:val="002118AF"/>
    <w:rPr>
      <w:vertAlign w:val="superscript"/>
    </w:rPr>
  </w:style>
  <w:style w:type="paragraph" w:styleId="ListParagraph">
    <w:name w:val="List Paragraph"/>
    <w:basedOn w:val="Normal"/>
    <w:uiPriority w:val="34"/>
    <w:qFormat/>
    <w:rsid w:val="002F004A"/>
    <w:pPr>
      <w:overflowPunct/>
      <w:autoSpaceDE/>
      <w:autoSpaceDN/>
      <w:adjustRightInd/>
      <w:spacing w:after="160" w:line="259" w:lineRule="auto"/>
      <w:ind w:left="720"/>
      <w:contextualSpacing/>
      <w:textAlignment w:val="auto"/>
    </w:pPr>
    <w:rPr>
      <w:rFonts w:ascii="Calibri" w:eastAsia="Calibri" w:hAnsi="Calibri"/>
      <w:sz w:val="22"/>
      <w:szCs w:val="22"/>
      <w:lang w:val="en-US" w:eastAsia="en-US"/>
    </w:rPr>
  </w:style>
  <w:style w:type="character" w:customStyle="1" w:styleId="CommentTextChar">
    <w:name w:val="Comment Text Char"/>
    <w:basedOn w:val="DefaultParagraphFont"/>
    <w:link w:val="CommentText"/>
    <w:semiHidden/>
    <w:rsid w:val="003A2302"/>
    <w:rPr>
      <w:lang w:val="ru-RU" w:eastAsia="ru-RU"/>
    </w:rPr>
  </w:style>
  <w:style w:type="character" w:styleId="UnresolvedMention">
    <w:name w:val="Unresolved Mention"/>
    <w:basedOn w:val="DefaultParagraphFont"/>
    <w:uiPriority w:val="99"/>
    <w:semiHidden/>
    <w:unhideWhenUsed/>
    <w:rsid w:val="00FE04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4137">
      <w:bodyDiv w:val="1"/>
      <w:marLeft w:val="0"/>
      <w:marRight w:val="0"/>
      <w:marTop w:val="0"/>
      <w:marBottom w:val="0"/>
      <w:divBdr>
        <w:top w:val="none" w:sz="0" w:space="0" w:color="auto"/>
        <w:left w:val="none" w:sz="0" w:space="0" w:color="auto"/>
        <w:bottom w:val="none" w:sz="0" w:space="0" w:color="auto"/>
        <w:right w:val="none" w:sz="0" w:space="0" w:color="auto"/>
      </w:divBdr>
    </w:div>
    <w:div w:id="3291028">
      <w:bodyDiv w:val="1"/>
      <w:marLeft w:val="0"/>
      <w:marRight w:val="0"/>
      <w:marTop w:val="0"/>
      <w:marBottom w:val="0"/>
      <w:divBdr>
        <w:top w:val="none" w:sz="0" w:space="0" w:color="auto"/>
        <w:left w:val="none" w:sz="0" w:space="0" w:color="auto"/>
        <w:bottom w:val="none" w:sz="0" w:space="0" w:color="auto"/>
        <w:right w:val="none" w:sz="0" w:space="0" w:color="auto"/>
      </w:divBdr>
    </w:div>
    <w:div w:id="6831167">
      <w:bodyDiv w:val="1"/>
      <w:marLeft w:val="0"/>
      <w:marRight w:val="0"/>
      <w:marTop w:val="0"/>
      <w:marBottom w:val="0"/>
      <w:divBdr>
        <w:top w:val="none" w:sz="0" w:space="0" w:color="auto"/>
        <w:left w:val="none" w:sz="0" w:space="0" w:color="auto"/>
        <w:bottom w:val="none" w:sz="0" w:space="0" w:color="auto"/>
        <w:right w:val="none" w:sz="0" w:space="0" w:color="auto"/>
      </w:divBdr>
    </w:div>
    <w:div w:id="7677520">
      <w:bodyDiv w:val="1"/>
      <w:marLeft w:val="0"/>
      <w:marRight w:val="0"/>
      <w:marTop w:val="0"/>
      <w:marBottom w:val="0"/>
      <w:divBdr>
        <w:top w:val="none" w:sz="0" w:space="0" w:color="auto"/>
        <w:left w:val="none" w:sz="0" w:space="0" w:color="auto"/>
        <w:bottom w:val="none" w:sz="0" w:space="0" w:color="auto"/>
        <w:right w:val="none" w:sz="0" w:space="0" w:color="auto"/>
      </w:divBdr>
    </w:div>
    <w:div w:id="10450090">
      <w:bodyDiv w:val="1"/>
      <w:marLeft w:val="0"/>
      <w:marRight w:val="0"/>
      <w:marTop w:val="0"/>
      <w:marBottom w:val="0"/>
      <w:divBdr>
        <w:top w:val="none" w:sz="0" w:space="0" w:color="auto"/>
        <w:left w:val="none" w:sz="0" w:space="0" w:color="auto"/>
        <w:bottom w:val="none" w:sz="0" w:space="0" w:color="auto"/>
        <w:right w:val="none" w:sz="0" w:space="0" w:color="auto"/>
      </w:divBdr>
    </w:div>
    <w:div w:id="15734171">
      <w:bodyDiv w:val="1"/>
      <w:marLeft w:val="0"/>
      <w:marRight w:val="0"/>
      <w:marTop w:val="0"/>
      <w:marBottom w:val="0"/>
      <w:divBdr>
        <w:top w:val="none" w:sz="0" w:space="0" w:color="auto"/>
        <w:left w:val="none" w:sz="0" w:space="0" w:color="auto"/>
        <w:bottom w:val="none" w:sz="0" w:space="0" w:color="auto"/>
        <w:right w:val="none" w:sz="0" w:space="0" w:color="auto"/>
      </w:divBdr>
    </w:div>
    <w:div w:id="19625498">
      <w:bodyDiv w:val="1"/>
      <w:marLeft w:val="0"/>
      <w:marRight w:val="0"/>
      <w:marTop w:val="0"/>
      <w:marBottom w:val="0"/>
      <w:divBdr>
        <w:top w:val="none" w:sz="0" w:space="0" w:color="auto"/>
        <w:left w:val="none" w:sz="0" w:space="0" w:color="auto"/>
        <w:bottom w:val="none" w:sz="0" w:space="0" w:color="auto"/>
        <w:right w:val="none" w:sz="0" w:space="0" w:color="auto"/>
      </w:divBdr>
    </w:div>
    <w:div w:id="20591280">
      <w:bodyDiv w:val="1"/>
      <w:marLeft w:val="0"/>
      <w:marRight w:val="0"/>
      <w:marTop w:val="0"/>
      <w:marBottom w:val="0"/>
      <w:divBdr>
        <w:top w:val="none" w:sz="0" w:space="0" w:color="auto"/>
        <w:left w:val="none" w:sz="0" w:space="0" w:color="auto"/>
        <w:bottom w:val="none" w:sz="0" w:space="0" w:color="auto"/>
        <w:right w:val="none" w:sz="0" w:space="0" w:color="auto"/>
      </w:divBdr>
    </w:div>
    <w:div w:id="23488378">
      <w:bodyDiv w:val="1"/>
      <w:marLeft w:val="0"/>
      <w:marRight w:val="0"/>
      <w:marTop w:val="0"/>
      <w:marBottom w:val="0"/>
      <w:divBdr>
        <w:top w:val="none" w:sz="0" w:space="0" w:color="auto"/>
        <w:left w:val="none" w:sz="0" w:space="0" w:color="auto"/>
        <w:bottom w:val="none" w:sz="0" w:space="0" w:color="auto"/>
        <w:right w:val="none" w:sz="0" w:space="0" w:color="auto"/>
      </w:divBdr>
    </w:div>
    <w:div w:id="27148694">
      <w:bodyDiv w:val="1"/>
      <w:marLeft w:val="0"/>
      <w:marRight w:val="0"/>
      <w:marTop w:val="0"/>
      <w:marBottom w:val="0"/>
      <w:divBdr>
        <w:top w:val="none" w:sz="0" w:space="0" w:color="auto"/>
        <w:left w:val="none" w:sz="0" w:space="0" w:color="auto"/>
        <w:bottom w:val="none" w:sz="0" w:space="0" w:color="auto"/>
        <w:right w:val="none" w:sz="0" w:space="0" w:color="auto"/>
      </w:divBdr>
    </w:div>
    <w:div w:id="31421336">
      <w:bodyDiv w:val="1"/>
      <w:marLeft w:val="0"/>
      <w:marRight w:val="0"/>
      <w:marTop w:val="0"/>
      <w:marBottom w:val="0"/>
      <w:divBdr>
        <w:top w:val="none" w:sz="0" w:space="0" w:color="auto"/>
        <w:left w:val="none" w:sz="0" w:space="0" w:color="auto"/>
        <w:bottom w:val="none" w:sz="0" w:space="0" w:color="auto"/>
        <w:right w:val="none" w:sz="0" w:space="0" w:color="auto"/>
      </w:divBdr>
    </w:div>
    <w:div w:id="34548771">
      <w:bodyDiv w:val="1"/>
      <w:marLeft w:val="0"/>
      <w:marRight w:val="0"/>
      <w:marTop w:val="0"/>
      <w:marBottom w:val="0"/>
      <w:divBdr>
        <w:top w:val="none" w:sz="0" w:space="0" w:color="auto"/>
        <w:left w:val="none" w:sz="0" w:space="0" w:color="auto"/>
        <w:bottom w:val="none" w:sz="0" w:space="0" w:color="auto"/>
        <w:right w:val="none" w:sz="0" w:space="0" w:color="auto"/>
      </w:divBdr>
    </w:div>
    <w:div w:id="38826176">
      <w:bodyDiv w:val="1"/>
      <w:marLeft w:val="0"/>
      <w:marRight w:val="0"/>
      <w:marTop w:val="0"/>
      <w:marBottom w:val="0"/>
      <w:divBdr>
        <w:top w:val="none" w:sz="0" w:space="0" w:color="auto"/>
        <w:left w:val="none" w:sz="0" w:space="0" w:color="auto"/>
        <w:bottom w:val="none" w:sz="0" w:space="0" w:color="auto"/>
        <w:right w:val="none" w:sz="0" w:space="0" w:color="auto"/>
      </w:divBdr>
    </w:div>
    <w:div w:id="42297957">
      <w:bodyDiv w:val="1"/>
      <w:marLeft w:val="0"/>
      <w:marRight w:val="0"/>
      <w:marTop w:val="0"/>
      <w:marBottom w:val="0"/>
      <w:divBdr>
        <w:top w:val="none" w:sz="0" w:space="0" w:color="auto"/>
        <w:left w:val="none" w:sz="0" w:space="0" w:color="auto"/>
        <w:bottom w:val="none" w:sz="0" w:space="0" w:color="auto"/>
        <w:right w:val="none" w:sz="0" w:space="0" w:color="auto"/>
      </w:divBdr>
    </w:div>
    <w:div w:id="43987638">
      <w:bodyDiv w:val="1"/>
      <w:marLeft w:val="0"/>
      <w:marRight w:val="0"/>
      <w:marTop w:val="0"/>
      <w:marBottom w:val="0"/>
      <w:divBdr>
        <w:top w:val="none" w:sz="0" w:space="0" w:color="auto"/>
        <w:left w:val="none" w:sz="0" w:space="0" w:color="auto"/>
        <w:bottom w:val="none" w:sz="0" w:space="0" w:color="auto"/>
        <w:right w:val="none" w:sz="0" w:space="0" w:color="auto"/>
      </w:divBdr>
    </w:div>
    <w:div w:id="46758126">
      <w:bodyDiv w:val="1"/>
      <w:marLeft w:val="0"/>
      <w:marRight w:val="0"/>
      <w:marTop w:val="0"/>
      <w:marBottom w:val="0"/>
      <w:divBdr>
        <w:top w:val="none" w:sz="0" w:space="0" w:color="auto"/>
        <w:left w:val="none" w:sz="0" w:space="0" w:color="auto"/>
        <w:bottom w:val="none" w:sz="0" w:space="0" w:color="auto"/>
        <w:right w:val="none" w:sz="0" w:space="0" w:color="auto"/>
      </w:divBdr>
    </w:div>
    <w:div w:id="50009320">
      <w:bodyDiv w:val="1"/>
      <w:marLeft w:val="0"/>
      <w:marRight w:val="0"/>
      <w:marTop w:val="0"/>
      <w:marBottom w:val="0"/>
      <w:divBdr>
        <w:top w:val="none" w:sz="0" w:space="0" w:color="auto"/>
        <w:left w:val="none" w:sz="0" w:space="0" w:color="auto"/>
        <w:bottom w:val="none" w:sz="0" w:space="0" w:color="auto"/>
        <w:right w:val="none" w:sz="0" w:space="0" w:color="auto"/>
      </w:divBdr>
    </w:div>
    <w:div w:id="53359324">
      <w:bodyDiv w:val="1"/>
      <w:marLeft w:val="0"/>
      <w:marRight w:val="0"/>
      <w:marTop w:val="0"/>
      <w:marBottom w:val="0"/>
      <w:divBdr>
        <w:top w:val="none" w:sz="0" w:space="0" w:color="auto"/>
        <w:left w:val="none" w:sz="0" w:space="0" w:color="auto"/>
        <w:bottom w:val="none" w:sz="0" w:space="0" w:color="auto"/>
        <w:right w:val="none" w:sz="0" w:space="0" w:color="auto"/>
      </w:divBdr>
    </w:div>
    <w:div w:id="54358845">
      <w:bodyDiv w:val="1"/>
      <w:marLeft w:val="0"/>
      <w:marRight w:val="0"/>
      <w:marTop w:val="0"/>
      <w:marBottom w:val="0"/>
      <w:divBdr>
        <w:top w:val="none" w:sz="0" w:space="0" w:color="auto"/>
        <w:left w:val="none" w:sz="0" w:space="0" w:color="auto"/>
        <w:bottom w:val="none" w:sz="0" w:space="0" w:color="auto"/>
        <w:right w:val="none" w:sz="0" w:space="0" w:color="auto"/>
      </w:divBdr>
    </w:div>
    <w:div w:id="54551205">
      <w:bodyDiv w:val="1"/>
      <w:marLeft w:val="0"/>
      <w:marRight w:val="0"/>
      <w:marTop w:val="0"/>
      <w:marBottom w:val="0"/>
      <w:divBdr>
        <w:top w:val="none" w:sz="0" w:space="0" w:color="auto"/>
        <w:left w:val="none" w:sz="0" w:space="0" w:color="auto"/>
        <w:bottom w:val="none" w:sz="0" w:space="0" w:color="auto"/>
        <w:right w:val="none" w:sz="0" w:space="0" w:color="auto"/>
      </w:divBdr>
    </w:div>
    <w:div w:id="57749821">
      <w:bodyDiv w:val="1"/>
      <w:marLeft w:val="0"/>
      <w:marRight w:val="0"/>
      <w:marTop w:val="0"/>
      <w:marBottom w:val="0"/>
      <w:divBdr>
        <w:top w:val="none" w:sz="0" w:space="0" w:color="auto"/>
        <w:left w:val="none" w:sz="0" w:space="0" w:color="auto"/>
        <w:bottom w:val="none" w:sz="0" w:space="0" w:color="auto"/>
        <w:right w:val="none" w:sz="0" w:space="0" w:color="auto"/>
      </w:divBdr>
    </w:div>
    <w:div w:id="60905824">
      <w:bodyDiv w:val="1"/>
      <w:marLeft w:val="0"/>
      <w:marRight w:val="0"/>
      <w:marTop w:val="0"/>
      <w:marBottom w:val="0"/>
      <w:divBdr>
        <w:top w:val="none" w:sz="0" w:space="0" w:color="auto"/>
        <w:left w:val="none" w:sz="0" w:space="0" w:color="auto"/>
        <w:bottom w:val="none" w:sz="0" w:space="0" w:color="auto"/>
        <w:right w:val="none" w:sz="0" w:space="0" w:color="auto"/>
      </w:divBdr>
    </w:div>
    <w:div w:id="65106807">
      <w:bodyDiv w:val="1"/>
      <w:marLeft w:val="0"/>
      <w:marRight w:val="0"/>
      <w:marTop w:val="0"/>
      <w:marBottom w:val="0"/>
      <w:divBdr>
        <w:top w:val="none" w:sz="0" w:space="0" w:color="auto"/>
        <w:left w:val="none" w:sz="0" w:space="0" w:color="auto"/>
        <w:bottom w:val="none" w:sz="0" w:space="0" w:color="auto"/>
        <w:right w:val="none" w:sz="0" w:space="0" w:color="auto"/>
      </w:divBdr>
    </w:div>
    <w:div w:id="71660742">
      <w:bodyDiv w:val="1"/>
      <w:marLeft w:val="0"/>
      <w:marRight w:val="0"/>
      <w:marTop w:val="0"/>
      <w:marBottom w:val="0"/>
      <w:divBdr>
        <w:top w:val="none" w:sz="0" w:space="0" w:color="auto"/>
        <w:left w:val="none" w:sz="0" w:space="0" w:color="auto"/>
        <w:bottom w:val="none" w:sz="0" w:space="0" w:color="auto"/>
        <w:right w:val="none" w:sz="0" w:space="0" w:color="auto"/>
      </w:divBdr>
    </w:div>
    <w:div w:id="74015630">
      <w:bodyDiv w:val="1"/>
      <w:marLeft w:val="0"/>
      <w:marRight w:val="0"/>
      <w:marTop w:val="0"/>
      <w:marBottom w:val="0"/>
      <w:divBdr>
        <w:top w:val="none" w:sz="0" w:space="0" w:color="auto"/>
        <w:left w:val="none" w:sz="0" w:space="0" w:color="auto"/>
        <w:bottom w:val="none" w:sz="0" w:space="0" w:color="auto"/>
        <w:right w:val="none" w:sz="0" w:space="0" w:color="auto"/>
      </w:divBdr>
    </w:div>
    <w:div w:id="77681538">
      <w:bodyDiv w:val="1"/>
      <w:marLeft w:val="0"/>
      <w:marRight w:val="0"/>
      <w:marTop w:val="0"/>
      <w:marBottom w:val="0"/>
      <w:divBdr>
        <w:top w:val="none" w:sz="0" w:space="0" w:color="auto"/>
        <w:left w:val="none" w:sz="0" w:space="0" w:color="auto"/>
        <w:bottom w:val="none" w:sz="0" w:space="0" w:color="auto"/>
        <w:right w:val="none" w:sz="0" w:space="0" w:color="auto"/>
      </w:divBdr>
    </w:div>
    <w:div w:id="78523107">
      <w:bodyDiv w:val="1"/>
      <w:marLeft w:val="0"/>
      <w:marRight w:val="0"/>
      <w:marTop w:val="0"/>
      <w:marBottom w:val="0"/>
      <w:divBdr>
        <w:top w:val="none" w:sz="0" w:space="0" w:color="auto"/>
        <w:left w:val="none" w:sz="0" w:space="0" w:color="auto"/>
        <w:bottom w:val="none" w:sz="0" w:space="0" w:color="auto"/>
        <w:right w:val="none" w:sz="0" w:space="0" w:color="auto"/>
      </w:divBdr>
    </w:div>
    <w:div w:id="78908789">
      <w:bodyDiv w:val="1"/>
      <w:marLeft w:val="0"/>
      <w:marRight w:val="0"/>
      <w:marTop w:val="0"/>
      <w:marBottom w:val="0"/>
      <w:divBdr>
        <w:top w:val="none" w:sz="0" w:space="0" w:color="auto"/>
        <w:left w:val="none" w:sz="0" w:space="0" w:color="auto"/>
        <w:bottom w:val="none" w:sz="0" w:space="0" w:color="auto"/>
        <w:right w:val="none" w:sz="0" w:space="0" w:color="auto"/>
      </w:divBdr>
    </w:div>
    <w:div w:id="79329149">
      <w:bodyDiv w:val="1"/>
      <w:marLeft w:val="0"/>
      <w:marRight w:val="0"/>
      <w:marTop w:val="0"/>
      <w:marBottom w:val="0"/>
      <w:divBdr>
        <w:top w:val="none" w:sz="0" w:space="0" w:color="auto"/>
        <w:left w:val="none" w:sz="0" w:space="0" w:color="auto"/>
        <w:bottom w:val="none" w:sz="0" w:space="0" w:color="auto"/>
        <w:right w:val="none" w:sz="0" w:space="0" w:color="auto"/>
      </w:divBdr>
    </w:div>
    <w:div w:id="86771793">
      <w:bodyDiv w:val="1"/>
      <w:marLeft w:val="0"/>
      <w:marRight w:val="0"/>
      <w:marTop w:val="0"/>
      <w:marBottom w:val="0"/>
      <w:divBdr>
        <w:top w:val="none" w:sz="0" w:space="0" w:color="auto"/>
        <w:left w:val="none" w:sz="0" w:space="0" w:color="auto"/>
        <w:bottom w:val="none" w:sz="0" w:space="0" w:color="auto"/>
        <w:right w:val="none" w:sz="0" w:space="0" w:color="auto"/>
      </w:divBdr>
    </w:div>
    <w:div w:id="88309194">
      <w:bodyDiv w:val="1"/>
      <w:marLeft w:val="0"/>
      <w:marRight w:val="0"/>
      <w:marTop w:val="0"/>
      <w:marBottom w:val="0"/>
      <w:divBdr>
        <w:top w:val="none" w:sz="0" w:space="0" w:color="auto"/>
        <w:left w:val="none" w:sz="0" w:space="0" w:color="auto"/>
        <w:bottom w:val="none" w:sz="0" w:space="0" w:color="auto"/>
        <w:right w:val="none" w:sz="0" w:space="0" w:color="auto"/>
      </w:divBdr>
    </w:div>
    <w:div w:id="89858334">
      <w:bodyDiv w:val="1"/>
      <w:marLeft w:val="0"/>
      <w:marRight w:val="0"/>
      <w:marTop w:val="0"/>
      <w:marBottom w:val="0"/>
      <w:divBdr>
        <w:top w:val="none" w:sz="0" w:space="0" w:color="auto"/>
        <w:left w:val="none" w:sz="0" w:space="0" w:color="auto"/>
        <w:bottom w:val="none" w:sz="0" w:space="0" w:color="auto"/>
        <w:right w:val="none" w:sz="0" w:space="0" w:color="auto"/>
      </w:divBdr>
    </w:div>
    <w:div w:id="89933515">
      <w:bodyDiv w:val="1"/>
      <w:marLeft w:val="0"/>
      <w:marRight w:val="0"/>
      <w:marTop w:val="0"/>
      <w:marBottom w:val="0"/>
      <w:divBdr>
        <w:top w:val="none" w:sz="0" w:space="0" w:color="auto"/>
        <w:left w:val="none" w:sz="0" w:space="0" w:color="auto"/>
        <w:bottom w:val="none" w:sz="0" w:space="0" w:color="auto"/>
        <w:right w:val="none" w:sz="0" w:space="0" w:color="auto"/>
      </w:divBdr>
    </w:div>
    <w:div w:id="90126187">
      <w:bodyDiv w:val="1"/>
      <w:marLeft w:val="0"/>
      <w:marRight w:val="0"/>
      <w:marTop w:val="0"/>
      <w:marBottom w:val="0"/>
      <w:divBdr>
        <w:top w:val="none" w:sz="0" w:space="0" w:color="auto"/>
        <w:left w:val="none" w:sz="0" w:space="0" w:color="auto"/>
        <w:bottom w:val="none" w:sz="0" w:space="0" w:color="auto"/>
        <w:right w:val="none" w:sz="0" w:space="0" w:color="auto"/>
      </w:divBdr>
    </w:div>
    <w:div w:id="96490840">
      <w:bodyDiv w:val="1"/>
      <w:marLeft w:val="0"/>
      <w:marRight w:val="0"/>
      <w:marTop w:val="0"/>
      <w:marBottom w:val="0"/>
      <w:divBdr>
        <w:top w:val="none" w:sz="0" w:space="0" w:color="auto"/>
        <w:left w:val="none" w:sz="0" w:space="0" w:color="auto"/>
        <w:bottom w:val="none" w:sz="0" w:space="0" w:color="auto"/>
        <w:right w:val="none" w:sz="0" w:space="0" w:color="auto"/>
      </w:divBdr>
    </w:div>
    <w:div w:id="97068563">
      <w:bodyDiv w:val="1"/>
      <w:marLeft w:val="0"/>
      <w:marRight w:val="0"/>
      <w:marTop w:val="0"/>
      <w:marBottom w:val="0"/>
      <w:divBdr>
        <w:top w:val="none" w:sz="0" w:space="0" w:color="auto"/>
        <w:left w:val="none" w:sz="0" w:space="0" w:color="auto"/>
        <w:bottom w:val="none" w:sz="0" w:space="0" w:color="auto"/>
        <w:right w:val="none" w:sz="0" w:space="0" w:color="auto"/>
      </w:divBdr>
    </w:div>
    <w:div w:id="100151058">
      <w:bodyDiv w:val="1"/>
      <w:marLeft w:val="0"/>
      <w:marRight w:val="0"/>
      <w:marTop w:val="0"/>
      <w:marBottom w:val="0"/>
      <w:divBdr>
        <w:top w:val="none" w:sz="0" w:space="0" w:color="auto"/>
        <w:left w:val="none" w:sz="0" w:space="0" w:color="auto"/>
        <w:bottom w:val="none" w:sz="0" w:space="0" w:color="auto"/>
        <w:right w:val="none" w:sz="0" w:space="0" w:color="auto"/>
      </w:divBdr>
    </w:div>
    <w:div w:id="110788328">
      <w:bodyDiv w:val="1"/>
      <w:marLeft w:val="0"/>
      <w:marRight w:val="0"/>
      <w:marTop w:val="0"/>
      <w:marBottom w:val="0"/>
      <w:divBdr>
        <w:top w:val="none" w:sz="0" w:space="0" w:color="auto"/>
        <w:left w:val="none" w:sz="0" w:space="0" w:color="auto"/>
        <w:bottom w:val="none" w:sz="0" w:space="0" w:color="auto"/>
        <w:right w:val="none" w:sz="0" w:space="0" w:color="auto"/>
      </w:divBdr>
    </w:div>
    <w:div w:id="116144469">
      <w:bodyDiv w:val="1"/>
      <w:marLeft w:val="0"/>
      <w:marRight w:val="0"/>
      <w:marTop w:val="0"/>
      <w:marBottom w:val="0"/>
      <w:divBdr>
        <w:top w:val="none" w:sz="0" w:space="0" w:color="auto"/>
        <w:left w:val="none" w:sz="0" w:space="0" w:color="auto"/>
        <w:bottom w:val="none" w:sz="0" w:space="0" w:color="auto"/>
        <w:right w:val="none" w:sz="0" w:space="0" w:color="auto"/>
      </w:divBdr>
    </w:div>
    <w:div w:id="122503873">
      <w:bodyDiv w:val="1"/>
      <w:marLeft w:val="0"/>
      <w:marRight w:val="0"/>
      <w:marTop w:val="0"/>
      <w:marBottom w:val="0"/>
      <w:divBdr>
        <w:top w:val="none" w:sz="0" w:space="0" w:color="auto"/>
        <w:left w:val="none" w:sz="0" w:space="0" w:color="auto"/>
        <w:bottom w:val="none" w:sz="0" w:space="0" w:color="auto"/>
        <w:right w:val="none" w:sz="0" w:space="0" w:color="auto"/>
      </w:divBdr>
    </w:div>
    <w:div w:id="123894943">
      <w:bodyDiv w:val="1"/>
      <w:marLeft w:val="0"/>
      <w:marRight w:val="0"/>
      <w:marTop w:val="0"/>
      <w:marBottom w:val="0"/>
      <w:divBdr>
        <w:top w:val="none" w:sz="0" w:space="0" w:color="auto"/>
        <w:left w:val="none" w:sz="0" w:space="0" w:color="auto"/>
        <w:bottom w:val="none" w:sz="0" w:space="0" w:color="auto"/>
        <w:right w:val="none" w:sz="0" w:space="0" w:color="auto"/>
      </w:divBdr>
    </w:div>
    <w:div w:id="124008375">
      <w:bodyDiv w:val="1"/>
      <w:marLeft w:val="0"/>
      <w:marRight w:val="0"/>
      <w:marTop w:val="0"/>
      <w:marBottom w:val="0"/>
      <w:divBdr>
        <w:top w:val="none" w:sz="0" w:space="0" w:color="auto"/>
        <w:left w:val="none" w:sz="0" w:space="0" w:color="auto"/>
        <w:bottom w:val="none" w:sz="0" w:space="0" w:color="auto"/>
        <w:right w:val="none" w:sz="0" w:space="0" w:color="auto"/>
      </w:divBdr>
    </w:div>
    <w:div w:id="132796111">
      <w:bodyDiv w:val="1"/>
      <w:marLeft w:val="0"/>
      <w:marRight w:val="0"/>
      <w:marTop w:val="0"/>
      <w:marBottom w:val="0"/>
      <w:divBdr>
        <w:top w:val="none" w:sz="0" w:space="0" w:color="auto"/>
        <w:left w:val="none" w:sz="0" w:space="0" w:color="auto"/>
        <w:bottom w:val="none" w:sz="0" w:space="0" w:color="auto"/>
        <w:right w:val="none" w:sz="0" w:space="0" w:color="auto"/>
      </w:divBdr>
    </w:div>
    <w:div w:id="136187468">
      <w:bodyDiv w:val="1"/>
      <w:marLeft w:val="0"/>
      <w:marRight w:val="0"/>
      <w:marTop w:val="0"/>
      <w:marBottom w:val="0"/>
      <w:divBdr>
        <w:top w:val="none" w:sz="0" w:space="0" w:color="auto"/>
        <w:left w:val="none" w:sz="0" w:space="0" w:color="auto"/>
        <w:bottom w:val="none" w:sz="0" w:space="0" w:color="auto"/>
        <w:right w:val="none" w:sz="0" w:space="0" w:color="auto"/>
      </w:divBdr>
    </w:div>
    <w:div w:id="136607999">
      <w:bodyDiv w:val="1"/>
      <w:marLeft w:val="0"/>
      <w:marRight w:val="0"/>
      <w:marTop w:val="0"/>
      <w:marBottom w:val="0"/>
      <w:divBdr>
        <w:top w:val="none" w:sz="0" w:space="0" w:color="auto"/>
        <w:left w:val="none" w:sz="0" w:space="0" w:color="auto"/>
        <w:bottom w:val="none" w:sz="0" w:space="0" w:color="auto"/>
        <w:right w:val="none" w:sz="0" w:space="0" w:color="auto"/>
      </w:divBdr>
    </w:div>
    <w:div w:id="139005686">
      <w:bodyDiv w:val="1"/>
      <w:marLeft w:val="0"/>
      <w:marRight w:val="0"/>
      <w:marTop w:val="0"/>
      <w:marBottom w:val="0"/>
      <w:divBdr>
        <w:top w:val="none" w:sz="0" w:space="0" w:color="auto"/>
        <w:left w:val="none" w:sz="0" w:space="0" w:color="auto"/>
        <w:bottom w:val="none" w:sz="0" w:space="0" w:color="auto"/>
        <w:right w:val="none" w:sz="0" w:space="0" w:color="auto"/>
      </w:divBdr>
    </w:div>
    <w:div w:id="139688091">
      <w:bodyDiv w:val="1"/>
      <w:marLeft w:val="0"/>
      <w:marRight w:val="0"/>
      <w:marTop w:val="0"/>
      <w:marBottom w:val="0"/>
      <w:divBdr>
        <w:top w:val="none" w:sz="0" w:space="0" w:color="auto"/>
        <w:left w:val="none" w:sz="0" w:space="0" w:color="auto"/>
        <w:bottom w:val="none" w:sz="0" w:space="0" w:color="auto"/>
        <w:right w:val="none" w:sz="0" w:space="0" w:color="auto"/>
      </w:divBdr>
    </w:div>
    <w:div w:id="140586874">
      <w:bodyDiv w:val="1"/>
      <w:marLeft w:val="0"/>
      <w:marRight w:val="0"/>
      <w:marTop w:val="0"/>
      <w:marBottom w:val="0"/>
      <w:divBdr>
        <w:top w:val="none" w:sz="0" w:space="0" w:color="auto"/>
        <w:left w:val="none" w:sz="0" w:space="0" w:color="auto"/>
        <w:bottom w:val="none" w:sz="0" w:space="0" w:color="auto"/>
        <w:right w:val="none" w:sz="0" w:space="0" w:color="auto"/>
      </w:divBdr>
    </w:div>
    <w:div w:id="146170319">
      <w:bodyDiv w:val="1"/>
      <w:marLeft w:val="0"/>
      <w:marRight w:val="0"/>
      <w:marTop w:val="0"/>
      <w:marBottom w:val="0"/>
      <w:divBdr>
        <w:top w:val="none" w:sz="0" w:space="0" w:color="auto"/>
        <w:left w:val="none" w:sz="0" w:space="0" w:color="auto"/>
        <w:bottom w:val="none" w:sz="0" w:space="0" w:color="auto"/>
        <w:right w:val="none" w:sz="0" w:space="0" w:color="auto"/>
      </w:divBdr>
    </w:div>
    <w:div w:id="146289075">
      <w:bodyDiv w:val="1"/>
      <w:marLeft w:val="0"/>
      <w:marRight w:val="0"/>
      <w:marTop w:val="0"/>
      <w:marBottom w:val="0"/>
      <w:divBdr>
        <w:top w:val="none" w:sz="0" w:space="0" w:color="auto"/>
        <w:left w:val="none" w:sz="0" w:space="0" w:color="auto"/>
        <w:bottom w:val="none" w:sz="0" w:space="0" w:color="auto"/>
        <w:right w:val="none" w:sz="0" w:space="0" w:color="auto"/>
      </w:divBdr>
    </w:div>
    <w:div w:id="146868960">
      <w:bodyDiv w:val="1"/>
      <w:marLeft w:val="0"/>
      <w:marRight w:val="0"/>
      <w:marTop w:val="0"/>
      <w:marBottom w:val="0"/>
      <w:divBdr>
        <w:top w:val="none" w:sz="0" w:space="0" w:color="auto"/>
        <w:left w:val="none" w:sz="0" w:space="0" w:color="auto"/>
        <w:bottom w:val="none" w:sz="0" w:space="0" w:color="auto"/>
        <w:right w:val="none" w:sz="0" w:space="0" w:color="auto"/>
      </w:divBdr>
    </w:div>
    <w:div w:id="152255585">
      <w:bodyDiv w:val="1"/>
      <w:marLeft w:val="0"/>
      <w:marRight w:val="0"/>
      <w:marTop w:val="0"/>
      <w:marBottom w:val="0"/>
      <w:divBdr>
        <w:top w:val="none" w:sz="0" w:space="0" w:color="auto"/>
        <w:left w:val="none" w:sz="0" w:space="0" w:color="auto"/>
        <w:bottom w:val="none" w:sz="0" w:space="0" w:color="auto"/>
        <w:right w:val="none" w:sz="0" w:space="0" w:color="auto"/>
      </w:divBdr>
    </w:div>
    <w:div w:id="169176533">
      <w:bodyDiv w:val="1"/>
      <w:marLeft w:val="0"/>
      <w:marRight w:val="0"/>
      <w:marTop w:val="0"/>
      <w:marBottom w:val="0"/>
      <w:divBdr>
        <w:top w:val="none" w:sz="0" w:space="0" w:color="auto"/>
        <w:left w:val="none" w:sz="0" w:space="0" w:color="auto"/>
        <w:bottom w:val="none" w:sz="0" w:space="0" w:color="auto"/>
        <w:right w:val="none" w:sz="0" w:space="0" w:color="auto"/>
      </w:divBdr>
    </w:div>
    <w:div w:id="170722094">
      <w:bodyDiv w:val="1"/>
      <w:marLeft w:val="0"/>
      <w:marRight w:val="0"/>
      <w:marTop w:val="0"/>
      <w:marBottom w:val="0"/>
      <w:divBdr>
        <w:top w:val="none" w:sz="0" w:space="0" w:color="auto"/>
        <w:left w:val="none" w:sz="0" w:space="0" w:color="auto"/>
        <w:bottom w:val="none" w:sz="0" w:space="0" w:color="auto"/>
        <w:right w:val="none" w:sz="0" w:space="0" w:color="auto"/>
      </w:divBdr>
    </w:div>
    <w:div w:id="173499760">
      <w:bodyDiv w:val="1"/>
      <w:marLeft w:val="0"/>
      <w:marRight w:val="0"/>
      <w:marTop w:val="0"/>
      <w:marBottom w:val="0"/>
      <w:divBdr>
        <w:top w:val="none" w:sz="0" w:space="0" w:color="auto"/>
        <w:left w:val="none" w:sz="0" w:space="0" w:color="auto"/>
        <w:bottom w:val="none" w:sz="0" w:space="0" w:color="auto"/>
        <w:right w:val="none" w:sz="0" w:space="0" w:color="auto"/>
      </w:divBdr>
    </w:div>
    <w:div w:id="173957715">
      <w:bodyDiv w:val="1"/>
      <w:marLeft w:val="0"/>
      <w:marRight w:val="0"/>
      <w:marTop w:val="0"/>
      <w:marBottom w:val="0"/>
      <w:divBdr>
        <w:top w:val="none" w:sz="0" w:space="0" w:color="auto"/>
        <w:left w:val="none" w:sz="0" w:space="0" w:color="auto"/>
        <w:bottom w:val="none" w:sz="0" w:space="0" w:color="auto"/>
        <w:right w:val="none" w:sz="0" w:space="0" w:color="auto"/>
      </w:divBdr>
    </w:div>
    <w:div w:id="175509437">
      <w:bodyDiv w:val="1"/>
      <w:marLeft w:val="0"/>
      <w:marRight w:val="0"/>
      <w:marTop w:val="0"/>
      <w:marBottom w:val="0"/>
      <w:divBdr>
        <w:top w:val="none" w:sz="0" w:space="0" w:color="auto"/>
        <w:left w:val="none" w:sz="0" w:space="0" w:color="auto"/>
        <w:bottom w:val="none" w:sz="0" w:space="0" w:color="auto"/>
        <w:right w:val="none" w:sz="0" w:space="0" w:color="auto"/>
      </w:divBdr>
    </w:div>
    <w:div w:id="178466828">
      <w:bodyDiv w:val="1"/>
      <w:marLeft w:val="0"/>
      <w:marRight w:val="0"/>
      <w:marTop w:val="0"/>
      <w:marBottom w:val="0"/>
      <w:divBdr>
        <w:top w:val="none" w:sz="0" w:space="0" w:color="auto"/>
        <w:left w:val="none" w:sz="0" w:space="0" w:color="auto"/>
        <w:bottom w:val="none" w:sz="0" w:space="0" w:color="auto"/>
        <w:right w:val="none" w:sz="0" w:space="0" w:color="auto"/>
      </w:divBdr>
    </w:div>
    <w:div w:id="181480070">
      <w:bodyDiv w:val="1"/>
      <w:marLeft w:val="0"/>
      <w:marRight w:val="0"/>
      <w:marTop w:val="0"/>
      <w:marBottom w:val="0"/>
      <w:divBdr>
        <w:top w:val="none" w:sz="0" w:space="0" w:color="auto"/>
        <w:left w:val="none" w:sz="0" w:space="0" w:color="auto"/>
        <w:bottom w:val="none" w:sz="0" w:space="0" w:color="auto"/>
        <w:right w:val="none" w:sz="0" w:space="0" w:color="auto"/>
      </w:divBdr>
    </w:div>
    <w:div w:id="182280487">
      <w:bodyDiv w:val="1"/>
      <w:marLeft w:val="0"/>
      <w:marRight w:val="0"/>
      <w:marTop w:val="0"/>
      <w:marBottom w:val="0"/>
      <w:divBdr>
        <w:top w:val="none" w:sz="0" w:space="0" w:color="auto"/>
        <w:left w:val="none" w:sz="0" w:space="0" w:color="auto"/>
        <w:bottom w:val="none" w:sz="0" w:space="0" w:color="auto"/>
        <w:right w:val="none" w:sz="0" w:space="0" w:color="auto"/>
      </w:divBdr>
    </w:div>
    <w:div w:id="183592450">
      <w:bodyDiv w:val="1"/>
      <w:marLeft w:val="0"/>
      <w:marRight w:val="0"/>
      <w:marTop w:val="0"/>
      <w:marBottom w:val="0"/>
      <w:divBdr>
        <w:top w:val="none" w:sz="0" w:space="0" w:color="auto"/>
        <w:left w:val="none" w:sz="0" w:space="0" w:color="auto"/>
        <w:bottom w:val="none" w:sz="0" w:space="0" w:color="auto"/>
        <w:right w:val="none" w:sz="0" w:space="0" w:color="auto"/>
      </w:divBdr>
    </w:div>
    <w:div w:id="187333582">
      <w:bodyDiv w:val="1"/>
      <w:marLeft w:val="0"/>
      <w:marRight w:val="0"/>
      <w:marTop w:val="0"/>
      <w:marBottom w:val="0"/>
      <w:divBdr>
        <w:top w:val="none" w:sz="0" w:space="0" w:color="auto"/>
        <w:left w:val="none" w:sz="0" w:space="0" w:color="auto"/>
        <w:bottom w:val="none" w:sz="0" w:space="0" w:color="auto"/>
        <w:right w:val="none" w:sz="0" w:space="0" w:color="auto"/>
      </w:divBdr>
    </w:div>
    <w:div w:id="191694527">
      <w:bodyDiv w:val="1"/>
      <w:marLeft w:val="0"/>
      <w:marRight w:val="0"/>
      <w:marTop w:val="0"/>
      <w:marBottom w:val="0"/>
      <w:divBdr>
        <w:top w:val="none" w:sz="0" w:space="0" w:color="auto"/>
        <w:left w:val="none" w:sz="0" w:space="0" w:color="auto"/>
        <w:bottom w:val="none" w:sz="0" w:space="0" w:color="auto"/>
        <w:right w:val="none" w:sz="0" w:space="0" w:color="auto"/>
      </w:divBdr>
    </w:div>
    <w:div w:id="206379189">
      <w:bodyDiv w:val="1"/>
      <w:marLeft w:val="0"/>
      <w:marRight w:val="0"/>
      <w:marTop w:val="0"/>
      <w:marBottom w:val="0"/>
      <w:divBdr>
        <w:top w:val="none" w:sz="0" w:space="0" w:color="auto"/>
        <w:left w:val="none" w:sz="0" w:space="0" w:color="auto"/>
        <w:bottom w:val="none" w:sz="0" w:space="0" w:color="auto"/>
        <w:right w:val="none" w:sz="0" w:space="0" w:color="auto"/>
      </w:divBdr>
    </w:div>
    <w:div w:id="207382292">
      <w:bodyDiv w:val="1"/>
      <w:marLeft w:val="0"/>
      <w:marRight w:val="0"/>
      <w:marTop w:val="0"/>
      <w:marBottom w:val="0"/>
      <w:divBdr>
        <w:top w:val="none" w:sz="0" w:space="0" w:color="auto"/>
        <w:left w:val="none" w:sz="0" w:space="0" w:color="auto"/>
        <w:bottom w:val="none" w:sz="0" w:space="0" w:color="auto"/>
        <w:right w:val="none" w:sz="0" w:space="0" w:color="auto"/>
      </w:divBdr>
    </w:div>
    <w:div w:id="207685009">
      <w:bodyDiv w:val="1"/>
      <w:marLeft w:val="0"/>
      <w:marRight w:val="0"/>
      <w:marTop w:val="0"/>
      <w:marBottom w:val="0"/>
      <w:divBdr>
        <w:top w:val="none" w:sz="0" w:space="0" w:color="auto"/>
        <w:left w:val="none" w:sz="0" w:space="0" w:color="auto"/>
        <w:bottom w:val="none" w:sz="0" w:space="0" w:color="auto"/>
        <w:right w:val="none" w:sz="0" w:space="0" w:color="auto"/>
      </w:divBdr>
    </w:div>
    <w:div w:id="208495590">
      <w:bodyDiv w:val="1"/>
      <w:marLeft w:val="0"/>
      <w:marRight w:val="0"/>
      <w:marTop w:val="0"/>
      <w:marBottom w:val="0"/>
      <w:divBdr>
        <w:top w:val="none" w:sz="0" w:space="0" w:color="auto"/>
        <w:left w:val="none" w:sz="0" w:space="0" w:color="auto"/>
        <w:bottom w:val="none" w:sz="0" w:space="0" w:color="auto"/>
        <w:right w:val="none" w:sz="0" w:space="0" w:color="auto"/>
      </w:divBdr>
    </w:div>
    <w:div w:id="210044332">
      <w:bodyDiv w:val="1"/>
      <w:marLeft w:val="0"/>
      <w:marRight w:val="0"/>
      <w:marTop w:val="0"/>
      <w:marBottom w:val="0"/>
      <w:divBdr>
        <w:top w:val="none" w:sz="0" w:space="0" w:color="auto"/>
        <w:left w:val="none" w:sz="0" w:space="0" w:color="auto"/>
        <w:bottom w:val="none" w:sz="0" w:space="0" w:color="auto"/>
        <w:right w:val="none" w:sz="0" w:space="0" w:color="auto"/>
      </w:divBdr>
    </w:div>
    <w:div w:id="212229748">
      <w:bodyDiv w:val="1"/>
      <w:marLeft w:val="0"/>
      <w:marRight w:val="0"/>
      <w:marTop w:val="0"/>
      <w:marBottom w:val="0"/>
      <w:divBdr>
        <w:top w:val="none" w:sz="0" w:space="0" w:color="auto"/>
        <w:left w:val="none" w:sz="0" w:space="0" w:color="auto"/>
        <w:bottom w:val="none" w:sz="0" w:space="0" w:color="auto"/>
        <w:right w:val="none" w:sz="0" w:space="0" w:color="auto"/>
      </w:divBdr>
    </w:div>
    <w:div w:id="214318417">
      <w:bodyDiv w:val="1"/>
      <w:marLeft w:val="0"/>
      <w:marRight w:val="0"/>
      <w:marTop w:val="0"/>
      <w:marBottom w:val="0"/>
      <w:divBdr>
        <w:top w:val="none" w:sz="0" w:space="0" w:color="auto"/>
        <w:left w:val="none" w:sz="0" w:space="0" w:color="auto"/>
        <w:bottom w:val="none" w:sz="0" w:space="0" w:color="auto"/>
        <w:right w:val="none" w:sz="0" w:space="0" w:color="auto"/>
      </w:divBdr>
    </w:div>
    <w:div w:id="220869521">
      <w:bodyDiv w:val="1"/>
      <w:marLeft w:val="0"/>
      <w:marRight w:val="0"/>
      <w:marTop w:val="0"/>
      <w:marBottom w:val="0"/>
      <w:divBdr>
        <w:top w:val="none" w:sz="0" w:space="0" w:color="auto"/>
        <w:left w:val="none" w:sz="0" w:space="0" w:color="auto"/>
        <w:bottom w:val="none" w:sz="0" w:space="0" w:color="auto"/>
        <w:right w:val="none" w:sz="0" w:space="0" w:color="auto"/>
      </w:divBdr>
    </w:div>
    <w:div w:id="224146999">
      <w:bodyDiv w:val="1"/>
      <w:marLeft w:val="0"/>
      <w:marRight w:val="0"/>
      <w:marTop w:val="0"/>
      <w:marBottom w:val="0"/>
      <w:divBdr>
        <w:top w:val="none" w:sz="0" w:space="0" w:color="auto"/>
        <w:left w:val="none" w:sz="0" w:space="0" w:color="auto"/>
        <w:bottom w:val="none" w:sz="0" w:space="0" w:color="auto"/>
        <w:right w:val="none" w:sz="0" w:space="0" w:color="auto"/>
      </w:divBdr>
    </w:div>
    <w:div w:id="229466342">
      <w:bodyDiv w:val="1"/>
      <w:marLeft w:val="0"/>
      <w:marRight w:val="0"/>
      <w:marTop w:val="0"/>
      <w:marBottom w:val="0"/>
      <w:divBdr>
        <w:top w:val="none" w:sz="0" w:space="0" w:color="auto"/>
        <w:left w:val="none" w:sz="0" w:space="0" w:color="auto"/>
        <w:bottom w:val="none" w:sz="0" w:space="0" w:color="auto"/>
        <w:right w:val="none" w:sz="0" w:space="0" w:color="auto"/>
      </w:divBdr>
    </w:div>
    <w:div w:id="229539642">
      <w:bodyDiv w:val="1"/>
      <w:marLeft w:val="0"/>
      <w:marRight w:val="0"/>
      <w:marTop w:val="0"/>
      <w:marBottom w:val="0"/>
      <w:divBdr>
        <w:top w:val="none" w:sz="0" w:space="0" w:color="auto"/>
        <w:left w:val="none" w:sz="0" w:space="0" w:color="auto"/>
        <w:bottom w:val="none" w:sz="0" w:space="0" w:color="auto"/>
        <w:right w:val="none" w:sz="0" w:space="0" w:color="auto"/>
      </w:divBdr>
    </w:div>
    <w:div w:id="242840851">
      <w:bodyDiv w:val="1"/>
      <w:marLeft w:val="0"/>
      <w:marRight w:val="0"/>
      <w:marTop w:val="0"/>
      <w:marBottom w:val="0"/>
      <w:divBdr>
        <w:top w:val="none" w:sz="0" w:space="0" w:color="auto"/>
        <w:left w:val="none" w:sz="0" w:space="0" w:color="auto"/>
        <w:bottom w:val="none" w:sz="0" w:space="0" w:color="auto"/>
        <w:right w:val="none" w:sz="0" w:space="0" w:color="auto"/>
      </w:divBdr>
    </w:div>
    <w:div w:id="246303684">
      <w:bodyDiv w:val="1"/>
      <w:marLeft w:val="0"/>
      <w:marRight w:val="0"/>
      <w:marTop w:val="0"/>
      <w:marBottom w:val="0"/>
      <w:divBdr>
        <w:top w:val="none" w:sz="0" w:space="0" w:color="auto"/>
        <w:left w:val="none" w:sz="0" w:space="0" w:color="auto"/>
        <w:bottom w:val="none" w:sz="0" w:space="0" w:color="auto"/>
        <w:right w:val="none" w:sz="0" w:space="0" w:color="auto"/>
      </w:divBdr>
    </w:div>
    <w:div w:id="247352291">
      <w:bodyDiv w:val="1"/>
      <w:marLeft w:val="0"/>
      <w:marRight w:val="0"/>
      <w:marTop w:val="0"/>
      <w:marBottom w:val="0"/>
      <w:divBdr>
        <w:top w:val="none" w:sz="0" w:space="0" w:color="auto"/>
        <w:left w:val="none" w:sz="0" w:space="0" w:color="auto"/>
        <w:bottom w:val="none" w:sz="0" w:space="0" w:color="auto"/>
        <w:right w:val="none" w:sz="0" w:space="0" w:color="auto"/>
      </w:divBdr>
    </w:div>
    <w:div w:id="251207697">
      <w:bodyDiv w:val="1"/>
      <w:marLeft w:val="0"/>
      <w:marRight w:val="0"/>
      <w:marTop w:val="0"/>
      <w:marBottom w:val="0"/>
      <w:divBdr>
        <w:top w:val="none" w:sz="0" w:space="0" w:color="auto"/>
        <w:left w:val="none" w:sz="0" w:space="0" w:color="auto"/>
        <w:bottom w:val="none" w:sz="0" w:space="0" w:color="auto"/>
        <w:right w:val="none" w:sz="0" w:space="0" w:color="auto"/>
      </w:divBdr>
    </w:div>
    <w:div w:id="252476412">
      <w:bodyDiv w:val="1"/>
      <w:marLeft w:val="0"/>
      <w:marRight w:val="0"/>
      <w:marTop w:val="0"/>
      <w:marBottom w:val="0"/>
      <w:divBdr>
        <w:top w:val="none" w:sz="0" w:space="0" w:color="auto"/>
        <w:left w:val="none" w:sz="0" w:space="0" w:color="auto"/>
        <w:bottom w:val="none" w:sz="0" w:space="0" w:color="auto"/>
        <w:right w:val="none" w:sz="0" w:space="0" w:color="auto"/>
      </w:divBdr>
    </w:div>
    <w:div w:id="252521033">
      <w:bodyDiv w:val="1"/>
      <w:marLeft w:val="0"/>
      <w:marRight w:val="0"/>
      <w:marTop w:val="0"/>
      <w:marBottom w:val="0"/>
      <w:divBdr>
        <w:top w:val="none" w:sz="0" w:space="0" w:color="auto"/>
        <w:left w:val="none" w:sz="0" w:space="0" w:color="auto"/>
        <w:bottom w:val="none" w:sz="0" w:space="0" w:color="auto"/>
        <w:right w:val="none" w:sz="0" w:space="0" w:color="auto"/>
      </w:divBdr>
    </w:div>
    <w:div w:id="256058242">
      <w:bodyDiv w:val="1"/>
      <w:marLeft w:val="0"/>
      <w:marRight w:val="0"/>
      <w:marTop w:val="0"/>
      <w:marBottom w:val="0"/>
      <w:divBdr>
        <w:top w:val="none" w:sz="0" w:space="0" w:color="auto"/>
        <w:left w:val="none" w:sz="0" w:space="0" w:color="auto"/>
        <w:bottom w:val="none" w:sz="0" w:space="0" w:color="auto"/>
        <w:right w:val="none" w:sz="0" w:space="0" w:color="auto"/>
      </w:divBdr>
    </w:div>
    <w:div w:id="256331588">
      <w:bodyDiv w:val="1"/>
      <w:marLeft w:val="0"/>
      <w:marRight w:val="0"/>
      <w:marTop w:val="0"/>
      <w:marBottom w:val="0"/>
      <w:divBdr>
        <w:top w:val="none" w:sz="0" w:space="0" w:color="auto"/>
        <w:left w:val="none" w:sz="0" w:space="0" w:color="auto"/>
        <w:bottom w:val="none" w:sz="0" w:space="0" w:color="auto"/>
        <w:right w:val="none" w:sz="0" w:space="0" w:color="auto"/>
      </w:divBdr>
    </w:div>
    <w:div w:id="262958139">
      <w:bodyDiv w:val="1"/>
      <w:marLeft w:val="0"/>
      <w:marRight w:val="0"/>
      <w:marTop w:val="0"/>
      <w:marBottom w:val="0"/>
      <w:divBdr>
        <w:top w:val="none" w:sz="0" w:space="0" w:color="auto"/>
        <w:left w:val="none" w:sz="0" w:space="0" w:color="auto"/>
        <w:bottom w:val="none" w:sz="0" w:space="0" w:color="auto"/>
        <w:right w:val="none" w:sz="0" w:space="0" w:color="auto"/>
      </w:divBdr>
    </w:div>
    <w:div w:id="280115933">
      <w:bodyDiv w:val="1"/>
      <w:marLeft w:val="0"/>
      <w:marRight w:val="0"/>
      <w:marTop w:val="0"/>
      <w:marBottom w:val="0"/>
      <w:divBdr>
        <w:top w:val="none" w:sz="0" w:space="0" w:color="auto"/>
        <w:left w:val="none" w:sz="0" w:space="0" w:color="auto"/>
        <w:bottom w:val="none" w:sz="0" w:space="0" w:color="auto"/>
        <w:right w:val="none" w:sz="0" w:space="0" w:color="auto"/>
      </w:divBdr>
    </w:div>
    <w:div w:id="282537805">
      <w:bodyDiv w:val="1"/>
      <w:marLeft w:val="0"/>
      <w:marRight w:val="0"/>
      <w:marTop w:val="0"/>
      <w:marBottom w:val="0"/>
      <w:divBdr>
        <w:top w:val="none" w:sz="0" w:space="0" w:color="auto"/>
        <w:left w:val="none" w:sz="0" w:space="0" w:color="auto"/>
        <w:bottom w:val="none" w:sz="0" w:space="0" w:color="auto"/>
        <w:right w:val="none" w:sz="0" w:space="0" w:color="auto"/>
      </w:divBdr>
    </w:div>
    <w:div w:id="285235065">
      <w:bodyDiv w:val="1"/>
      <w:marLeft w:val="0"/>
      <w:marRight w:val="0"/>
      <w:marTop w:val="0"/>
      <w:marBottom w:val="0"/>
      <w:divBdr>
        <w:top w:val="none" w:sz="0" w:space="0" w:color="auto"/>
        <w:left w:val="none" w:sz="0" w:space="0" w:color="auto"/>
        <w:bottom w:val="none" w:sz="0" w:space="0" w:color="auto"/>
        <w:right w:val="none" w:sz="0" w:space="0" w:color="auto"/>
      </w:divBdr>
    </w:div>
    <w:div w:id="296878584">
      <w:bodyDiv w:val="1"/>
      <w:marLeft w:val="0"/>
      <w:marRight w:val="0"/>
      <w:marTop w:val="0"/>
      <w:marBottom w:val="0"/>
      <w:divBdr>
        <w:top w:val="none" w:sz="0" w:space="0" w:color="auto"/>
        <w:left w:val="none" w:sz="0" w:space="0" w:color="auto"/>
        <w:bottom w:val="none" w:sz="0" w:space="0" w:color="auto"/>
        <w:right w:val="none" w:sz="0" w:space="0" w:color="auto"/>
      </w:divBdr>
    </w:div>
    <w:div w:id="301204101">
      <w:bodyDiv w:val="1"/>
      <w:marLeft w:val="0"/>
      <w:marRight w:val="0"/>
      <w:marTop w:val="0"/>
      <w:marBottom w:val="0"/>
      <w:divBdr>
        <w:top w:val="none" w:sz="0" w:space="0" w:color="auto"/>
        <w:left w:val="none" w:sz="0" w:space="0" w:color="auto"/>
        <w:bottom w:val="none" w:sz="0" w:space="0" w:color="auto"/>
        <w:right w:val="none" w:sz="0" w:space="0" w:color="auto"/>
      </w:divBdr>
    </w:div>
    <w:div w:id="304435638">
      <w:bodyDiv w:val="1"/>
      <w:marLeft w:val="0"/>
      <w:marRight w:val="0"/>
      <w:marTop w:val="0"/>
      <w:marBottom w:val="0"/>
      <w:divBdr>
        <w:top w:val="none" w:sz="0" w:space="0" w:color="auto"/>
        <w:left w:val="none" w:sz="0" w:space="0" w:color="auto"/>
        <w:bottom w:val="none" w:sz="0" w:space="0" w:color="auto"/>
        <w:right w:val="none" w:sz="0" w:space="0" w:color="auto"/>
      </w:divBdr>
    </w:div>
    <w:div w:id="305014014">
      <w:bodyDiv w:val="1"/>
      <w:marLeft w:val="0"/>
      <w:marRight w:val="0"/>
      <w:marTop w:val="0"/>
      <w:marBottom w:val="0"/>
      <w:divBdr>
        <w:top w:val="none" w:sz="0" w:space="0" w:color="auto"/>
        <w:left w:val="none" w:sz="0" w:space="0" w:color="auto"/>
        <w:bottom w:val="none" w:sz="0" w:space="0" w:color="auto"/>
        <w:right w:val="none" w:sz="0" w:space="0" w:color="auto"/>
      </w:divBdr>
    </w:div>
    <w:div w:id="305084676">
      <w:bodyDiv w:val="1"/>
      <w:marLeft w:val="0"/>
      <w:marRight w:val="0"/>
      <w:marTop w:val="0"/>
      <w:marBottom w:val="0"/>
      <w:divBdr>
        <w:top w:val="none" w:sz="0" w:space="0" w:color="auto"/>
        <w:left w:val="none" w:sz="0" w:space="0" w:color="auto"/>
        <w:bottom w:val="none" w:sz="0" w:space="0" w:color="auto"/>
        <w:right w:val="none" w:sz="0" w:space="0" w:color="auto"/>
      </w:divBdr>
    </w:div>
    <w:div w:id="305163776">
      <w:bodyDiv w:val="1"/>
      <w:marLeft w:val="0"/>
      <w:marRight w:val="0"/>
      <w:marTop w:val="0"/>
      <w:marBottom w:val="0"/>
      <w:divBdr>
        <w:top w:val="none" w:sz="0" w:space="0" w:color="auto"/>
        <w:left w:val="none" w:sz="0" w:space="0" w:color="auto"/>
        <w:bottom w:val="none" w:sz="0" w:space="0" w:color="auto"/>
        <w:right w:val="none" w:sz="0" w:space="0" w:color="auto"/>
      </w:divBdr>
    </w:div>
    <w:div w:id="306787529">
      <w:bodyDiv w:val="1"/>
      <w:marLeft w:val="0"/>
      <w:marRight w:val="0"/>
      <w:marTop w:val="0"/>
      <w:marBottom w:val="0"/>
      <w:divBdr>
        <w:top w:val="none" w:sz="0" w:space="0" w:color="auto"/>
        <w:left w:val="none" w:sz="0" w:space="0" w:color="auto"/>
        <w:bottom w:val="none" w:sz="0" w:space="0" w:color="auto"/>
        <w:right w:val="none" w:sz="0" w:space="0" w:color="auto"/>
      </w:divBdr>
    </w:div>
    <w:div w:id="310795563">
      <w:bodyDiv w:val="1"/>
      <w:marLeft w:val="0"/>
      <w:marRight w:val="0"/>
      <w:marTop w:val="0"/>
      <w:marBottom w:val="0"/>
      <w:divBdr>
        <w:top w:val="none" w:sz="0" w:space="0" w:color="auto"/>
        <w:left w:val="none" w:sz="0" w:space="0" w:color="auto"/>
        <w:bottom w:val="none" w:sz="0" w:space="0" w:color="auto"/>
        <w:right w:val="none" w:sz="0" w:space="0" w:color="auto"/>
      </w:divBdr>
    </w:div>
    <w:div w:id="316349828">
      <w:bodyDiv w:val="1"/>
      <w:marLeft w:val="0"/>
      <w:marRight w:val="0"/>
      <w:marTop w:val="0"/>
      <w:marBottom w:val="0"/>
      <w:divBdr>
        <w:top w:val="none" w:sz="0" w:space="0" w:color="auto"/>
        <w:left w:val="none" w:sz="0" w:space="0" w:color="auto"/>
        <w:bottom w:val="none" w:sz="0" w:space="0" w:color="auto"/>
        <w:right w:val="none" w:sz="0" w:space="0" w:color="auto"/>
      </w:divBdr>
    </w:div>
    <w:div w:id="320936592">
      <w:bodyDiv w:val="1"/>
      <w:marLeft w:val="0"/>
      <w:marRight w:val="0"/>
      <w:marTop w:val="0"/>
      <w:marBottom w:val="0"/>
      <w:divBdr>
        <w:top w:val="none" w:sz="0" w:space="0" w:color="auto"/>
        <w:left w:val="none" w:sz="0" w:space="0" w:color="auto"/>
        <w:bottom w:val="none" w:sz="0" w:space="0" w:color="auto"/>
        <w:right w:val="none" w:sz="0" w:space="0" w:color="auto"/>
      </w:divBdr>
    </w:div>
    <w:div w:id="330178987">
      <w:bodyDiv w:val="1"/>
      <w:marLeft w:val="0"/>
      <w:marRight w:val="0"/>
      <w:marTop w:val="0"/>
      <w:marBottom w:val="0"/>
      <w:divBdr>
        <w:top w:val="none" w:sz="0" w:space="0" w:color="auto"/>
        <w:left w:val="none" w:sz="0" w:space="0" w:color="auto"/>
        <w:bottom w:val="none" w:sz="0" w:space="0" w:color="auto"/>
        <w:right w:val="none" w:sz="0" w:space="0" w:color="auto"/>
      </w:divBdr>
    </w:div>
    <w:div w:id="331565246">
      <w:bodyDiv w:val="1"/>
      <w:marLeft w:val="0"/>
      <w:marRight w:val="0"/>
      <w:marTop w:val="0"/>
      <w:marBottom w:val="0"/>
      <w:divBdr>
        <w:top w:val="none" w:sz="0" w:space="0" w:color="auto"/>
        <w:left w:val="none" w:sz="0" w:space="0" w:color="auto"/>
        <w:bottom w:val="none" w:sz="0" w:space="0" w:color="auto"/>
        <w:right w:val="none" w:sz="0" w:space="0" w:color="auto"/>
      </w:divBdr>
    </w:div>
    <w:div w:id="334040696">
      <w:bodyDiv w:val="1"/>
      <w:marLeft w:val="0"/>
      <w:marRight w:val="0"/>
      <w:marTop w:val="0"/>
      <w:marBottom w:val="0"/>
      <w:divBdr>
        <w:top w:val="none" w:sz="0" w:space="0" w:color="auto"/>
        <w:left w:val="none" w:sz="0" w:space="0" w:color="auto"/>
        <w:bottom w:val="none" w:sz="0" w:space="0" w:color="auto"/>
        <w:right w:val="none" w:sz="0" w:space="0" w:color="auto"/>
      </w:divBdr>
    </w:div>
    <w:div w:id="338898913">
      <w:bodyDiv w:val="1"/>
      <w:marLeft w:val="0"/>
      <w:marRight w:val="0"/>
      <w:marTop w:val="0"/>
      <w:marBottom w:val="0"/>
      <w:divBdr>
        <w:top w:val="none" w:sz="0" w:space="0" w:color="auto"/>
        <w:left w:val="none" w:sz="0" w:space="0" w:color="auto"/>
        <w:bottom w:val="none" w:sz="0" w:space="0" w:color="auto"/>
        <w:right w:val="none" w:sz="0" w:space="0" w:color="auto"/>
      </w:divBdr>
    </w:div>
    <w:div w:id="340737076">
      <w:bodyDiv w:val="1"/>
      <w:marLeft w:val="0"/>
      <w:marRight w:val="0"/>
      <w:marTop w:val="0"/>
      <w:marBottom w:val="0"/>
      <w:divBdr>
        <w:top w:val="none" w:sz="0" w:space="0" w:color="auto"/>
        <w:left w:val="none" w:sz="0" w:space="0" w:color="auto"/>
        <w:bottom w:val="none" w:sz="0" w:space="0" w:color="auto"/>
        <w:right w:val="none" w:sz="0" w:space="0" w:color="auto"/>
      </w:divBdr>
    </w:div>
    <w:div w:id="345207852">
      <w:bodyDiv w:val="1"/>
      <w:marLeft w:val="0"/>
      <w:marRight w:val="0"/>
      <w:marTop w:val="0"/>
      <w:marBottom w:val="0"/>
      <w:divBdr>
        <w:top w:val="none" w:sz="0" w:space="0" w:color="auto"/>
        <w:left w:val="none" w:sz="0" w:space="0" w:color="auto"/>
        <w:bottom w:val="none" w:sz="0" w:space="0" w:color="auto"/>
        <w:right w:val="none" w:sz="0" w:space="0" w:color="auto"/>
      </w:divBdr>
    </w:div>
    <w:div w:id="347604441">
      <w:bodyDiv w:val="1"/>
      <w:marLeft w:val="0"/>
      <w:marRight w:val="0"/>
      <w:marTop w:val="0"/>
      <w:marBottom w:val="0"/>
      <w:divBdr>
        <w:top w:val="none" w:sz="0" w:space="0" w:color="auto"/>
        <w:left w:val="none" w:sz="0" w:space="0" w:color="auto"/>
        <w:bottom w:val="none" w:sz="0" w:space="0" w:color="auto"/>
        <w:right w:val="none" w:sz="0" w:space="0" w:color="auto"/>
      </w:divBdr>
    </w:div>
    <w:div w:id="355891507">
      <w:bodyDiv w:val="1"/>
      <w:marLeft w:val="0"/>
      <w:marRight w:val="0"/>
      <w:marTop w:val="0"/>
      <w:marBottom w:val="0"/>
      <w:divBdr>
        <w:top w:val="none" w:sz="0" w:space="0" w:color="auto"/>
        <w:left w:val="none" w:sz="0" w:space="0" w:color="auto"/>
        <w:bottom w:val="none" w:sz="0" w:space="0" w:color="auto"/>
        <w:right w:val="none" w:sz="0" w:space="0" w:color="auto"/>
      </w:divBdr>
    </w:div>
    <w:div w:id="357239320">
      <w:bodyDiv w:val="1"/>
      <w:marLeft w:val="0"/>
      <w:marRight w:val="0"/>
      <w:marTop w:val="0"/>
      <w:marBottom w:val="0"/>
      <w:divBdr>
        <w:top w:val="none" w:sz="0" w:space="0" w:color="auto"/>
        <w:left w:val="none" w:sz="0" w:space="0" w:color="auto"/>
        <w:bottom w:val="none" w:sz="0" w:space="0" w:color="auto"/>
        <w:right w:val="none" w:sz="0" w:space="0" w:color="auto"/>
      </w:divBdr>
    </w:div>
    <w:div w:id="358120343">
      <w:bodyDiv w:val="1"/>
      <w:marLeft w:val="0"/>
      <w:marRight w:val="0"/>
      <w:marTop w:val="0"/>
      <w:marBottom w:val="0"/>
      <w:divBdr>
        <w:top w:val="none" w:sz="0" w:space="0" w:color="auto"/>
        <w:left w:val="none" w:sz="0" w:space="0" w:color="auto"/>
        <w:bottom w:val="none" w:sz="0" w:space="0" w:color="auto"/>
        <w:right w:val="none" w:sz="0" w:space="0" w:color="auto"/>
      </w:divBdr>
    </w:div>
    <w:div w:id="368454191">
      <w:bodyDiv w:val="1"/>
      <w:marLeft w:val="0"/>
      <w:marRight w:val="0"/>
      <w:marTop w:val="0"/>
      <w:marBottom w:val="0"/>
      <w:divBdr>
        <w:top w:val="none" w:sz="0" w:space="0" w:color="auto"/>
        <w:left w:val="none" w:sz="0" w:space="0" w:color="auto"/>
        <w:bottom w:val="none" w:sz="0" w:space="0" w:color="auto"/>
        <w:right w:val="none" w:sz="0" w:space="0" w:color="auto"/>
      </w:divBdr>
    </w:div>
    <w:div w:id="382600590">
      <w:bodyDiv w:val="1"/>
      <w:marLeft w:val="0"/>
      <w:marRight w:val="0"/>
      <w:marTop w:val="0"/>
      <w:marBottom w:val="0"/>
      <w:divBdr>
        <w:top w:val="none" w:sz="0" w:space="0" w:color="auto"/>
        <w:left w:val="none" w:sz="0" w:space="0" w:color="auto"/>
        <w:bottom w:val="none" w:sz="0" w:space="0" w:color="auto"/>
        <w:right w:val="none" w:sz="0" w:space="0" w:color="auto"/>
      </w:divBdr>
    </w:div>
    <w:div w:id="384065797">
      <w:bodyDiv w:val="1"/>
      <w:marLeft w:val="0"/>
      <w:marRight w:val="0"/>
      <w:marTop w:val="0"/>
      <w:marBottom w:val="0"/>
      <w:divBdr>
        <w:top w:val="none" w:sz="0" w:space="0" w:color="auto"/>
        <w:left w:val="none" w:sz="0" w:space="0" w:color="auto"/>
        <w:bottom w:val="none" w:sz="0" w:space="0" w:color="auto"/>
        <w:right w:val="none" w:sz="0" w:space="0" w:color="auto"/>
      </w:divBdr>
    </w:div>
    <w:div w:id="385884638">
      <w:bodyDiv w:val="1"/>
      <w:marLeft w:val="0"/>
      <w:marRight w:val="0"/>
      <w:marTop w:val="0"/>
      <w:marBottom w:val="0"/>
      <w:divBdr>
        <w:top w:val="none" w:sz="0" w:space="0" w:color="auto"/>
        <w:left w:val="none" w:sz="0" w:space="0" w:color="auto"/>
        <w:bottom w:val="none" w:sz="0" w:space="0" w:color="auto"/>
        <w:right w:val="none" w:sz="0" w:space="0" w:color="auto"/>
      </w:divBdr>
    </w:div>
    <w:div w:id="388113577">
      <w:bodyDiv w:val="1"/>
      <w:marLeft w:val="0"/>
      <w:marRight w:val="0"/>
      <w:marTop w:val="0"/>
      <w:marBottom w:val="0"/>
      <w:divBdr>
        <w:top w:val="none" w:sz="0" w:space="0" w:color="auto"/>
        <w:left w:val="none" w:sz="0" w:space="0" w:color="auto"/>
        <w:bottom w:val="none" w:sz="0" w:space="0" w:color="auto"/>
        <w:right w:val="none" w:sz="0" w:space="0" w:color="auto"/>
      </w:divBdr>
    </w:div>
    <w:div w:id="391270475">
      <w:bodyDiv w:val="1"/>
      <w:marLeft w:val="0"/>
      <w:marRight w:val="0"/>
      <w:marTop w:val="0"/>
      <w:marBottom w:val="0"/>
      <w:divBdr>
        <w:top w:val="none" w:sz="0" w:space="0" w:color="auto"/>
        <w:left w:val="none" w:sz="0" w:space="0" w:color="auto"/>
        <w:bottom w:val="none" w:sz="0" w:space="0" w:color="auto"/>
        <w:right w:val="none" w:sz="0" w:space="0" w:color="auto"/>
      </w:divBdr>
    </w:div>
    <w:div w:id="393285617">
      <w:bodyDiv w:val="1"/>
      <w:marLeft w:val="0"/>
      <w:marRight w:val="0"/>
      <w:marTop w:val="0"/>
      <w:marBottom w:val="0"/>
      <w:divBdr>
        <w:top w:val="none" w:sz="0" w:space="0" w:color="auto"/>
        <w:left w:val="none" w:sz="0" w:space="0" w:color="auto"/>
        <w:bottom w:val="none" w:sz="0" w:space="0" w:color="auto"/>
        <w:right w:val="none" w:sz="0" w:space="0" w:color="auto"/>
      </w:divBdr>
    </w:div>
    <w:div w:id="399133177">
      <w:bodyDiv w:val="1"/>
      <w:marLeft w:val="0"/>
      <w:marRight w:val="0"/>
      <w:marTop w:val="0"/>
      <w:marBottom w:val="0"/>
      <w:divBdr>
        <w:top w:val="none" w:sz="0" w:space="0" w:color="auto"/>
        <w:left w:val="none" w:sz="0" w:space="0" w:color="auto"/>
        <w:bottom w:val="none" w:sz="0" w:space="0" w:color="auto"/>
        <w:right w:val="none" w:sz="0" w:space="0" w:color="auto"/>
      </w:divBdr>
    </w:div>
    <w:div w:id="399527696">
      <w:bodyDiv w:val="1"/>
      <w:marLeft w:val="0"/>
      <w:marRight w:val="0"/>
      <w:marTop w:val="0"/>
      <w:marBottom w:val="0"/>
      <w:divBdr>
        <w:top w:val="none" w:sz="0" w:space="0" w:color="auto"/>
        <w:left w:val="none" w:sz="0" w:space="0" w:color="auto"/>
        <w:bottom w:val="none" w:sz="0" w:space="0" w:color="auto"/>
        <w:right w:val="none" w:sz="0" w:space="0" w:color="auto"/>
      </w:divBdr>
    </w:div>
    <w:div w:id="400561285">
      <w:bodyDiv w:val="1"/>
      <w:marLeft w:val="0"/>
      <w:marRight w:val="0"/>
      <w:marTop w:val="0"/>
      <w:marBottom w:val="0"/>
      <w:divBdr>
        <w:top w:val="none" w:sz="0" w:space="0" w:color="auto"/>
        <w:left w:val="none" w:sz="0" w:space="0" w:color="auto"/>
        <w:bottom w:val="none" w:sz="0" w:space="0" w:color="auto"/>
        <w:right w:val="none" w:sz="0" w:space="0" w:color="auto"/>
      </w:divBdr>
    </w:div>
    <w:div w:id="402995027">
      <w:bodyDiv w:val="1"/>
      <w:marLeft w:val="0"/>
      <w:marRight w:val="0"/>
      <w:marTop w:val="0"/>
      <w:marBottom w:val="0"/>
      <w:divBdr>
        <w:top w:val="none" w:sz="0" w:space="0" w:color="auto"/>
        <w:left w:val="none" w:sz="0" w:space="0" w:color="auto"/>
        <w:bottom w:val="none" w:sz="0" w:space="0" w:color="auto"/>
        <w:right w:val="none" w:sz="0" w:space="0" w:color="auto"/>
      </w:divBdr>
    </w:div>
    <w:div w:id="407584054">
      <w:bodyDiv w:val="1"/>
      <w:marLeft w:val="0"/>
      <w:marRight w:val="0"/>
      <w:marTop w:val="0"/>
      <w:marBottom w:val="0"/>
      <w:divBdr>
        <w:top w:val="none" w:sz="0" w:space="0" w:color="auto"/>
        <w:left w:val="none" w:sz="0" w:space="0" w:color="auto"/>
        <w:bottom w:val="none" w:sz="0" w:space="0" w:color="auto"/>
        <w:right w:val="none" w:sz="0" w:space="0" w:color="auto"/>
      </w:divBdr>
    </w:div>
    <w:div w:id="408235362">
      <w:bodyDiv w:val="1"/>
      <w:marLeft w:val="0"/>
      <w:marRight w:val="0"/>
      <w:marTop w:val="0"/>
      <w:marBottom w:val="0"/>
      <w:divBdr>
        <w:top w:val="none" w:sz="0" w:space="0" w:color="auto"/>
        <w:left w:val="none" w:sz="0" w:space="0" w:color="auto"/>
        <w:bottom w:val="none" w:sz="0" w:space="0" w:color="auto"/>
        <w:right w:val="none" w:sz="0" w:space="0" w:color="auto"/>
      </w:divBdr>
    </w:div>
    <w:div w:id="414938315">
      <w:bodyDiv w:val="1"/>
      <w:marLeft w:val="0"/>
      <w:marRight w:val="0"/>
      <w:marTop w:val="0"/>
      <w:marBottom w:val="0"/>
      <w:divBdr>
        <w:top w:val="none" w:sz="0" w:space="0" w:color="auto"/>
        <w:left w:val="none" w:sz="0" w:space="0" w:color="auto"/>
        <w:bottom w:val="none" w:sz="0" w:space="0" w:color="auto"/>
        <w:right w:val="none" w:sz="0" w:space="0" w:color="auto"/>
      </w:divBdr>
    </w:div>
    <w:div w:id="415902038">
      <w:bodyDiv w:val="1"/>
      <w:marLeft w:val="0"/>
      <w:marRight w:val="0"/>
      <w:marTop w:val="0"/>
      <w:marBottom w:val="0"/>
      <w:divBdr>
        <w:top w:val="none" w:sz="0" w:space="0" w:color="auto"/>
        <w:left w:val="none" w:sz="0" w:space="0" w:color="auto"/>
        <w:bottom w:val="none" w:sz="0" w:space="0" w:color="auto"/>
        <w:right w:val="none" w:sz="0" w:space="0" w:color="auto"/>
      </w:divBdr>
    </w:div>
    <w:div w:id="419135247">
      <w:bodyDiv w:val="1"/>
      <w:marLeft w:val="0"/>
      <w:marRight w:val="0"/>
      <w:marTop w:val="0"/>
      <w:marBottom w:val="0"/>
      <w:divBdr>
        <w:top w:val="none" w:sz="0" w:space="0" w:color="auto"/>
        <w:left w:val="none" w:sz="0" w:space="0" w:color="auto"/>
        <w:bottom w:val="none" w:sz="0" w:space="0" w:color="auto"/>
        <w:right w:val="none" w:sz="0" w:space="0" w:color="auto"/>
      </w:divBdr>
    </w:div>
    <w:div w:id="422995952">
      <w:bodyDiv w:val="1"/>
      <w:marLeft w:val="0"/>
      <w:marRight w:val="0"/>
      <w:marTop w:val="0"/>
      <w:marBottom w:val="0"/>
      <w:divBdr>
        <w:top w:val="none" w:sz="0" w:space="0" w:color="auto"/>
        <w:left w:val="none" w:sz="0" w:space="0" w:color="auto"/>
        <w:bottom w:val="none" w:sz="0" w:space="0" w:color="auto"/>
        <w:right w:val="none" w:sz="0" w:space="0" w:color="auto"/>
      </w:divBdr>
    </w:div>
    <w:div w:id="423234646">
      <w:bodyDiv w:val="1"/>
      <w:marLeft w:val="0"/>
      <w:marRight w:val="0"/>
      <w:marTop w:val="0"/>
      <w:marBottom w:val="0"/>
      <w:divBdr>
        <w:top w:val="none" w:sz="0" w:space="0" w:color="auto"/>
        <w:left w:val="none" w:sz="0" w:space="0" w:color="auto"/>
        <w:bottom w:val="none" w:sz="0" w:space="0" w:color="auto"/>
        <w:right w:val="none" w:sz="0" w:space="0" w:color="auto"/>
      </w:divBdr>
    </w:div>
    <w:div w:id="428430347">
      <w:bodyDiv w:val="1"/>
      <w:marLeft w:val="0"/>
      <w:marRight w:val="0"/>
      <w:marTop w:val="0"/>
      <w:marBottom w:val="0"/>
      <w:divBdr>
        <w:top w:val="none" w:sz="0" w:space="0" w:color="auto"/>
        <w:left w:val="none" w:sz="0" w:space="0" w:color="auto"/>
        <w:bottom w:val="none" w:sz="0" w:space="0" w:color="auto"/>
        <w:right w:val="none" w:sz="0" w:space="0" w:color="auto"/>
      </w:divBdr>
    </w:div>
    <w:div w:id="429667340">
      <w:bodyDiv w:val="1"/>
      <w:marLeft w:val="0"/>
      <w:marRight w:val="0"/>
      <w:marTop w:val="0"/>
      <w:marBottom w:val="0"/>
      <w:divBdr>
        <w:top w:val="none" w:sz="0" w:space="0" w:color="auto"/>
        <w:left w:val="none" w:sz="0" w:space="0" w:color="auto"/>
        <w:bottom w:val="none" w:sz="0" w:space="0" w:color="auto"/>
        <w:right w:val="none" w:sz="0" w:space="0" w:color="auto"/>
      </w:divBdr>
    </w:div>
    <w:div w:id="430666129">
      <w:bodyDiv w:val="1"/>
      <w:marLeft w:val="0"/>
      <w:marRight w:val="0"/>
      <w:marTop w:val="0"/>
      <w:marBottom w:val="0"/>
      <w:divBdr>
        <w:top w:val="none" w:sz="0" w:space="0" w:color="auto"/>
        <w:left w:val="none" w:sz="0" w:space="0" w:color="auto"/>
        <w:bottom w:val="none" w:sz="0" w:space="0" w:color="auto"/>
        <w:right w:val="none" w:sz="0" w:space="0" w:color="auto"/>
      </w:divBdr>
    </w:div>
    <w:div w:id="431632335">
      <w:bodyDiv w:val="1"/>
      <w:marLeft w:val="0"/>
      <w:marRight w:val="0"/>
      <w:marTop w:val="0"/>
      <w:marBottom w:val="0"/>
      <w:divBdr>
        <w:top w:val="none" w:sz="0" w:space="0" w:color="auto"/>
        <w:left w:val="none" w:sz="0" w:space="0" w:color="auto"/>
        <w:bottom w:val="none" w:sz="0" w:space="0" w:color="auto"/>
        <w:right w:val="none" w:sz="0" w:space="0" w:color="auto"/>
      </w:divBdr>
    </w:div>
    <w:div w:id="434516918">
      <w:bodyDiv w:val="1"/>
      <w:marLeft w:val="0"/>
      <w:marRight w:val="0"/>
      <w:marTop w:val="0"/>
      <w:marBottom w:val="0"/>
      <w:divBdr>
        <w:top w:val="none" w:sz="0" w:space="0" w:color="auto"/>
        <w:left w:val="none" w:sz="0" w:space="0" w:color="auto"/>
        <w:bottom w:val="none" w:sz="0" w:space="0" w:color="auto"/>
        <w:right w:val="none" w:sz="0" w:space="0" w:color="auto"/>
      </w:divBdr>
    </w:div>
    <w:div w:id="439037039">
      <w:bodyDiv w:val="1"/>
      <w:marLeft w:val="0"/>
      <w:marRight w:val="0"/>
      <w:marTop w:val="0"/>
      <w:marBottom w:val="0"/>
      <w:divBdr>
        <w:top w:val="none" w:sz="0" w:space="0" w:color="auto"/>
        <w:left w:val="none" w:sz="0" w:space="0" w:color="auto"/>
        <w:bottom w:val="none" w:sz="0" w:space="0" w:color="auto"/>
        <w:right w:val="none" w:sz="0" w:space="0" w:color="auto"/>
      </w:divBdr>
    </w:div>
    <w:div w:id="456486584">
      <w:bodyDiv w:val="1"/>
      <w:marLeft w:val="0"/>
      <w:marRight w:val="0"/>
      <w:marTop w:val="0"/>
      <w:marBottom w:val="0"/>
      <w:divBdr>
        <w:top w:val="none" w:sz="0" w:space="0" w:color="auto"/>
        <w:left w:val="none" w:sz="0" w:space="0" w:color="auto"/>
        <w:bottom w:val="none" w:sz="0" w:space="0" w:color="auto"/>
        <w:right w:val="none" w:sz="0" w:space="0" w:color="auto"/>
      </w:divBdr>
    </w:div>
    <w:div w:id="457335158">
      <w:bodyDiv w:val="1"/>
      <w:marLeft w:val="0"/>
      <w:marRight w:val="0"/>
      <w:marTop w:val="0"/>
      <w:marBottom w:val="0"/>
      <w:divBdr>
        <w:top w:val="none" w:sz="0" w:space="0" w:color="auto"/>
        <w:left w:val="none" w:sz="0" w:space="0" w:color="auto"/>
        <w:bottom w:val="none" w:sz="0" w:space="0" w:color="auto"/>
        <w:right w:val="none" w:sz="0" w:space="0" w:color="auto"/>
      </w:divBdr>
    </w:div>
    <w:div w:id="458228629">
      <w:bodyDiv w:val="1"/>
      <w:marLeft w:val="0"/>
      <w:marRight w:val="0"/>
      <w:marTop w:val="0"/>
      <w:marBottom w:val="0"/>
      <w:divBdr>
        <w:top w:val="none" w:sz="0" w:space="0" w:color="auto"/>
        <w:left w:val="none" w:sz="0" w:space="0" w:color="auto"/>
        <w:bottom w:val="none" w:sz="0" w:space="0" w:color="auto"/>
        <w:right w:val="none" w:sz="0" w:space="0" w:color="auto"/>
      </w:divBdr>
    </w:div>
    <w:div w:id="459108367">
      <w:bodyDiv w:val="1"/>
      <w:marLeft w:val="0"/>
      <w:marRight w:val="0"/>
      <w:marTop w:val="0"/>
      <w:marBottom w:val="0"/>
      <w:divBdr>
        <w:top w:val="none" w:sz="0" w:space="0" w:color="auto"/>
        <w:left w:val="none" w:sz="0" w:space="0" w:color="auto"/>
        <w:bottom w:val="none" w:sz="0" w:space="0" w:color="auto"/>
        <w:right w:val="none" w:sz="0" w:space="0" w:color="auto"/>
      </w:divBdr>
    </w:div>
    <w:div w:id="463933623">
      <w:bodyDiv w:val="1"/>
      <w:marLeft w:val="0"/>
      <w:marRight w:val="0"/>
      <w:marTop w:val="0"/>
      <w:marBottom w:val="0"/>
      <w:divBdr>
        <w:top w:val="none" w:sz="0" w:space="0" w:color="auto"/>
        <w:left w:val="none" w:sz="0" w:space="0" w:color="auto"/>
        <w:bottom w:val="none" w:sz="0" w:space="0" w:color="auto"/>
        <w:right w:val="none" w:sz="0" w:space="0" w:color="auto"/>
      </w:divBdr>
    </w:div>
    <w:div w:id="464205723">
      <w:bodyDiv w:val="1"/>
      <w:marLeft w:val="0"/>
      <w:marRight w:val="0"/>
      <w:marTop w:val="0"/>
      <w:marBottom w:val="0"/>
      <w:divBdr>
        <w:top w:val="none" w:sz="0" w:space="0" w:color="auto"/>
        <w:left w:val="none" w:sz="0" w:space="0" w:color="auto"/>
        <w:bottom w:val="none" w:sz="0" w:space="0" w:color="auto"/>
        <w:right w:val="none" w:sz="0" w:space="0" w:color="auto"/>
      </w:divBdr>
    </w:div>
    <w:div w:id="464397412">
      <w:bodyDiv w:val="1"/>
      <w:marLeft w:val="0"/>
      <w:marRight w:val="0"/>
      <w:marTop w:val="0"/>
      <w:marBottom w:val="0"/>
      <w:divBdr>
        <w:top w:val="none" w:sz="0" w:space="0" w:color="auto"/>
        <w:left w:val="none" w:sz="0" w:space="0" w:color="auto"/>
        <w:bottom w:val="none" w:sz="0" w:space="0" w:color="auto"/>
        <w:right w:val="none" w:sz="0" w:space="0" w:color="auto"/>
      </w:divBdr>
    </w:div>
    <w:div w:id="471027002">
      <w:bodyDiv w:val="1"/>
      <w:marLeft w:val="0"/>
      <w:marRight w:val="0"/>
      <w:marTop w:val="0"/>
      <w:marBottom w:val="0"/>
      <w:divBdr>
        <w:top w:val="none" w:sz="0" w:space="0" w:color="auto"/>
        <w:left w:val="none" w:sz="0" w:space="0" w:color="auto"/>
        <w:bottom w:val="none" w:sz="0" w:space="0" w:color="auto"/>
        <w:right w:val="none" w:sz="0" w:space="0" w:color="auto"/>
      </w:divBdr>
    </w:div>
    <w:div w:id="473644001">
      <w:bodyDiv w:val="1"/>
      <w:marLeft w:val="0"/>
      <w:marRight w:val="0"/>
      <w:marTop w:val="0"/>
      <w:marBottom w:val="0"/>
      <w:divBdr>
        <w:top w:val="none" w:sz="0" w:space="0" w:color="auto"/>
        <w:left w:val="none" w:sz="0" w:space="0" w:color="auto"/>
        <w:bottom w:val="none" w:sz="0" w:space="0" w:color="auto"/>
        <w:right w:val="none" w:sz="0" w:space="0" w:color="auto"/>
      </w:divBdr>
    </w:div>
    <w:div w:id="476725890">
      <w:bodyDiv w:val="1"/>
      <w:marLeft w:val="0"/>
      <w:marRight w:val="0"/>
      <w:marTop w:val="0"/>
      <w:marBottom w:val="0"/>
      <w:divBdr>
        <w:top w:val="none" w:sz="0" w:space="0" w:color="auto"/>
        <w:left w:val="none" w:sz="0" w:space="0" w:color="auto"/>
        <w:bottom w:val="none" w:sz="0" w:space="0" w:color="auto"/>
        <w:right w:val="none" w:sz="0" w:space="0" w:color="auto"/>
      </w:divBdr>
    </w:div>
    <w:div w:id="481851192">
      <w:bodyDiv w:val="1"/>
      <w:marLeft w:val="0"/>
      <w:marRight w:val="0"/>
      <w:marTop w:val="0"/>
      <w:marBottom w:val="0"/>
      <w:divBdr>
        <w:top w:val="none" w:sz="0" w:space="0" w:color="auto"/>
        <w:left w:val="none" w:sz="0" w:space="0" w:color="auto"/>
        <w:bottom w:val="none" w:sz="0" w:space="0" w:color="auto"/>
        <w:right w:val="none" w:sz="0" w:space="0" w:color="auto"/>
      </w:divBdr>
    </w:div>
    <w:div w:id="482043468">
      <w:bodyDiv w:val="1"/>
      <w:marLeft w:val="0"/>
      <w:marRight w:val="0"/>
      <w:marTop w:val="0"/>
      <w:marBottom w:val="0"/>
      <w:divBdr>
        <w:top w:val="none" w:sz="0" w:space="0" w:color="auto"/>
        <w:left w:val="none" w:sz="0" w:space="0" w:color="auto"/>
        <w:bottom w:val="none" w:sz="0" w:space="0" w:color="auto"/>
        <w:right w:val="none" w:sz="0" w:space="0" w:color="auto"/>
      </w:divBdr>
    </w:div>
    <w:div w:id="482817810">
      <w:bodyDiv w:val="1"/>
      <w:marLeft w:val="0"/>
      <w:marRight w:val="0"/>
      <w:marTop w:val="0"/>
      <w:marBottom w:val="0"/>
      <w:divBdr>
        <w:top w:val="none" w:sz="0" w:space="0" w:color="auto"/>
        <w:left w:val="none" w:sz="0" w:space="0" w:color="auto"/>
        <w:bottom w:val="none" w:sz="0" w:space="0" w:color="auto"/>
        <w:right w:val="none" w:sz="0" w:space="0" w:color="auto"/>
      </w:divBdr>
    </w:div>
    <w:div w:id="498037293">
      <w:bodyDiv w:val="1"/>
      <w:marLeft w:val="0"/>
      <w:marRight w:val="0"/>
      <w:marTop w:val="0"/>
      <w:marBottom w:val="0"/>
      <w:divBdr>
        <w:top w:val="none" w:sz="0" w:space="0" w:color="auto"/>
        <w:left w:val="none" w:sz="0" w:space="0" w:color="auto"/>
        <w:bottom w:val="none" w:sz="0" w:space="0" w:color="auto"/>
        <w:right w:val="none" w:sz="0" w:space="0" w:color="auto"/>
      </w:divBdr>
    </w:div>
    <w:div w:id="499008349">
      <w:bodyDiv w:val="1"/>
      <w:marLeft w:val="0"/>
      <w:marRight w:val="0"/>
      <w:marTop w:val="0"/>
      <w:marBottom w:val="0"/>
      <w:divBdr>
        <w:top w:val="none" w:sz="0" w:space="0" w:color="auto"/>
        <w:left w:val="none" w:sz="0" w:space="0" w:color="auto"/>
        <w:bottom w:val="none" w:sz="0" w:space="0" w:color="auto"/>
        <w:right w:val="none" w:sz="0" w:space="0" w:color="auto"/>
      </w:divBdr>
    </w:div>
    <w:div w:id="509301461">
      <w:bodyDiv w:val="1"/>
      <w:marLeft w:val="0"/>
      <w:marRight w:val="0"/>
      <w:marTop w:val="0"/>
      <w:marBottom w:val="0"/>
      <w:divBdr>
        <w:top w:val="none" w:sz="0" w:space="0" w:color="auto"/>
        <w:left w:val="none" w:sz="0" w:space="0" w:color="auto"/>
        <w:bottom w:val="none" w:sz="0" w:space="0" w:color="auto"/>
        <w:right w:val="none" w:sz="0" w:space="0" w:color="auto"/>
      </w:divBdr>
    </w:div>
    <w:div w:id="512453043">
      <w:bodyDiv w:val="1"/>
      <w:marLeft w:val="0"/>
      <w:marRight w:val="0"/>
      <w:marTop w:val="0"/>
      <w:marBottom w:val="0"/>
      <w:divBdr>
        <w:top w:val="none" w:sz="0" w:space="0" w:color="auto"/>
        <w:left w:val="none" w:sz="0" w:space="0" w:color="auto"/>
        <w:bottom w:val="none" w:sz="0" w:space="0" w:color="auto"/>
        <w:right w:val="none" w:sz="0" w:space="0" w:color="auto"/>
      </w:divBdr>
    </w:div>
    <w:div w:id="513611862">
      <w:bodyDiv w:val="1"/>
      <w:marLeft w:val="0"/>
      <w:marRight w:val="0"/>
      <w:marTop w:val="0"/>
      <w:marBottom w:val="0"/>
      <w:divBdr>
        <w:top w:val="none" w:sz="0" w:space="0" w:color="auto"/>
        <w:left w:val="none" w:sz="0" w:space="0" w:color="auto"/>
        <w:bottom w:val="none" w:sz="0" w:space="0" w:color="auto"/>
        <w:right w:val="none" w:sz="0" w:space="0" w:color="auto"/>
      </w:divBdr>
    </w:div>
    <w:div w:id="516846578">
      <w:bodyDiv w:val="1"/>
      <w:marLeft w:val="0"/>
      <w:marRight w:val="0"/>
      <w:marTop w:val="0"/>
      <w:marBottom w:val="0"/>
      <w:divBdr>
        <w:top w:val="none" w:sz="0" w:space="0" w:color="auto"/>
        <w:left w:val="none" w:sz="0" w:space="0" w:color="auto"/>
        <w:bottom w:val="none" w:sz="0" w:space="0" w:color="auto"/>
        <w:right w:val="none" w:sz="0" w:space="0" w:color="auto"/>
      </w:divBdr>
    </w:div>
    <w:div w:id="518350697">
      <w:bodyDiv w:val="1"/>
      <w:marLeft w:val="0"/>
      <w:marRight w:val="0"/>
      <w:marTop w:val="0"/>
      <w:marBottom w:val="0"/>
      <w:divBdr>
        <w:top w:val="none" w:sz="0" w:space="0" w:color="auto"/>
        <w:left w:val="none" w:sz="0" w:space="0" w:color="auto"/>
        <w:bottom w:val="none" w:sz="0" w:space="0" w:color="auto"/>
        <w:right w:val="none" w:sz="0" w:space="0" w:color="auto"/>
      </w:divBdr>
    </w:div>
    <w:div w:id="522206706">
      <w:bodyDiv w:val="1"/>
      <w:marLeft w:val="0"/>
      <w:marRight w:val="0"/>
      <w:marTop w:val="0"/>
      <w:marBottom w:val="0"/>
      <w:divBdr>
        <w:top w:val="none" w:sz="0" w:space="0" w:color="auto"/>
        <w:left w:val="none" w:sz="0" w:space="0" w:color="auto"/>
        <w:bottom w:val="none" w:sz="0" w:space="0" w:color="auto"/>
        <w:right w:val="none" w:sz="0" w:space="0" w:color="auto"/>
      </w:divBdr>
    </w:div>
    <w:div w:id="529029908">
      <w:bodyDiv w:val="1"/>
      <w:marLeft w:val="0"/>
      <w:marRight w:val="0"/>
      <w:marTop w:val="0"/>
      <w:marBottom w:val="0"/>
      <w:divBdr>
        <w:top w:val="none" w:sz="0" w:space="0" w:color="auto"/>
        <w:left w:val="none" w:sz="0" w:space="0" w:color="auto"/>
        <w:bottom w:val="none" w:sz="0" w:space="0" w:color="auto"/>
        <w:right w:val="none" w:sz="0" w:space="0" w:color="auto"/>
      </w:divBdr>
    </w:div>
    <w:div w:id="529102860">
      <w:bodyDiv w:val="1"/>
      <w:marLeft w:val="0"/>
      <w:marRight w:val="0"/>
      <w:marTop w:val="0"/>
      <w:marBottom w:val="0"/>
      <w:divBdr>
        <w:top w:val="none" w:sz="0" w:space="0" w:color="auto"/>
        <w:left w:val="none" w:sz="0" w:space="0" w:color="auto"/>
        <w:bottom w:val="none" w:sz="0" w:space="0" w:color="auto"/>
        <w:right w:val="none" w:sz="0" w:space="0" w:color="auto"/>
      </w:divBdr>
    </w:div>
    <w:div w:id="531040132">
      <w:bodyDiv w:val="1"/>
      <w:marLeft w:val="0"/>
      <w:marRight w:val="0"/>
      <w:marTop w:val="0"/>
      <w:marBottom w:val="0"/>
      <w:divBdr>
        <w:top w:val="none" w:sz="0" w:space="0" w:color="auto"/>
        <w:left w:val="none" w:sz="0" w:space="0" w:color="auto"/>
        <w:bottom w:val="none" w:sz="0" w:space="0" w:color="auto"/>
        <w:right w:val="none" w:sz="0" w:space="0" w:color="auto"/>
      </w:divBdr>
    </w:div>
    <w:div w:id="534198298">
      <w:bodyDiv w:val="1"/>
      <w:marLeft w:val="0"/>
      <w:marRight w:val="0"/>
      <w:marTop w:val="0"/>
      <w:marBottom w:val="0"/>
      <w:divBdr>
        <w:top w:val="none" w:sz="0" w:space="0" w:color="auto"/>
        <w:left w:val="none" w:sz="0" w:space="0" w:color="auto"/>
        <w:bottom w:val="none" w:sz="0" w:space="0" w:color="auto"/>
        <w:right w:val="none" w:sz="0" w:space="0" w:color="auto"/>
      </w:divBdr>
    </w:div>
    <w:div w:id="540241335">
      <w:bodyDiv w:val="1"/>
      <w:marLeft w:val="0"/>
      <w:marRight w:val="0"/>
      <w:marTop w:val="0"/>
      <w:marBottom w:val="0"/>
      <w:divBdr>
        <w:top w:val="none" w:sz="0" w:space="0" w:color="auto"/>
        <w:left w:val="none" w:sz="0" w:space="0" w:color="auto"/>
        <w:bottom w:val="none" w:sz="0" w:space="0" w:color="auto"/>
        <w:right w:val="none" w:sz="0" w:space="0" w:color="auto"/>
      </w:divBdr>
    </w:div>
    <w:div w:id="547111949">
      <w:bodyDiv w:val="1"/>
      <w:marLeft w:val="0"/>
      <w:marRight w:val="0"/>
      <w:marTop w:val="0"/>
      <w:marBottom w:val="0"/>
      <w:divBdr>
        <w:top w:val="none" w:sz="0" w:space="0" w:color="auto"/>
        <w:left w:val="none" w:sz="0" w:space="0" w:color="auto"/>
        <w:bottom w:val="none" w:sz="0" w:space="0" w:color="auto"/>
        <w:right w:val="none" w:sz="0" w:space="0" w:color="auto"/>
      </w:divBdr>
    </w:div>
    <w:div w:id="548423288">
      <w:bodyDiv w:val="1"/>
      <w:marLeft w:val="0"/>
      <w:marRight w:val="0"/>
      <w:marTop w:val="0"/>
      <w:marBottom w:val="0"/>
      <w:divBdr>
        <w:top w:val="none" w:sz="0" w:space="0" w:color="auto"/>
        <w:left w:val="none" w:sz="0" w:space="0" w:color="auto"/>
        <w:bottom w:val="none" w:sz="0" w:space="0" w:color="auto"/>
        <w:right w:val="none" w:sz="0" w:space="0" w:color="auto"/>
      </w:divBdr>
    </w:div>
    <w:div w:id="549074955">
      <w:bodyDiv w:val="1"/>
      <w:marLeft w:val="0"/>
      <w:marRight w:val="0"/>
      <w:marTop w:val="0"/>
      <w:marBottom w:val="0"/>
      <w:divBdr>
        <w:top w:val="none" w:sz="0" w:space="0" w:color="auto"/>
        <w:left w:val="none" w:sz="0" w:space="0" w:color="auto"/>
        <w:bottom w:val="none" w:sz="0" w:space="0" w:color="auto"/>
        <w:right w:val="none" w:sz="0" w:space="0" w:color="auto"/>
      </w:divBdr>
    </w:div>
    <w:div w:id="550576013">
      <w:bodyDiv w:val="1"/>
      <w:marLeft w:val="0"/>
      <w:marRight w:val="0"/>
      <w:marTop w:val="0"/>
      <w:marBottom w:val="0"/>
      <w:divBdr>
        <w:top w:val="none" w:sz="0" w:space="0" w:color="auto"/>
        <w:left w:val="none" w:sz="0" w:space="0" w:color="auto"/>
        <w:bottom w:val="none" w:sz="0" w:space="0" w:color="auto"/>
        <w:right w:val="none" w:sz="0" w:space="0" w:color="auto"/>
      </w:divBdr>
    </w:div>
    <w:div w:id="550652495">
      <w:bodyDiv w:val="1"/>
      <w:marLeft w:val="0"/>
      <w:marRight w:val="0"/>
      <w:marTop w:val="0"/>
      <w:marBottom w:val="0"/>
      <w:divBdr>
        <w:top w:val="none" w:sz="0" w:space="0" w:color="auto"/>
        <w:left w:val="none" w:sz="0" w:space="0" w:color="auto"/>
        <w:bottom w:val="none" w:sz="0" w:space="0" w:color="auto"/>
        <w:right w:val="none" w:sz="0" w:space="0" w:color="auto"/>
      </w:divBdr>
    </w:div>
    <w:div w:id="551427903">
      <w:bodyDiv w:val="1"/>
      <w:marLeft w:val="0"/>
      <w:marRight w:val="0"/>
      <w:marTop w:val="0"/>
      <w:marBottom w:val="0"/>
      <w:divBdr>
        <w:top w:val="none" w:sz="0" w:space="0" w:color="auto"/>
        <w:left w:val="none" w:sz="0" w:space="0" w:color="auto"/>
        <w:bottom w:val="none" w:sz="0" w:space="0" w:color="auto"/>
        <w:right w:val="none" w:sz="0" w:space="0" w:color="auto"/>
      </w:divBdr>
    </w:div>
    <w:div w:id="551430746">
      <w:bodyDiv w:val="1"/>
      <w:marLeft w:val="0"/>
      <w:marRight w:val="0"/>
      <w:marTop w:val="0"/>
      <w:marBottom w:val="0"/>
      <w:divBdr>
        <w:top w:val="none" w:sz="0" w:space="0" w:color="auto"/>
        <w:left w:val="none" w:sz="0" w:space="0" w:color="auto"/>
        <w:bottom w:val="none" w:sz="0" w:space="0" w:color="auto"/>
        <w:right w:val="none" w:sz="0" w:space="0" w:color="auto"/>
      </w:divBdr>
    </w:div>
    <w:div w:id="555431863">
      <w:bodyDiv w:val="1"/>
      <w:marLeft w:val="0"/>
      <w:marRight w:val="0"/>
      <w:marTop w:val="0"/>
      <w:marBottom w:val="0"/>
      <w:divBdr>
        <w:top w:val="none" w:sz="0" w:space="0" w:color="auto"/>
        <w:left w:val="none" w:sz="0" w:space="0" w:color="auto"/>
        <w:bottom w:val="none" w:sz="0" w:space="0" w:color="auto"/>
        <w:right w:val="none" w:sz="0" w:space="0" w:color="auto"/>
      </w:divBdr>
    </w:div>
    <w:div w:id="556085767">
      <w:bodyDiv w:val="1"/>
      <w:marLeft w:val="0"/>
      <w:marRight w:val="0"/>
      <w:marTop w:val="0"/>
      <w:marBottom w:val="0"/>
      <w:divBdr>
        <w:top w:val="none" w:sz="0" w:space="0" w:color="auto"/>
        <w:left w:val="none" w:sz="0" w:space="0" w:color="auto"/>
        <w:bottom w:val="none" w:sz="0" w:space="0" w:color="auto"/>
        <w:right w:val="none" w:sz="0" w:space="0" w:color="auto"/>
      </w:divBdr>
    </w:div>
    <w:div w:id="561645030">
      <w:bodyDiv w:val="1"/>
      <w:marLeft w:val="0"/>
      <w:marRight w:val="0"/>
      <w:marTop w:val="0"/>
      <w:marBottom w:val="0"/>
      <w:divBdr>
        <w:top w:val="none" w:sz="0" w:space="0" w:color="auto"/>
        <w:left w:val="none" w:sz="0" w:space="0" w:color="auto"/>
        <w:bottom w:val="none" w:sz="0" w:space="0" w:color="auto"/>
        <w:right w:val="none" w:sz="0" w:space="0" w:color="auto"/>
      </w:divBdr>
    </w:div>
    <w:div w:id="568924426">
      <w:bodyDiv w:val="1"/>
      <w:marLeft w:val="0"/>
      <w:marRight w:val="0"/>
      <w:marTop w:val="0"/>
      <w:marBottom w:val="0"/>
      <w:divBdr>
        <w:top w:val="none" w:sz="0" w:space="0" w:color="auto"/>
        <w:left w:val="none" w:sz="0" w:space="0" w:color="auto"/>
        <w:bottom w:val="none" w:sz="0" w:space="0" w:color="auto"/>
        <w:right w:val="none" w:sz="0" w:space="0" w:color="auto"/>
      </w:divBdr>
    </w:div>
    <w:div w:id="570309421">
      <w:bodyDiv w:val="1"/>
      <w:marLeft w:val="0"/>
      <w:marRight w:val="0"/>
      <w:marTop w:val="0"/>
      <w:marBottom w:val="0"/>
      <w:divBdr>
        <w:top w:val="none" w:sz="0" w:space="0" w:color="auto"/>
        <w:left w:val="none" w:sz="0" w:space="0" w:color="auto"/>
        <w:bottom w:val="none" w:sz="0" w:space="0" w:color="auto"/>
        <w:right w:val="none" w:sz="0" w:space="0" w:color="auto"/>
      </w:divBdr>
    </w:div>
    <w:div w:id="575827752">
      <w:bodyDiv w:val="1"/>
      <w:marLeft w:val="0"/>
      <w:marRight w:val="0"/>
      <w:marTop w:val="0"/>
      <w:marBottom w:val="0"/>
      <w:divBdr>
        <w:top w:val="none" w:sz="0" w:space="0" w:color="auto"/>
        <w:left w:val="none" w:sz="0" w:space="0" w:color="auto"/>
        <w:bottom w:val="none" w:sz="0" w:space="0" w:color="auto"/>
        <w:right w:val="none" w:sz="0" w:space="0" w:color="auto"/>
      </w:divBdr>
    </w:div>
    <w:div w:id="577328435">
      <w:bodyDiv w:val="1"/>
      <w:marLeft w:val="0"/>
      <w:marRight w:val="0"/>
      <w:marTop w:val="0"/>
      <w:marBottom w:val="0"/>
      <w:divBdr>
        <w:top w:val="none" w:sz="0" w:space="0" w:color="auto"/>
        <w:left w:val="none" w:sz="0" w:space="0" w:color="auto"/>
        <w:bottom w:val="none" w:sz="0" w:space="0" w:color="auto"/>
        <w:right w:val="none" w:sz="0" w:space="0" w:color="auto"/>
      </w:divBdr>
    </w:div>
    <w:div w:id="585650510">
      <w:bodyDiv w:val="1"/>
      <w:marLeft w:val="0"/>
      <w:marRight w:val="0"/>
      <w:marTop w:val="0"/>
      <w:marBottom w:val="0"/>
      <w:divBdr>
        <w:top w:val="none" w:sz="0" w:space="0" w:color="auto"/>
        <w:left w:val="none" w:sz="0" w:space="0" w:color="auto"/>
        <w:bottom w:val="none" w:sz="0" w:space="0" w:color="auto"/>
        <w:right w:val="none" w:sz="0" w:space="0" w:color="auto"/>
      </w:divBdr>
    </w:div>
    <w:div w:id="588343988">
      <w:bodyDiv w:val="1"/>
      <w:marLeft w:val="0"/>
      <w:marRight w:val="0"/>
      <w:marTop w:val="0"/>
      <w:marBottom w:val="0"/>
      <w:divBdr>
        <w:top w:val="none" w:sz="0" w:space="0" w:color="auto"/>
        <w:left w:val="none" w:sz="0" w:space="0" w:color="auto"/>
        <w:bottom w:val="none" w:sz="0" w:space="0" w:color="auto"/>
        <w:right w:val="none" w:sz="0" w:space="0" w:color="auto"/>
      </w:divBdr>
    </w:div>
    <w:div w:id="591205803">
      <w:bodyDiv w:val="1"/>
      <w:marLeft w:val="0"/>
      <w:marRight w:val="0"/>
      <w:marTop w:val="0"/>
      <w:marBottom w:val="0"/>
      <w:divBdr>
        <w:top w:val="none" w:sz="0" w:space="0" w:color="auto"/>
        <w:left w:val="none" w:sz="0" w:space="0" w:color="auto"/>
        <w:bottom w:val="none" w:sz="0" w:space="0" w:color="auto"/>
        <w:right w:val="none" w:sz="0" w:space="0" w:color="auto"/>
      </w:divBdr>
    </w:div>
    <w:div w:id="591357787">
      <w:bodyDiv w:val="1"/>
      <w:marLeft w:val="0"/>
      <w:marRight w:val="0"/>
      <w:marTop w:val="0"/>
      <w:marBottom w:val="0"/>
      <w:divBdr>
        <w:top w:val="none" w:sz="0" w:space="0" w:color="auto"/>
        <w:left w:val="none" w:sz="0" w:space="0" w:color="auto"/>
        <w:bottom w:val="none" w:sz="0" w:space="0" w:color="auto"/>
        <w:right w:val="none" w:sz="0" w:space="0" w:color="auto"/>
      </w:divBdr>
    </w:div>
    <w:div w:id="599411548">
      <w:bodyDiv w:val="1"/>
      <w:marLeft w:val="0"/>
      <w:marRight w:val="0"/>
      <w:marTop w:val="0"/>
      <w:marBottom w:val="0"/>
      <w:divBdr>
        <w:top w:val="none" w:sz="0" w:space="0" w:color="auto"/>
        <w:left w:val="none" w:sz="0" w:space="0" w:color="auto"/>
        <w:bottom w:val="none" w:sz="0" w:space="0" w:color="auto"/>
        <w:right w:val="none" w:sz="0" w:space="0" w:color="auto"/>
      </w:divBdr>
    </w:div>
    <w:div w:id="599799387">
      <w:bodyDiv w:val="1"/>
      <w:marLeft w:val="0"/>
      <w:marRight w:val="0"/>
      <w:marTop w:val="0"/>
      <w:marBottom w:val="0"/>
      <w:divBdr>
        <w:top w:val="none" w:sz="0" w:space="0" w:color="auto"/>
        <w:left w:val="none" w:sz="0" w:space="0" w:color="auto"/>
        <w:bottom w:val="none" w:sz="0" w:space="0" w:color="auto"/>
        <w:right w:val="none" w:sz="0" w:space="0" w:color="auto"/>
      </w:divBdr>
    </w:div>
    <w:div w:id="604315566">
      <w:bodyDiv w:val="1"/>
      <w:marLeft w:val="0"/>
      <w:marRight w:val="0"/>
      <w:marTop w:val="0"/>
      <w:marBottom w:val="0"/>
      <w:divBdr>
        <w:top w:val="none" w:sz="0" w:space="0" w:color="auto"/>
        <w:left w:val="none" w:sz="0" w:space="0" w:color="auto"/>
        <w:bottom w:val="none" w:sz="0" w:space="0" w:color="auto"/>
        <w:right w:val="none" w:sz="0" w:space="0" w:color="auto"/>
      </w:divBdr>
    </w:div>
    <w:div w:id="606039893">
      <w:bodyDiv w:val="1"/>
      <w:marLeft w:val="0"/>
      <w:marRight w:val="0"/>
      <w:marTop w:val="0"/>
      <w:marBottom w:val="0"/>
      <w:divBdr>
        <w:top w:val="none" w:sz="0" w:space="0" w:color="auto"/>
        <w:left w:val="none" w:sz="0" w:space="0" w:color="auto"/>
        <w:bottom w:val="none" w:sz="0" w:space="0" w:color="auto"/>
        <w:right w:val="none" w:sz="0" w:space="0" w:color="auto"/>
      </w:divBdr>
    </w:div>
    <w:div w:id="609359796">
      <w:bodyDiv w:val="1"/>
      <w:marLeft w:val="0"/>
      <w:marRight w:val="0"/>
      <w:marTop w:val="0"/>
      <w:marBottom w:val="0"/>
      <w:divBdr>
        <w:top w:val="none" w:sz="0" w:space="0" w:color="auto"/>
        <w:left w:val="none" w:sz="0" w:space="0" w:color="auto"/>
        <w:bottom w:val="none" w:sz="0" w:space="0" w:color="auto"/>
        <w:right w:val="none" w:sz="0" w:space="0" w:color="auto"/>
      </w:divBdr>
    </w:div>
    <w:div w:id="612250129">
      <w:bodyDiv w:val="1"/>
      <w:marLeft w:val="0"/>
      <w:marRight w:val="0"/>
      <w:marTop w:val="0"/>
      <w:marBottom w:val="0"/>
      <w:divBdr>
        <w:top w:val="none" w:sz="0" w:space="0" w:color="auto"/>
        <w:left w:val="none" w:sz="0" w:space="0" w:color="auto"/>
        <w:bottom w:val="none" w:sz="0" w:space="0" w:color="auto"/>
        <w:right w:val="none" w:sz="0" w:space="0" w:color="auto"/>
      </w:divBdr>
    </w:div>
    <w:div w:id="613102466">
      <w:bodyDiv w:val="1"/>
      <w:marLeft w:val="0"/>
      <w:marRight w:val="0"/>
      <w:marTop w:val="0"/>
      <w:marBottom w:val="0"/>
      <w:divBdr>
        <w:top w:val="none" w:sz="0" w:space="0" w:color="auto"/>
        <w:left w:val="none" w:sz="0" w:space="0" w:color="auto"/>
        <w:bottom w:val="none" w:sz="0" w:space="0" w:color="auto"/>
        <w:right w:val="none" w:sz="0" w:space="0" w:color="auto"/>
      </w:divBdr>
    </w:div>
    <w:div w:id="615259846">
      <w:bodyDiv w:val="1"/>
      <w:marLeft w:val="0"/>
      <w:marRight w:val="0"/>
      <w:marTop w:val="0"/>
      <w:marBottom w:val="0"/>
      <w:divBdr>
        <w:top w:val="none" w:sz="0" w:space="0" w:color="auto"/>
        <w:left w:val="none" w:sz="0" w:space="0" w:color="auto"/>
        <w:bottom w:val="none" w:sz="0" w:space="0" w:color="auto"/>
        <w:right w:val="none" w:sz="0" w:space="0" w:color="auto"/>
      </w:divBdr>
    </w:div>
    <w:div w:id="623386891">
      <w:bodyDiv w:val="1"/>
      <w:marLeft w:val="0"/>
      <w:marRight w:val="0"/>
      <w:marTop w:val="0"/>
      <w:marBottom w:val="0"/>
      <w:divBdr>
        <w:top w:val="none" w:sz="0" w:space="0" w:color="auto"/>
        <w:left w:val="none" w:sz="0" w:space="0" w:color="auto"/>
        <w:bottom w:val="none" w:sz="0" w:space="0" w:color="auto"/>
        <w:right w:val="none" w:sz="0" w:space="0" w:color="auto"/>
      </w:divBdr>
    </w:div>
    <w:div w:id="627471534">
      <w:bodyDiv w:val="1"/>
      <w:marLeft w:val="0"/>
      <w:marRight w:val="0"/>
      <w:marTop w:val="0"/>
      <w:marBottom w:val="0"/>
      <w:divBdr>
        <w:top w:val="none" w:sz="0" w:space="0" w:color="auto"/>
        <w:left w:val="none" w:sz="0" w:space="0" w:color="auto"/>
        <w:bottom w:val="none" w:sz="0" w:space="0" w:color="auto"/>
        <w:right w:val="none" w:sz="0" w:space="0" w:color="auto"/>
      </w:divBdr>
    </w:div>
    <w:div w:id="628514226">
      <w:bodyDiv w:val="1"/>
      <w:marLeft w:val="0"/>
      <w:marRight w:val="0"/>
      <w:marTop w:val="0"/>
      <w:marBottom w:val="0"/>
      <w:divBdr>
        <w:top w:val="none" w:sz="0" w:space="0" w:color="auto"/>
        <w:left w:val="none" w:sz="0" w:space="0" w:color="auto"/>
        <w:bottom w:val="none" w:sz="0" w:space="0" w:color="auto"/>
        <w:right w:val="none" w:sz="0" w:space="0" w:color="auto"/>
      </w:divBdr>
    </w:div>
    <w:div w:id="629090127">
      <w:bodyDiv w:val="1"/>
      <w:marLeft w:val="0"/>
      <w:marRight w:val="0"/>
      <w:marTop w:val="0"/>
      <w:marBottom w:val="0"/>
      <w:divBdr>
        <w:top w:val="none" w:sz="0" w:space="0" w:color="auto"/>
        <w:left w:val="none" w:sz="0" w:space="0" w:color="auto"/>
        <w:bottom w:val="none" w:sz="0" w:space="0" w:color="auto"/>
        <w:right w:val="none" w:sz="0" w:space="0" w:color="auto"/>
      </w:divBdr>
    </w:div>
    <w:div w:id="629212203">
      <w:bodyDiv w:val="1"/>
      <w:marLeft w:val="0"/>
      <w:marRight w:val="0"/>
      <w:marTop w:val="0"/>
      <w:marBottom w:val="0"/>
      <w:divBdr>
        <w:top w:val="none" w:sz="0" w:space="0" w:color="auto"/>
        <w:left w:val="none" w:sz="0" w:space="0" w:color="auto"/>
        <w:bottom w:val="none" w:sz="0" w:space="0" w:color="auto"/>
        <w:right w:val="none" w:sz="0" w:space="0" w:color="auto"/>
      </w:divBdr>
    </w:div>
    <w:div w:id="632442945">
      <w:bodyDiv w:val="1"/>
      <w:marLeft w:val="0"/>
      <w:marRight w:val="0"/>
      <w:marTop w:val="0"/>
      <w:marBottom w:val="0"/>
      <w:divBdr>
        <w:top w:val="none" w:sz="0" w:space="0" w:color="auto"/>
        <w:left w:val="none" w:sz="0" w:space="0" w:color="auto"/>
        <w:bottom w:val="none" w:sz="0" w:space="0" w:color="auto"/>
        <w:right w:val="none" w:sz="0" w:space="0" w:color="auto"/>
      </w:divBdr>
    </w:div>
    <w:div w:id="636841018">
      <w:bodyDiv w:val="1"/>
      <w:marLeft w:val="0"/>
      <w:marRight w:val="0"/>
      <w:marTop w:val="0"/>
      <w:marBottom w:val="0"/>
      <w:divBdr>
        <w:top w:val="none" w:sz="0" w:space="0" w:color="auto"/>
        <w:left w:val="none" w:sz="0" w:space="0" w:color="auto"/>
        <w:bottom w:val="none" w:sz="0" w:space="0" w:color="auto"/>
        <w:right w:val="none" w:sz="0" w:space="0" w:color="auto"/>
      </w:divBdr>
    </w:div>
    <w:div w:id="640580011">
      <w:bodyDiv w:val="1"/>
      <w:marLeft w:val="0"/>
      <w:marRight w:val="0"/>
      <w:marTop w:val="0"/>
      <w:marBottom w:val="0"/>
      <w:divBdr>
        <w:top w:val="none" w:sz="0" w:space="0" w:color="auto"/>
        <w:left w:val="none" w:sz="0" w:space="0" w:color="auto"/>
        <w:bottom w:val="none" w:sz="0" w:space="0" w:color="auto"/>
        <w:right w:val="none" w:sz="0" w:space="0" w:color="auto"/>
      </w:divBdr>
    </w:div>
    <w:div w:id="648747005">
      <w:bodyDiv w:val="1"/>
      <w:marLeft w:val="0"/>
      <w:marRight w:val="0"/>
      <w:marTop w:val="0"/>
      <w:marBottom w:val="0"/>
      <w:divBdr>
        <w:top w:val="none" w:sz="0" w:space="0" w:color="auto"/>
        <w:left w:val="none" w:sz="0" w:space="0" w:color="auto"/>
        <w:bottom w:val="none" w:sz="0" w:space="0" w:color="auto"/>
        <w:right w:val="none" w:sz="0" w:space="0" w:color="auto"/>
      </w:divBdr>
    </w:div>
    <w:div w:id="653487292">
      <w:bodyDiv w:val="1"/>
      <w:marLeft w:val="0"/>
      <w:marRight w:val="0"/>
      <w:marTop w:val="0"/>
      <w:marBottom w:val="0"/>
      <w:divBdr>
        <w:top w:val="none" w:sz="0" w:space="0" w:color="auto"/>
        <w:left w:val="none" w:sz="0" w:space="0" w:color="auto"/>
        <w:bottom w:val="none" w:sz="0" w:space="0" w:color="auto"/>
        <w:right w:val="none" w:sz="0" w:space="0" w:color="auto"/>
      </w:divBdr>
    </w:div>
    <w:div w:id="662465790">
      <w:bodyDiv w:val="1"/>
      <w:marLeft w:val="0"/>
      <w:marRight w:val="0"/>
      <w:marTop w:val="0"/>
      <w:marBottom w:val="0"/>
      <w:divBdr>
        <w:top w:val="none" w:sz="0" w:space="0" w:color="auto"/>
        <w:left w:val="none" w:sz="0" w:space="0" w:color="auto"/>
        <w:bottom w:val="none" w:sz="0" w:space="0" w:color="auto"/>
        <w:right w:val="none" w:sz="0" w:space="0" w:color="auto"/>
      </w:divBdr>
    </w:div>
    <w:div w:id="666906570">
      <w:bodyDiv w:val="1"/>
      <w:marLeft w:val="0"/>
      <w:marRight w:val="0"/>
      <w:marTop w:val="0"/>
      <w:marBottom w:val="0"/>
      <w:divBdr>
        <w:top w:val="none" w:sz="0" w:space="0" w:color="auto"/>
        <w:left w:val="none" w:sz="0" w:space="0" w:color="auto"/>
        <w:bottom w:val="none" w:sz="0" w:space="0" w:color="auto"/>
        <w:right w:val="none" w:sz="0" w:space="0" w:color="auto"/>
      </w:divBdr>
    </w:div>
    <w:div w:id="669409411">
      <w:bodyDiv w:val="1"/>
      <w:marLeft w:val="0"/>
      <w:marRight w:val="0"/>
      <w:marTop w:val="0"/>
      <w:marBottom w:val="0"/>
      <w:divBdr>
        <w:top w:val="none" w:sz="0" w:space="0" w:color="auto"/>
        <w:left w:val="none" w:sz="0" w:space="0" w:color="auto"/>
        <w:bottom w:val="none" w:sz="0" w:space="0" w:color="auto"/>
        <w:right w:val="none" w:sz="0" w:space="0" w:color="auto"/>
      </w:divBdr>
    </w:div>
    <w:div w:id="672269040">
      <w:bodyDiv w:val="1"/>
      <w:marLeft w:val="0"/>
      <w:marRight w:val="0"/>
      <w:marTop w:val="0"/>
      <w:marBottom w:val="0"/>
      <w:divBdr>
        <w:top w:val="none" w:sz="0" w:space="0" w:color="auto"/>
        <w:left w:val="none" w:sz="0" w:space="0" w:color="auto"/>
        <w:bottom w:val="none" w:sz="0" w:space="0" w:color="auto"/>
        <w:right w:val="none" w:sz="0" w:space="0" w:color="auto"/>
      </w:divBdr>
    </w:div>
    <w:div w:id="674262446">
      <w:bodyDiv w:val="1"/>
      <w:marLeft w:val="0"/>
      <w:marRight w:val="0"/>
      <w:marTop w:val="0"/>
      <w:marBottom w:val="0"/>
      <w:divBdr>
        <w:top w:val="none" w:sz="0" w:space="0" w:color="auto"/>
        <w:left w:val="none" w:sz="0" w:space="0" w:color="auto"/>
        <w:bottom w:val="none" w:sz="0" w:space="0" w:color="auto"/>
        <w:right w:val="none" w:sz="0" w:space="0" w:color="auto"/>
      </w:divBdr>
    </w:div>
    <w:div w:id="674695701">
      <w:bodyDiv w:val="1"/>
      <w:marLeft w:val="0"/>
      <w:marRight w:val="0"/>
      <w:marTop w:val="0"/>
      <w:marBottom w:val="0"/>
      <w:divBdr>
        <w:top w:val="none" w:sz="0" w:space="0" w:color="auto"/>
        <w:left w:val="none" w:sz="0" w:space="0" w:color="auto"/>
        <w:bottom w:val="none" w:sz="0" w:space="0" w:color="auto"/>
        <w:right w:val="none" w:sz="0" w:space="0" w:color="auto"/>
      </w:divBdr>
    </w:div>
    <w:div w:id="680665063">
      <w:bodyDiv w:val="1"/>
      <w:marLeft w:val="0"/>
      <w:marRight w:val="0"/>
      <w:marTop w:val="0"/>
      <w:marBottom w:val="0"/>
      <w:divBdr>
        <w:top w:val="none" w:sz="0" w:space="0" w:color="auto"/>
        <w:left w:val="none" w:sz="0" w:space="0" w:color="auto"/>
        <w:bottom w:val="none" w:sz="0" w:space="0" w:color="auto"/>
        <w:right w:val="none" w:sz="0" w:space="0" w:color="auto"/>
      </w:divBdr>
    </w:div>
    <w:div w:id="686951688">
      <w:bodyDiv w:val="1"/>
      <w:marLeft w:val="0"/>
      <w:marRight w:val="0"/>
      <w:marTop w:val="0"/>
      <w:marBottom w:val="0"/>
      <w:divBdr>
        <w:top w:val="none" w:sz="0" w:space="0" w:color="auto"/>
        <w:left w:val="none" w:sz="0" w:space="0" w:color="auto"/>
        <w:bottom w:val="none" w:sz="0" w:space="0" w:color="auto"/>
        <w:right w:val="none" w:sz="0" w:space="0" w:color="auto"/>
      </w:divBdr>
    </w:div>
    <w:div w:id="687297382">
      <w:bodyDiv w:val="1"/>
      <w:marLeft w:val="0"/>
      <w:marRight w:val="0"/>
      <w:marTop w:val="0"/>
      <w:marBottom w:val="0"/>
      <w:divBdr>
        <w:top w:val="none" w:sz="0" w:space="0" w:color="auto"/>
        <w:left w:val="none" w:sz="0" w:space="0" w:color="auto"/>
        <w:bottom w:val="none" w:sz="0" w:space="0" w:color="auto"/>
        <w:right w:val="none" w:sz="0" w:space="0" w:color="auto"/>
      </w:divBdr>
    </w:div>
    <w:div w:id="688335693">
      <w:bodyDiv w:val="1"/>
      <w:marLeft w:val="0"/>
      <w:marRight w:val="0"/>
      <w:marTop w:val="0"/>
      <w:marBottom w:val="0"/>
      <w:divBdr>
        <w:top w:val="none" w:sz="0" w:space="0" w:color="auto"/>
        <w:left w:val="none" w:sz="0" w:space="0" w:color="auto"/>
        <w:bottom w:val="none" w:sz="0" w:space="0" w:color="auto"/>
        <w:right w:val="none" w:sz="0" w:space="0" w:color="auto"/>
      </w:divBdr>
    </w:div>
    <w:div w:id="692994854">
      <w:bodyDiv w:val="1"/>
      <w:marLeft w:val="0"/>
      <w:marRight w:val="0"/>
      <w:marTop w:val="0"/>
      <w:marBottom w:val="0"/>
      <w:divBdr>
        <w:top w:val="none" w:sz="0" w:space="0" w:color="auto"/>
        <w:left w:val="none" w:sz="0" w:space="0" w:color="auto"/>
        <w:bottom w:val="none" w:sz="0" w:space="0" w:color="auto"/>
        <w:right w:val="none" w:sz="0" w:space="0" w:color="auto"/>
      </w:divBdr>
    </w:div>
    <w:div w:id="693652479">
      <w:bodyDiv w:val="1"/>
      <w:marLeft w:val="0"/>
      <w:marRight w:val="0"/>
      <w:marTop w:val="0"/>
      <w:marBottom w:val="0"/>
      <w:divBdr>
        <w:top w:val="none" w:sz="0" w:space="0" w:color="auto"/>
        <w:left w:val="none" w:sz="0" w:space="0" w:color="auto"/>
        <w:bottom w:val="none" w:sz="0" w:space="0" w:color="auto"/>
        <w:right w:val="none" w:sz="0" w:space="0" w:color="auto"/>
      </w:divBdr>
    </w:div>
    <w:div w:id="694698224">
      <w:bodyDiv w:val="1"/>
      <w:marLeft w:val="0"/>
      <w:marRight w:val="0"/>
      <w:marTop w:val="0"/>
      <w:marBottom w:val="0"/>
      <w:divBdr>
        <w:top w:val="none" w:sz="0" w:space="0" w:color="auto"/>
        <w:left w:val="none" w:sz="0" w:space="0" w:color="auto"/>
        <w:bottom w:val="none" w:sz="0" w:space="0" w:color="auto"/>
        <w:right w:val="none" w:sz="0" w:space="0" w:color="auto"/>
      </w:divBdr>
    </w:div>
    <w:div w:id="697782006">
      <w:bodyDiv w:val="1"/>
      <w:marLeft w:val="0"/>
      <w:marRight w:val="0"/>
      <w:marTop w:val="0"/>
      <w:marBottom w:val="0"/>
      <w:divBdr>
        <w:top w:val="none" w:sz="0" w:space="0" w:color="auto"/>
        <w:left w:val="none" w:sz="0" w:space="0" w:color="auto"/>
        <w:bottom w:val="none" w:sz="0" w:space="0" w:color="auto"/>
        <w:right w:val="none" w:sz="0" w:space="0" w:color="auto"/>
      </w:divBdr>
    </w:div>
    <w:div w:id="702824877">
      <w:bodyDiv w:val="1"/>
      <w:marLeft w:val="0"/>
      <w:marRight w:val="0"/>
      <w:marTop w:val="0"/>
      <w:marBottom w:val="0"/>
      <w:divBdr>
        <w:top w:val="none" w:sz="0" w:space="0" w:color="auto"/>
        <w:left w:val="none" w:sz="0" w:space="0" w:color="auto"/>
        <w:bottom w:val="none" w:sz="0" w:space="0" w:color="auto"/>
        <w:right w:val="none" w:sz="0" w:space="0" w:color="auto"/>
      </w:divBdr>
    </w:div>
    <w:div w:id="703483337">
      <w:bodyDiv w:val="1"/>
      <w:marLeft w:val="0"/>
      <w:marRight w:val="0"/>
      <w:marTop w:val="0"/>
      <w:marBottom w:val="0"/>
      <w:divBdr>
        <w:top w:val="none" w:sz="0" w:space="0" w:color="auto"/>
        <w:left w:val="none" w:sz="0" w:space="0" w:color="auto"/>
        <w:bottom w:val="none" w:sz="0" w:space="0" w:color="auto"/>
        <w:right w:val="none" w:sz="0" w:space="0" w:color="auto"/>
      </w:divBdr>
    </w:div>
    <w:div w:id="704527536">
      <w:bodyDiv w:val="1"/>
      <w:marLeft w:val="0"/>
      <w:marRight w:val="0"/>
      <w:marTop w:val="0"/>
      <w:marBottom w:val="0"/>
      <w:divBdr>
        <w:top w:val="none" w:sz="0" w:space="0" w:color="auto"/>
        <w:left w:val="none" w:sz="0" w:space="0" w:color="auto"/>
        <w:bottom w:val="none" w:sz="0" w:space="0" w:color="auto"/>
        <w:right w:val="none" w:sz="0" w:space="0" w:color="auto"/>
      </w:divBdr>
    </w:div>
    <w:div w:id="713039878">
      <w:bodyDiv w:val="1"/>
      <w:marLeft w:val="0"/>
      <w:marRight w:val="0"/>
      <w:marTop w:val="0"/>
      <w:marBottom w:val="0"/>
      <w:divBdr>
        <w:top w:val="none" w:sz="0" w:space="0" w:color="auto"/>
        <w:left w:val="none" w:sz="0" w:space="0" w:color="auto"/>
        <w:bottom w:val="none" w:sz="0" w:space="0" w:color="auto"/>
        <w:right w:val="none" w:sz="0" w:space="0" w:color="auto"/>
      </w:divBdr>
    </w:div>
    <w:div w:id="713310981">
      <w:bodyDiv w:val="1"/>
      <w:marLeft w:val="0"/>
      <w:marRight w:val="0"/>
      <w:marTop w:val="0"/>
      <w:marBottom w:val="0"/>
      <w:divBdr>
        <w:top w:val="none" w:sz="0" w:space="0" w:color="auto"/>
        <w:left w:val="none" w:sz="0" w:space="0" w:color="auto"/>
        <w:bottom w:val="none" w:sz="0" w:space="0" w:color="auto"/>
        <w:right w:val="none" w:sz="0" w:space="0" w:color="auto"/>
      </w:divBdr>
    </w:div>
    <w:div w:id="715469904">
      <w:bodyDiv w:val="1"/>
      <w:marLeft w:val="0"/>
      <w:marRight w:val="0"/>
      <w:marTop w:val="0"/>
      <w:marBottom w:val="0"/>
      <w:divBdr>
        <w:top w:val="none" w:sz="0" w:space="0" w:color="auto"/>
        <w:left w:val="none" w:sz="0" w:space="0" w:color="auto"/>
        <w:bottom w:val="none" w:sz="0" w:space="0" w:color="auto"/>
        <w:right w:val="none" w:sz="0" w:space="0" w:color="auto"/>
      </w:divBdr>
    </w:div>
    <w:div w:id="716662440">
      <w:bodyDiv w:val="1"/>
      <w:marLeft w:val="0"/>
      <w:marRight w:val="0"/>
      <w:marTop w:val="0"/>
      <w:marBottom w:val="0"/>
      <w:divBdr>
        <w:top w:val="none" w:sz="0" w:space="0" w:color="auto"/>
        <w:left w:val="none" w:sz="0" w:space="0" w:color="auto"/>
        <w:bottom w:val="none" w:sz="0" w:space="0" w:color="auto"/>
        <w:right w:val="none" w:sz="0" w:space="0" w:color="auto"/>
      </w:divBdr>
    </w:div>
    <w:div w:id="718284541">
      <w:bodyDiv w:val="1"/>
      <w:marLeft w:val="0"/>
      <w:marRight w:val="0"/>
      <w:marTop w:val="0"/>
      <w:marBottom w:val="0"/>
      <w:divBdr>
        <w:top w:val="none" w:sz="0" w:space="0" w:color="auto"/>
        <w:left w:val="none" w:sz="0" w:space="0" w:color="auto"/>
        <w:bottom w:val="none" w:sz="0" w:space="0" w:color="auto"/>
        <w:right w:val="none" w:sz="0" w:space="0" w:color="auto"/>
      </w:divBdr>
    </w:div>
    <w:div w:id="721254078">
      <w:bodyDiv w:val="1"/>
      <w:marLeft w:val="0"/>
      <w:marRight w:val="0"/>
      <w:marTop w:val="0"/>
      <w:marBottom w:val="0"/>
      <w:divBdr>
        <w:top w:val="none" w:sz="0" w:space="0" w:color="auto"/>
        <w:left w:val="none" w:sz="0" w:space="0" w:color="auto"/>
        <w:bottom w:val="none" w:sz="0" w:space="0" w:color="auto"/>
        <w:right w:val="none" w:sz="0" w:space="0" w:color="auto"/>
      </w:divBdr>
    </w:div>
    <w:div w:id="724913697">
      <w:bodyDiv w:val="1"/>
      <w:marLeft w:val="0"/>
      <w:marRight w:val="0"/>
      <w:marTop w:val="0"/>
      <w:marBottom w:val="0"/>
      <w:divBdr>
        <w:top w:val="none" w:sz="0" w:space="0" w:color="auto"/>
        <w:left w:val="none" w:sz="0" w:space="0" w:color="auto"/>
        <w:bottom w:val="none" w:sz="0" w:space="0" w:color="auto"/>
        <w:right w:val="none" w:sz="0" w:space="0" w:color="auto"/>
      </w:divBdr>
    </w:div>
    <w:div w:id="725377828">
      <w:bodyDiv w:val="1"/>
      <w:marLeft w:val="0"/>
      <w:marRight w:val="0"/>
      <w:marTop w:val="0"/>
      <w:marBottom w:val="0"/>
      <w:divBdr>
        <w:top w:val="none" w:sz="0" w:space="0" w:color="auto"/>
        <w:left w:val="none" w:sz="0" w:space="0" w:color="auto"/>
        <w:bottom w:val="none" w:sz="0" w:space="0" w:color="auto"/>
        <w:right w:val="none" w:sz="0" w:space="0" w:color="auto"/>
      </w:divBdr>
    </w:div>
    <w:div w:id="727915817">
      <w:bodyDiv w:val="1"/>
      <w:marLeft w:val="0"/>
      <w:marRight w:val="0"/>
      <w:marTop w:val="0"/>
      <w:marBottom w:val="0"/>
      <w:divBdr>
        <w:top w:val="none" w:sz="0" w:space="0" w:color="auto"/>
        <w:left w:val="none" w:sz="0" w:space="0" w:color="auto"/>
        <w:bottom w:val="none" w:sz="0" w:space="0" w:color="auto"/>
        <w:right w:val="none" w:sz="0" w:space="0" w:color="auto"/>
      </w:divBdr>
    </w:div>
    <w:div w:id="728579029">
      <w:bodyDiv w:val="1"/>
      <w:marLeft w:val="0"/>
      <w:marRight w:val="0"/>
      <w:marTop w:val="0"/>
      <w:marBottom w:val="0"/>
      <w:divBdr>
        <w:top w:val="none" w:sz="0" w:space="0" w:color="auto"/>
        <w:left w:val="none" w:sz="0" w:space="0" w:color="auto"/>
        <w:bottom w:val="none" w:sz="0" w:space="0" w:color="auto"/>
        <w:right w:val="none" w:sz="0" w:space="0" w:color="auto"/>
      </w:divBdr>
    </w:div>
    <w:div w:id="731806158">
      <w:bodyDiv w:val="1"/>
      <w:marLeft w:val="0"/>
      <w:marRight w:val="0"/>
      <w:marTop w:val="0"/>
      <w:marBottom w:val="0"/>
      <w:divBdr>
        <w:top w:val="none" w:sz="0" w:space="0" w:color="auto"/>
        <w:left w:val="none" w:sz="0" w:space="0" w:color="auto"/>
        <w:bottom w:val="none" w:sz="0" w:space="0" w:color="auto"/>
        <w:right w:val="none" w:sz="0" w:space="0" w:color="auto"/>
      </w:divBdr>
    </w:div>
    <w:div w:id="735712384">
      <w:bodyDiv w:val="1"/>
      <w:marLeft w:val="0"/>
      <w:marRight w:val="0"/>
      <w:marTop w:val="0"/>
      <w:marBottom w:val="0"/>
      <w:divBdr>
        <w:top w:val="none" w:sz="0" w:space="0" w:color="auto"/>
        <w:left w:val="none" w:sz="0" w:space="0" w:color="auto"/>
        <w:bottom w:val="none" w:sz="0" w:space="0" w:color="auto"/>
        <w:right w:val="none" w:sz="0" w:space="0" w:color="auto"/>
      </w:divBdr>
    </w:div>
    <w:div w:id="738140653">
      <w:bodyDiv w:val="1"/>
      <w:marLeft w:val="0"/>
      <w:marRight w:val="0"/>
      <w:marTop w:val="0"/>
      <w:marBottom w:val="0"/>
      <w:divBdr>
        <w:top w:val="none" w:sz="0" w:space="0" w:color="auto"/>
        <w:left w:val="none" w:sz="0" w:space="0" w:color="auto"/>
        <w:bottom w:val="none" w:sz="0" w:space="0" w:color="auto"/>
        <w:right w:val="none" w:sz="0" w:space="0" w:color="auto"/>
      </w:divBdr>
    </w:div>
    <w:div w:id="753934975">
      <w:bodyDiv w:val="1"/>
      <w:marLeft w:val="0"/>
      <w:marRight w:val="0"/>
      <w:marTop w:val="0"/>
      <w:marBottom w:val="0"/>
      <w:divBdr>
        <w:top w:val="none" w:sz="0" w:space="0" w:color="auto"/>
        <w:left w:val="none" w:sz="0" w:space="0" w:color="auto"/>
        <w:bottom w:val="none" w:sz="0" w:space="0" w:color="auto"/>
        <w:right w:val="none" w:sz="0" w:space="0" w:color="auto"/>
      </w:divBdr>
    </w:div>
    <w:div w:id="759448618">
      <w:bodyDiv w:val="1"/>
      <w:marLeft w:val="0"/>
      <w:marRight w:val="0"/>
      <w:marTop w:val="0"/>
      <w:marBottom w:val="0"/>
      <w:divBdr>
        <w:top w:val="none" w:sz="0" w:space="0" w:color="auto"/>
        <w:left w:val="none" w:sz="0" w:space="0" w:color="auto"/>
        <w:bottom w:val="none" w:sz="0" w:space="0" w:color="auto"/>
        <w:right w:val="none" w:sz="0" w:space="0" w:color="auto"/>
      </w:divBdr>
    </w:div>
    <w:div w:id="765536556">
      <w:bodyDiv w:val="1"/>
      <w:marLeft w:val="0"/>
      <w:marRight w:val="0"/>
      <w:marTop w:val="0"/>
      <w:marBottom w:val="0"/>
      <w:divBdr>
        <w:top w:val="none" w:sz="0" w:space="0" w:color="auto"/>
        <w:left w:val="none" w:sz="0" w:space="0" w:color="auto"/>
        <w:bottom w:val="none" w:sz="0" w:space="0" w:color="auto"/>
        <w:right w:val="none" w:sz="0" w:space="0" w:color="auto"/>
      </w:divBdr>
    </w:div>
    <w:div w:id="770858714">
      <w:bodyDiv w:val="1"/>
      <w:marLeft w:val="0"/>
      <w:marRight w:val="0"/>
      <w:marTop w:val="0"/>
      <w:marBottom w:val="0"/>
      <w:divBdr>
        <w:top w:val="none" w:sz="0" w:space="0" w:color="auto"/>
        <w:left w:val="none" w:sz="0" w:space="0" w:color="auto"/>
        <w:bottom w:val="none" w:sz="0" w:space="0" w:color="auto"/>
        <w:right w:val="none" w:sz="0" w:space="0" w:color="auto"/>
      </w:divBdr>
    </w:div>
    <w:div w:id="773286565">
      <w:bodyDiv w:val="1"/>
      <w:marLeft w:val="0"/>
      <w:marRight w:val="0"/>
      <w:marTop w:val="0"/>
      <w:marBottom w:val="0"/>
      <w:divBdr>
        <w:top w:val="none" w:sz="0" w:space="0" w:color="auto"/>
        <w:left w:val="none" w:sz="0" w:space="0" w:color="auto"/>
        <w:bottom w:val="none" w:sz="0" w:space="0" w:color="auto"/>
        <w:right w:val="none" w:sz="0" w:space="0" w:color="auto"/>
      </w:divBdr>
    </w:div>
    <w:div w:id="773674223">
      <w:bodyDiv w:val="1"/>
      <w:marLeft w:val="0"/>
      <w:marRight w:val="0"/>
      <w:marTop w:val="0"/>
      <w:marBottom w:val="0"/>
      <w:divBdr>
        <w:top w:val="none" w:sz="0" w:space="0" w:color="auto"/>
        <w:left w:val="none" w:sz="0" w:space="0" w:color="auto"/>
        <w:bottom w:val="none" w:sz="0" w:space="0" w:color="auto"/>
        <w:right w:val="none" w:sz="0" w:space="0" w:color="auto"/>
      </w:divBdr>
    </w:div>
    <w:div w:id="775098823">
      <w:bodyDiv w:val="1"/>
      <w:marLeft w:val="0"/>
      <w:marRight w:val="0"/>
      <w:marTop w:val="0"/>
      <w:marBottom w:val="0"/>
      <w:divBdr>
        <w:top w:val="none" w:sz="0" w:space="0" w:color="auto"/>
        <w:left w:val="none" w:sz="0" w:space="0" w:color="auto"/>
        <w:bottom w:val="none" w:sz="0" w:space="0" w:color="auto"/>
        <w:right w:val="none" w:sz="0" w:space="0" w:color="auto"/>
      </w:divBdr>
    </w:div>
    <w:div w:id="782774357">
      <w:bodyDiv w:val="1"/>
      <w:marLeft w:val="0"/>
      <w:marRight w:val="0"/>
      <w:marTop w:val="0"/>
      <w:marBottom w:val="0"/>
      <w:divBdr>
        <w:top w:val="none" w:sz="0" w:space="0" w:color="auto"/>
        <w:left w:val="none" w:sz="0" w:space="0" w:color="auto"/>
        <w:bottom w:val="none" w:sz="0" w:space="0" w:color="auto"/>
        <w:right w:val="none" w:sz="0" w:space="0" w:color="auto"/>
      </w:divBdr>
    </w:div>
    <w:div w:id="785544344">
      <w:bodyDiv w:val="1"/>
      <w:marLeft w:val="0"/>
      <w:marRight w:val="0"/>
      <w:marTop w:val="0"/>
      <w:marBottom w:val="0"/>
      <w:divBdr>
        <w:top w:val="none" w:sz="0" w:space="0" w:color="auto"/>
        <w:left w:val="none" w:sz="0" w:space="0" w:color="auto"/>
        <w:bottom w:val="none" w:sz="0" w:space="0" w:color="auto"/>
        <w:right w:val="none" w:sz="0" w:space="0" w:color="auto"/>
      </w:divBdr>
    </w:div>
    <w:div w:id="787354999">
      <w:bodyDiv w:val="1"/>
      <w:marLeft w:val="0"/>
      <w:marRight w:val="0"/>
      <w:marTop w:val="0"/>
      <w:marBottom w:val="0"/>
      <w:divBdr>
        <w:top w:val="none" w:sz="0" w:space="0" w:color="auto"/>
        <w:left w:val="none" w:sz="0" w:space="0" w:color="auto"/>
        <w:bottom w:val="none" w:sz="0" w:space="0" w:color="auto"/>
        <w:right w:val="none" w:sz="0" w:space="0" w:color="auto"/>
      </w:divBdr>
    </w:div>
    <w:div w:id="801578333">
      <w:bodyDiv w:val="1"/>
      <w:marLeft w:val="0"/>
      <w:marRight w:val="0"/>
      <w:marTop w:val="0"/>
      <w:marBottom w:val="0"/>
      <w:divBdr>
        <w:top w:val="none" w:sz="0" w:space="0" w:color="auto"/>
        <w:left w:val="none" w:sz="0" w:space="0" w:color="auto"/>
        <w:bottom w:val="none" w:sz="0" w:space="0" w:color="auto"/>
        <w:right w:val="none" w:sz="0" w:space="0" w:color="auto"/>
      </w:divBdr>
    </w:div>
    <w:div w:id="802038524">
      <w:bodyDiv w:val="1"/>
      <w:marLeft w:val="0"/>
      <w:marRight w:val="0"/>
      <w:marTop w:val="0"/>
      <w:marBottom w:val="0"/>
      <w:divBdr>
        <w:top w:val="none" w:sz="0" w:space="0" w:color="auto"/>
        <w:left w:val="none" w:sz="0" w:space="0" w:color="auto"/>
        <w:bottom w:val="none" w:sz="0" w:space="0" w:color="auto"/>
        <w:right w:val="none" w:sz="0" w:space="0" w:color="auto"/>
      </w:divBdr>
    </w:div>
    <w:div w:id="816725233">
      <w:bodyDiv w:val="1"/>
      <w:marLeft w:val="0"/>
      <w:marRight w:val="0"/>
      <w:marTop w:val="0"/>
      <w:marBottom w:val="0"/>
      <w:divBdr>
        <w:top w:val="none" w:sz="0" w:space="0" w:color="auto"/>
        <w:left w:val="none" w:sz="0" w:space="0" w:color="auto"/>
        <w:bottom w:val="none" w:sz="0" w:space="0" w:color="auto"/>
        <w:right w:val="none" w:sz="0" w:space="0" w:color="auto"/>
      </w:divBdr>
    </w:div>
    <w:div w:id="820464352">
      <w:bodyDiv w:val="1"/>
      <w:marLeft w:val="0"/>
      <w:marRight w:val="0"/>
      <w:marTop w:val="0"/>
      <w:marBottom w:val="0"/>
      <w:divBdr>
        <w:top w:val="none" w:sz="0" w:space="0" w:color="auto"/>
        <w:left w:val="none" w:sz="0" w:space="0" w:color="auto"/>
        <w:bottom w:val="none" w:sz="0" w:space="0" w:color="auto"/>
        <w:right w:val="none" w:sz="0" w:space="0" w:color="auto"/>
      </w:divBdr>
    </w:div>
    <w:div w:id="821240174">
      <w:bodyDiv w:val="1"/>
      <w:marLeft w:val="0"/>
      <w:marRight w:val="0"/>
      <w:marTop w:val="0"/>
      <w:marBottom w:val="0"/>
      <w:divBdr>
        <w:top w:val="none" w:sz="0" w:space="0" w:color="auto"/>
        <w:left w:val="none" w:sz="0" w:space="0" w:color="auto"/>
        <w:bottom w:val="none" w:sz="0" w:space="0" w:color="auto"/>
        <w:right w:val="none" w:sz="0" w:space="0" w:color="auto"/>
      </w:divBdr>
    </w:div>
    <w:div w:id="822161812">
      <w:bodyDiv w:val="1"/>
      <w:marLeft w:val="0"/>
      <w:marRight w:val="0"/>
      <w:marTop w:val="0"/>
      <w:marBottom w:val="0"/>
      <w:divBdr>
        <w:top w:val="none" w:sz="0" w:space="0" w:color="auto"/>
        <w:left w:val="none" w:sz="0" w:space="0" w:color="auto"/>
        <w:bottom w:val="none" w:sz="0" w:space="0" w:color="auto"/>
        <w:right w:val="none" w:sz="0" w:space="0" w:color="auto"/>
      </w:divBdr>
    </w:div>
    <w:div w:id="822619281">
      <w:bodyDiv w:val="1"/>
      <w:marLeft w:val="0"/>
      <w:marRight w:val="0"/>
      <w:marTop w:val="0"/>
      <w:marBottom w:val="0"/>
      <w:divBdr>
        <w:top w:val="none" w:sz="0" w:space="0" w:color="auto"/>
        <w:left w:val="none" w:sz="0" w:space="0" w:color="auto"/>
        <w:bottom w:val="none" w:sz="0" w:space="0" w:color="auto"/>
        <w:right w:val="none" w:sz="0" w:space="0" w:color="auto"/>
      </w:divBdr>
    </w:div>
    <w:div w:id="823472707">
      <w:bodyDiv w:val="1"/>
      <w:marLeft w:val="0"/>
      <w:marRight w:val="0"/>
      <w:marTop w:val="0"/>
      <w:marBottom w:val="0"/>
      <w:divBdr>
        <w:top w:val="none" w:sz="0" w:space="0" w:color="auto"/>
        <w:left w:val="none" w:sz="0" w:space="0" w:color="auto"/>
        <w:bottom w:val="none" w:sz="0" w:space="0" w:color="auto"/>
        <w:right w:val="none" w:sz="0" w:space="0" w:color="auto"/>
      </w:divBdr>
    </w:div>
    <w:div w:id="824006054">
      <w:bodyDiv w:val="1"/>
      <w:marLeft w:val="0"/>
      <w:marRight w:val="0"/>
      <w:marTop w:val="0"/>
      <w:marBottom w:val="0"/>
      <w:divBdr>
        <w:top w:val="none" w:sz="0" w:space="0" w:color="auto"/>
        <w:left w:val="none" w:sz="0" w:space="0" w:color="auto"/>
        <w:bottom w:val="none" w:sz="0" w:space="0" w:color="auto"/>
        <w:right w:val="none" w:sz="0" w:space="0" w:color="auto"/>
      </w:divBdr>
    </w:div>
    <w:div w:id="835538475">
      <w:bodyDiv w:val="1"/>
      <w:marLeft w:val="0"/>
      <w:marRight w:val="0"/>
      <w:marTop w:val="0"/>
      <w:marBottom w:val="0"/>
      <w:divBdr>
        <w:top w:val="none" w:sz="0" w:space="0" w:color="auto"/>
        <w:left w:val="none" w:sz="0" w:space="0" w:color="auto"/>
        <w:bottom w:val="none" w:sz="0" w:space="0" w:color="auto"/>
        <w:right w:val="none" w:sz="0" w:space="0" w:color="auto"/>
      </w:divBdr>
    </w:div>
    <w:div w:id="836458187">
      <w:bodyDiv w:val="1"/>
      <w:marLeft w:val="0"/>
      <w:marRight w:val="0"/>
      <w:marTop w:val="0"/>
      <w:marBottom w:val="0"/>
      <w:divBdr>
        <w:top w:val="none" w:sz="0" w:space="0" w:color="auto"/>
        <w:left w:val="none" w:sz="0" w:space="0" w:color="auto"/>
        <w:bottom w:val="none" w:sz="0" w:space="0" w:color="auto"/>
        <w:right w:val="none" w:sz="0" w:space="0" w:color="auto"/>
      </w:divBdr>
    </w:div>
    <w:div w:id="839197824">
      <w:bodyDiv w:val="1"/>
      <w:marLeft w:val="0"/>
      <w:marRight w:val="0"/>
      <w:marTop w:val="0"/>
      <w:marBottom w:val="0"/>
      <w:divBdr>
        <w:top w:val="none" w:sz="0" w:space="0" w:color="auto"/>
        <w:left w:val="none" w:sz="0" w:space="0" w:color="auto"/>
        <w:bottom w:val="none" w:sz="0" w:space="0" w:color="auto"/>
        <w:right w:val="none" w:sz="0" w:space="0" w:color="auto"/>
      </w:divBdr>
    </w:div>
    <w:div w:id="848370334">
      <w:bodyDiv w:val="1"/>
      <w:marLeft w:val="0"/>
      <w:marRight w:val="0"/>
      <w:marTop w:val="0"/>
      <w:marBottom w:val="0"/>
      <w:divBdr>
        <w:top w:val="none" w:sz="0" w:space="0" w:color="auto"/>
        <w:left w:val="none" w:sz="0" w:space="0" w:color="auto"/>
        <w:bottom w:val="none" w:sz="0" w:space="0" w:color="auto"/>
        <w:right w:val="none" w:sz="0" w:space="0" w:color="auto"/>
      </w:divBdr>
    </w:div>
    <w:div w:id="853417395">
      <w:bodyDiv w:val="1"/>
      <w:marLeft w:val="0"/>
      <w:marRight w:val="0"/>
      <w:marTop w:val="0"/>
      <w:marBottom w:val="0"/>
      <w:divBdr>
        <w:top w:val="none" w:sz="0" w:space="0" w:color="auto"/>
        <w:left w:val="none" w:sz="0" w:space="0" w:color="auto"/>
        <w:bottom w:val="none" w:sz="0" w:space="0" w:color="auto"/>
        <w:right w:val="none" w:sz="0" w:space="0" w:color="auto"/>
      </w:divBdr>
    </w:div>
    <w:div w:id="856699523">
      <w:bodyDiv w:val="1"/>
      <w:marLeft w:val="0"/>
      <w:marRight w:val="0"/>
      <w:marTop w:val="0"/>
      <w:marBottom w:val="0"/>
      <w:divBdr>
        <w:top w:val="none" w:sz="0" w:space="0" w:color="auto"/>
        <w:left w:val="none" w:sz="0" w:space="0" w:color="auto"/>
        <w:bottom w:val="none" w:sz="0" w:space="0" w:color="auto"/>
        <w:right w:val="none" w:sz="0" w:space="0" w:color="auto"/>
      </w:divBdr>
    </w:div>
    <w:div w:id="858200476">
      <w:bodyDiv w:val="1"/>
      <w:marLeft w:val="0"/>
      <w:marRight w:val="0"/>
      <w:marTop w:val="0"/>
      <w:marBottom w:val="0"/>
      <w:divBdr>
        <w:top w:val="none" w:sz="0" w:space="0" w:color="auto"/>
        <w:left w:val="none" w:sz="0" w:space="0" w:color="auto"/>
        <w:bottom w:val="none" w:sz="0" w:space="0" w:color="auto"/>
        <w:right w:val="none" w:sz="0" w:space="0" w:color="auto"/>
      </w:divBdr>
    </w:div>
    <w:div w:id="865095600">
      <w:bodyDiv w:val="1"/>
      <w:marLeft w:val="0"/>
      <w:marRight w:val="0"/>
      <w:marTop w:val="0"/>
      <w:marBottom w:val="0"/>
      <w:divBdr>
        <w:top w:val="none" w:sz="0" w:space="0" w:color="auto"/>
        <w:left w:val="none" w:sz="0" w:space="0" w:color="auto"/>
        <w:bottom w:val="none" w:sz="0" w:space="0" w:color="auto"/>
        <w:right w:val="none" w:sz="0" w:space="0" w:color="auto"/>
      </w:divBdr>
    </w:div>
    <w:div w:id="866678921">
      <w:bodyDiv w:val="1"/>
      <w:marLeft w:val="0"/>
      <w:marRight w:val="0"/>
      <w:marTop w:val="0"/>
      <w:marBottom w:val="0"/>
      <w:divBdr>
        <w:top w:val="none" w:sz="0" w:space="0" w:color="auto"/>
        <w:left w:val="none" w:sz="0" w:space="0" w:color="auto"/>
        <w:bottom w:val="none" w:sz="0" w:space="0" w:color="auto"/>
        <w:right w:val="none" w:sz="0" w:space="0" w:color="auto"/>
      </w:divBdr>
    </w:div>
    <w:div w:id="867525497">
      <w:bodyDiv w:val="1"/>
      <w:marLeft w:val="0"/>
      <w:marRight w:val="0"/>
      <w:marTop w:val="0"/>
      <w:marBottom w:val="0"/>
      <w:divBdr>
        <w:top w:val="none" w:sz="0" w:space="0" w:color="auto"/>
        <w:left w:val="none" w:sz="0" w:space="0" w:color="auto"/>
        <w:bottom w:val="none" w:sz="0" w:space="0" w:color="auto"/>
        <w:right w:val="none" w:sz="0" w:space="0" w:color="auto"/>
      </w:divBdr>
    </w:div>
    <w:div w:id="871308753">
      <w:bodyDiv w:val="1"/>
      <w:marLeft w:val="0"/>
      <w:marRight w:val="0"/>
      <w:marTop w:val="0"/>
      <w:marBottom w:val="0"/>
      <w:divBdr>
        <w:top w:val="none" w:sz="0" w:space="0" w:color="auto"/>
        <w:left w:val="none" w:sz="0" w:space="0" w:color="auto"/>
        <w:bottom w:val="none" w:sz="0" w:space="0" w:color="auto"/>
        <w:right w:val="none" w:sz="0" w:space="0" w:color="auto"/>
      </w:divBdr>
    </w:div>
    <w:div w:id="876238395">
      <w:bodyDiv w:val="1"/>
      <w:marLeft w:val="0"/>
      <w:marRight w:val="0"/>
      <w:marTop w:val="0"/>
      <w:marBottom w:val="0"/>
      <w:divBdr>
        <w:top w:val="none" w:sz="0" w:space="0" w:color="auto"/>
        <w:left w:val="none" w:sz="0" w:space="0" w:color="auto"/>
        <w:bottom w:val="none" w:sz="0" w:space="0" w:color="auto"/>
        <w:right w:val="none" w:sz="0" w:space="0" w:color="auto"/>
      </w:divBdr>
    </w:div>
    <w:div w:id="876428510">
      <w:bodyDiv w:val="1"/>
      <w:marLeft w:val="0"/>
      <w:marRight w:val="0"/>
      <w:marTop w:val="0"/>
      <w:marBottom w:val="0"/>
      <w:divBdr>
        <w:top w:val="none" w:sz="0" w:space="0" w:color="auto"/>
        <w:left w:val="none" w:sz="0" w:space="0" w:color="auto"/>
        <w:bottom w:val="none" w:sz="0" w:space="0" w:color="auto"/>
        <w:right w:val="none" w:sz="0" w:space="0" w:color="auto"/>
      </w:divBdr>
    </w:div>
    <w:div w:id="878392205">
      <w:bodyDiv w:val="1"/>
      <w:marLeft w:val="0"/>
      <w:marRight w:val="0"/>
      <w:marTop w:val="0"/>
      <w:marBottom w:val="0"/>
      <w:divBdr>
        <w:top w:val="none" w:sz="0" w:space="0" w:color="auto"/>
        <w:left w:val="none" w:sz="0" w:space="0" w:color="auto"/>
        <w:bottom w:val="none" w:sz="0" w:space="0" w:color="auto"/>
        <w:right w:val="none" w:sz="0" w:space="0" w:color="auto"/>
      </w:divBdr>
    </w:div>
    <w:div w:id="883562943">
      <w:bodyDiv w:val="1"/>
      <w:marLeft w:val="0"/>
      <w:marRight w:val="0"/>
      <w:marTop w:val="0"/>
      <w:marBottom w:val="0"/>
      <w:divBdr>
        <w:top w:val="none" w:sz="0" w:space="0" w:color="auto"/>
        <w:left w:val="none" w:sz="0" w:space="0" w:color="auto"/>
        <w:bottom w:val="none" w:sz="0" w:space="0" w:color="auto"/>
        <w:right w:val="none" w:sz="0" w:space="0" w:color="auto"/>
      </w:divBdr>
    </w:div>
    <w:div w:id="888766154">
      <w:bodyDiv w:val="1"/>
      <w:marLeft w:val="0"/>
      <w:marRight w:val="0"/>
      <w:marTop w:val="0"/>
      <w:marBottom w:val="0"/>
      <w:divBdr>
        <w:top w:val="none" w:sz="0" w:space="0" w:color="auto"/>
        <w:left w:val="none" w:sz="0" w:space="0" w:color="auto"/>
        <w:bottom w:val="none" w:sz="0" w:space="0" w:color="auto"/>
        <w:right w:val="none" w:sz="0" w:space="0" w:color="auto"/>
      </w:divBdr>
    </w:div>
    <w:div w:id="891817543">
      <w:bodyDiv w:val="1"/>
      <w:marLeft w:val="0"/>
      <w:marRight w:val="0"/>
      <w:marTop w:val="0"/>
      <w:marBottom w:val="0"/>
      <w:divBdr>
        <w:top w:val="none" w:sz="0" w:space="0" w:color="auto"/>
        <w:left w:val="none" w:sz="0" w:space="0" w:color="auto"/>
        <w:bottom w:val="none" w:sz="0" w:space="0" w:color="auto"/>
        <w:right w:val="none" w:sz="0" w:space="0" w:color="auto"/>
      </w:divBdr>
    </w:div>
    <w:div w:id="894436205">
      <w:bodyDiv w:val="1"/>
      <w:marLeft w:val="0"/>
      <w:marRight w:val="0"/>
      <w:marTop w:val="0"/>
      <w:marBottom w:val="0"/>
      <w:divBdr>
        <w:top w:val="none" w:sz="0" w:space="0" w:color="auto"/>
        <w:left w:val="none" w:sz="0" w:space="0" w:color="auto"/>
        <w:bottom w:val="none" w:sz="0" w:space="0" w:color="auto"/>
        <w:right w:val="none" w:sz="0" w:space="0" w:color="auto"/>
      </w:divBdr>
    </w:div>
    <w:div w:id="898638140">
      <w:bodyDiv w:val="1"/>
      <w:marLeft w:val="0"/>
      <w:marRight w:val="0"/>
      <w:marTop w:val="0"/>
      <w:marBottom w:val="0"/>
      <w:divBdr>
        <w:top w:val="none" w:sz="0" w:space="0" w:color="auto"/>
        <w:left w:val="none" w:sz="0" w:space="0" w:color="auto"/>
        <w:bottom w:val="none" w:sz="0" w:space="0" w:color="auto"/>
        <w:right w:val="none" w:sz="0" w:space="0" w:color="auto"/>
      </w:divBdr>
    </w:div>
    <w:div w:id="899167942">
      <w:bodyDiv w:val="1"/>
      <w:marLeft w:val="0"/>
      <w:marRight w:val="0"/>
      <w:marTop w:val="0"/>
      <w:marBottom w:val="0"/>
      <w:divBdr>
        <w:top w:val="none" w:sz="0" w:space="0" w:color="auto"/>
        <w:left w:val="none" w:sz="0" w:space="0" w:color="auto"/>
        <w:bottom w:val="none" w:sz="0" w:space="0" w:color="auto"/>
        <w:right w:val="none" w:sz="0" w:space="0" w:color="auto"/>
      </w:divBdr>
    </w:div>
    <w:div w:id="901330666">
      <w:bodyDiv w:val="1"/>
      <w:marLeft w:val="0"/>
      <w:marRight w:val="0"/>
      <w:marTop w:val="0"/>
      <w:marBottom w:val="0"/>
      <w:divBdr>
        <w:top w:val="none" w:sz="0" w:space="0" w:color="auto"/>
        <w:left w:val="none" w:sz="0" w:space="0" w:color="auto"/>
        <w:bottom w:val="none" w:sz="0" w:space="0" w:color="auto"/>
        <w:right w:val="none" w:sz="0" w:space="0" w:color="auto"/>
      </w:divBdr>
    </w:div>
    <w:div w:id="904219901">
      <w:bodyDiv w:val="1"/>
      <w:marLeft w:val="0"/>
      <w:marRight w:val="0"/>
      <w:marTop w:val="0"/>
      <w:marBottom w:val="0"/>
      <w:divBdr>
        <w:top w:val="none" w:sz="0" w:space="0" w:color="auto"/>
        <w:left w:val="none" w:sz="0" w:space="0" w:color="auto"/>
        <w:bottom w:val="none" w:sz="0" w:space="0" w:color="auto"/>
        <w:right w:val="none" w:sz="0" w:space="0" w:color="auto"/>
      </w:divBdr>
    </w:div>
    <w:div w:id="904605192">
      <w:bodyDiv w:val="1"/>
      <w:marLeft w:val="0"/>
      <w:marRight w:val="0"/>
      <w:marTop w:val="0"/>
      <w:marBottom w:val="0"/>
      <w:divBdr>
        <w:top w:val="none" w:sz="0" w:space="0" w:color="auto"/>
        <w:left w:val="none" w:sz="0" w:space="0" w:color="auto"/>
        <w:bottom w:val="none" w:sz="0" w:space="0" w:color="auto"/>
        <w:right w:val="none" w:sz="0" w:space="0" w:color="auto"/>
      </w:divBdr>
    </w:div>
    <w:div w:id="908081274">
      <w:bodyDiv w:val="1"/>
      <w:marLeft w:val="0"/>
      <w:marRight w:val="0"/>
      <w:marTop w:val="0"/>
      <w:marBottom w:val="0"/>
      <w:divBdr>
        <w:top w:val="none" w:sz="0" w:space="0" w:color="auto"/>
        <w:left w:val="none" w:sz="0" w:space="0" w:color="auto"/>
        <w:bottom w:val="none" w:sz="0" w:space="0" w:color="auto"/>
        <w:right w:val="none" w:sz="0" w:space="0" w:color="auto"/>
      </w:divBdr>
    </w:div>
    <w:div w:id="913246384">
      <w:bodyDiv w:val="1"/>
      <w:marLeft w:val="0"/>
      <w:marRight w:val="0"/>
      <w:marTop w:val="0"/>
      <w:marBottom w:val="0"/>
      <w:divBdr>
        <w:top w:val="none" w:sz="0" w:space="0" w:color="auto"/>
        <w:left w:val="none" w:sz="0" w:space="0" w:color="auto"/>
        <w:bottom w:val="none" w:sz="0" w:space="0" w:color="auto"/>
        <w:right w:val="none" w:sz="0" w:space="0" w:color="auto"/>
      </w:divBdr>
    </w:div>
    <w:div w:id="913902876">
      <w:bodyDiv w:val="1"/>
      <w:marLeft w:val="0"/>
      <w:marRight w:val="0"/>
      <w:marTop w:val="0"/>
      <w:marBottom w:val="0"/>
      <w:divBdr>
        <w:top w:val="none" w:sz="0" w:space="0" w:color="auto"/>
        <w:left w:val="none" w:sz="0" w:space="0" w:color="auto"/>
        <w:bottom w:val="none" w:sz="0" w:space="0" w:color="auto"/>
        <w:right w:val="none" w:sz="0" w:space="0" w:color="auto"/>
      </w:divBdr>
    </w:div>
    <w:div w:id="915355692">
      <w:bodyDiv w:val="1"/>
      <w:marLeft w:val="0"/>
      <w:marRight w:val="0"/>
      <w:marTop w:val="0"/>
      <w:marBottom w:val="0"/>
      <w:divBdr>
        <w:top w:val="none" w:sz="0" w:space="0" w:color="auto"/>
        <w:left w:val="none" w:sz="0" w:space="0" w:color="auto"/>
        <w:bottom w:val="none" w:sz="0" w:space="0" w:color="auto"/>
        <w:right w:val="none" w:sz="0" w:space="0" w:color="auto"/>
      </w:divBdr>
    </w:div>
    <w:div w:id="917253966">
      <w:bodyDiv w:val="1"/>
      <w:marLeft w:val="0"/>
      <w:marRight w:val="0"/>
      <w:marTop w:val="0"/>
      <w:marBottom w:val="0"/>
      <w:divBdr>
        <w:top w:val="none" w:sz="0" w:space="0" w:color="auto"/>
        <w:left w:val="none" w:sz="0" w:space="0" w:color="auto"/>
        <w:bottom w:val="none" w:sz="0" w:space="0" w:color="auto"/>
        <w:right w:val="none" w:sz="0" w:space="0" w:color="auto"/>
      </w:divBdr>
    </w:div>
    <w:div w:id="919215889">
      <w:bodyDiv w:val="1"/>
      <w:marLeft w:val="0"/>
      <w:marRight w:val="0"/>
      <w:marTop w:val="0"/>
      <w:marBottom w:val="0"/>
      <w:divBdr>
        <w:top w:val="none" w:sz="0" w:space="0" w:color="auto"/>
        <w:left w:val="none" w:sz="0" w:space="0" w:color="auto"/>
        <w:bottom w:val="none" w:sz="0" w:space="0" w:color="auto"/>
        <w:right w:val="none" w:sz="0" w:space="0" w:color="auto"/>
      </w:divBdr>
    </w:div>
    <w:div w:id="927930436">
      <w:bodyDiv w:val="1"/>
      <w:marLeft w:val="0"/>
      <w:marRight w:val="0"/>
      <w:marTop w:val="0"/>
      <w:marBottom w:val="0"/>
      <w:divBdr>
        <w:top w:val="none" w:sz="0" w:space="0" w:color="auto"/>
        <w:left w:val="none" w:sz="0" w:space="0" w:color="auto"/>
        <w:bottom w:val="none" w:sz="0" w:space="0" w:color="auto"/>
        <w:right w:val="none" w:sz="0" w:space="0" w:color="auto"/>
      </w:divBdr>
    </w:div>
    <w:div w:id="928347374">
      <w:bodyDiv w:val="1"/>
      <w:marLeft w:val="0"/>
      <w:marRight w:val="0"/>
      <w:marTop w:val="0"/>
      <w:marBottom w:val="0"/>
      <w:divBdr>
        <w:top w:val="none" w:sz="0" w:space="0" w:color="auto"/>
        <w:left w:val="none" w:sz="0" w:space="0" w:color="auto"/>
        <w:bottom w:val="none" w:sz="0" w:space="0" w:color="auto"/>
        <w:right w:val="none" w:sz="0" w:space="0" w:color="auto"/>
      </w:divBdr>
    </w:div>
    <w:div w:id="930285487">
      <w:bodyDiv w:val="1"/>
      <w:marLeft w:val="0"/>
      <w:marRight w:val="0"/>
      <w:marTop w:val="0"/>
      <w:marBottom w:val="0"/>
      <w:divBdr>
        <w:top w:val="none" w:sz="0" w:space="0" w:color="auto"/>
        <w:left w:val="none" w:sz="0" w:space="0" w:color="auto"/>
        <w:bottom w:val="none" w:sz="0" w:space="0" w:color="auto"/>
        <w:right w:val="none" w:sz="0" w:space="0" w:color="auto"/>
      </w:divBdr>
    </w:div>
    <w:div w:id="933971927">
      <w:bodyDiv w:val="1"/>
      <w:marLeft w:val="0"/>
      <w:marRight w:val="0"/>
      <w:marTop w:val="0"/>
      <w:marBottom w:val="0"/>
      <w:divBdr>
        <w:top w:val="none" w:sz="0" w:space="0" w:color="auto"/>
        <w:left w:val="none" w:sz="0" w:space="0" w:color="auto"/>
        <w:bottom w:val="none" w:sz="0" w:space="0" w:color="auto"/>
        <w:right w:val="none" w:sz="0" w:space="0" w:color="auto"/>
      </w:divBdr>
    </w:div>
    <w:div w:id="935945059">
      <w:bodyDiv w:val="1"/>
      <w:marLeft w:val="0"/>
      <w:marRight w:val="0"/>
      <w:marTop w:val="0"/>
      <w:marBottom w:val="0"/>
      <w:divBdr>
        <w:top w:val="none" w:sz="0" w:space="0" w:color="auto"/>
        <w:left w:val="none" w:sz="0" w:space="0" w:color="auto"/>
        <w:bottom w:val="none" w:sz="0" w:space="0" w:color="auto"/>
        <w:right w:val="none" w:sz="0" w:space="0" w:color="auto"/>
      </w:divBdr>
    </w:div>
    <w:div w:id="937447091">
      <w:bodyDiv w:val="1"/>
      <w:marLeft w:val="0"/>
      <w:marRight w:val="0"/>
      <w:marTop w:val="0"/>
      <w:marBottom w:val="0"/>
      <w:divBdr>
        <w:top w:val="none" w:sz="0" w:space="0" w:color="auto"/>
        <w:left w:val="none" w:sz="0" w:space="0" w:color="auto"/>
        <w:bottom w:val="none" w:sz="0" w:space="0" w:color="auto"/>
        <w:right w:val="none" w:sz="0" w:space="0" w:color="auto"/>
      </w:divBdr>
    </w:div>
    <w:div w:id="941644994">
      <w:bodyDiv w:val="1"/>
      <w:marLeft w:val="0"/>
      <w:marRight w:val="0"/>
      <w:marTop w:val="0"/>
      <w:marBottom w:val="0"/>
      <w:divBdr>
        <w:top w:val="none" w:sz="0" w:space="0" w:color="auto"/>
        <w:left w:val="none" w:sz="0" w:space="0" w:color="auto"/>
        <w:bottom w:val="none" w:sz="0" w:space="0" w:color="auto"/>
        <w:right w:val="none" w:sz="0" w:space="0" w:color="auto"/>
      </w:divBdr>
    </w:div>
    <w:div w:id="944506341">
      <w:bodyDiv w:val="1"/>
      <w:marLeft w:val="0"/>
      <w:marRight w:val="0"/>
      <w:marTop w:val="0"/>
      <w:marBottom w:val="0"/>
      <w:divBdr>
        <w:top w:val="none" w:sz="0" w:space="0" w:color="auto"/>
        <w:left w:val="none" w:sz="0" w:space="0" w:color="auto"/>
        <w:bottom w:val="none" w:sz="0" w:space="0" w:color="auto"/>
        <w:right w:val="none" w:sz="0" w:space="0" w:color="auto"/>
      </w:divBdr>
    </w:div>
    <w:div w:id="946888065">
      <w:bodyDiv w:val="1"/>
      <w:marLeft w:val="0"/>
      <w:marRight w:val="0"/>
      <w:marTop w:val="0"/>
      <w:marBottom w:val="0"/>
      <w:divBdr>
        <w:top w:val="none" w:sz="0" w:space="0" w:color="auto"/>
        <w:left w:val="none" w:sz="0" w:space="0" w:color="auto"/>
        <w:bottom w:val="none" w:sz="0" w:space="0" w:color="auto"/>
        <w:right w:val="none" w:sz="0" w:space="0" w:color="auto"/>
      </w:divBdr>
    </w:div>
    <w:div w:id="950404450">
      <w:bodyDiv w:val="1"/>
      <w:marLeft w:val="0"/>
      <w:marRight w:val="0"/>
      <w:marTop w:val="0"/>
      <w:marBottom w:val="0"/>
      <w:divBdr>
        <w:top w:val="none" w:sz="0" w:space="0" w:color="auto"/>
        <w:left w:val="none" w:sz="0" w:space="0" w:color="auto"/>
        <w:bottom w:val="none" w:sz="0" w:space="0" w:color="auto"/>
        <w:right w:val="none" w:sz="0" w:space="0" w:color="auto"/>
      </w:divBdr>
    </w:div>
    <w:div w:id="951087453">
      <w:bodyDiv w:val="1"/>
      <w:marLeft w:val="0"/>
      <w:marRight w:val="0"/>
      <w:marTop w:val="0"/>
      <w:marBottom w:val="0"/>
      <w:divBdr>
        <w:top w:val="none" w:sz="0" w:space="0" w:color="auto"/>
        <w:left w:val="none" w:sz="0" w:space="0" w:color="auto"/>
        <w:bottom w:val="none" w:sz="0" w:space="0" w:color="auto"/>
        <w:right w:val="none" w:sz="0" w:space="0" w:color="auto"/>
      </w:divBdr>
    </w:div>
    <w:div w:id="958267811">
      <w:bodyDiv w:val="1"/>
      <w:marLeft w:val="0"/>
      <w:marRight w:val="0"/>
      <w:marTop w:val="0"/>
      <w:marBottom w:val="0"/>
      <w:divBdr>
        <w:top w:val="none" w:sz="0" w:space="0" w:color="auto"/>
        <w:left w:val="none" w:sz="0" w:space="0" w:color="auto"/>
        <w:bottom w:val="none" w:sz="0" w:space="0" w:color="auto"/>
        <w:right w:val="none" w:sz="0" w:space="0" w:color="auto"/>
      </w:divBdr>
    </w:div>
    <w:div w:id="961956257">
      <w:bodyDiv w:val="1"/>
      <w:marLeft w:val="0"/>
      <w:marRight w:val="0"/>
      <w:marTop w:val="0"/>
      <w:marBottom w:val="0"/>
      <w:divBdr>
        <w:top w:val="none" w:sz="0" w:space="0" w:color="auto"/>
        <w:left w:val="none" w:sz="0" w:space="0" w:color="auto"/>
        <w:bottom w:val="none" w:sz="0" w:space="0" w:color="auto"/>
        <w:right w:val="none" w:sz="0" w:space="0" w:color="auto"/>
      </w:divBdr>
    </w:div>
    <w:div w:id="963583349">
      <w:bodyDiv w:val="1"/>
      <w:marLeft w:val="0"/>
      <w:marRight w:val="0"/>
      <w:marTop w:val="0"/>
      <w:marBottom w:val="0"/>
      <w:divBdr>
        <w:top w:val="none" w:sz="0" w:space="0" w:color="auto"/>
        <w:left w:val="none" w:sz="0" w:space="0" w:color="auto"/>
        <w:bottom w:val="none" w:sz="0" w:space="0" w:color="auto"/>
        <w:right w:val="none" w:sz="0" w:space="0" w:color="auto"/>
      </w:divBdr>
    </w:div>
    <w:div w:id="970091410">
      <w:bodyDiv w:val="1"/>
      <w:marLeft w:val="0"/>
      <w:marRight w:val="0"/>
      <w:marTop w:val="0"/>
      <w:marBottom w:val="0"/>
      <w:divBdr>
        <w:top w:val="none" w:sz="0" w:space="0" w:color="auto"/>
        <w:left w:val="none" w:sz="0" w:space="0" w:color="auto"/>
        <w:bottom w:val="none" w:sz="0" w:space="0" w:color="auto"/>
        <w:right w:val="none" w:sz="0" w:space="0" w:color="auto"/>
      </w:divBdr>
    </w:div>
    <w:div w:id="972296063">
      <w:bodyDiv w:val="1"/>
      <w:marLeft w:val="0"/>
      <w:marRight w:val="0"/>
      <w:marTop w:val="0"/>
      <w:marBottom w:val="0"/>
      <w:divBdr>
        <w:top w:val="none" w:sz="0" w:space="0" w:color="auto"/>
        <w:left w:val="none" w:sz="0" w:space="0" w:color="auto"/>
        <w:bottom w:val="none" w:sz="0" w:space="0" w:color="auto"/>
        <w:right w:val="none" w:sz="0" w:space="0" w:color="auto"/>
      </w:divBdr>
    </w:div>
    <w:div w:id="975260337">
      <w:bodyDiv w:val="1"/>
      <w:marLeft w:val="0"/>
      <w:marRight w:val="0"/>
      <w:marTop w:val="0"/>
      <w:marBottom w:val="0"/>
      <w:divBdr>
        <w:top w:val="none" w:sz="0" w:space="0" w:color="auto"/>
        <w:left w:val="none" w:sz="0" w:space="0" w:color="auto"/>
        <w:bottom w:val="none" w:sz="0" w:space="0" w:color="auto"/>
        <w:right w:val="none" w:sz="0" w:space="0" w:color="auto"/>
      </w:divBdr>
    </w:div>
    <w:div w:id="976573445">
      <w:bodyDiv w:val="1"/>
      <w:marLeft w:val="0"/>
      <w:marRight w:val="0"/>
      <w:marTop w:val="0"/>
      <w:marBottom w:val="0"/>
      <w:divBdr>
        <w:top w:val="none" w:sz="0" w:space="0" w:color="auto"/>
        <w:left w:val="none" w:sz="0" w:space="0" w:color="auto"/>
        <w:bottom w:val="none" w:sz="0" w:space="0" w:color="auto"/>
        <w:right w:val="none" w:sz="0" w:space="0" w:color="auto"/>
      </w:divBdr>
    </w:div>
    <w:div w:id="977536236">
      <w:bodyDiv w:val="1"/>
      <w:marLeft w:val="0"/>
      <w:marRight w:val="0"/>
      <w:marTop w:val="0"/>
      <w:marBottom w:val="0"/>
      <w:divBdr>
        <w:top w:val="none" w:sz="0" w:space="0" w:color="auto"/>
        <w:left w:val="none" w:sz="0" w:space="0" w:color="auto"/>
        <w:bottom w:val="none" w:sz="0" w:space="0" w:color="auto"/>
        <w:right w:val="none" w:sz="0" w:space="0" w:color="auto"/>
      </w:divBdr>
    </w:div>
    <w:div w:id="979463002">
      <w:bodyDiv w:val="1"/>
      <w:marLeft w:val="0"/>
      <w:marRight w:val="0"/>
      <w:marTop w:val="0"/>
      <w:marBottom w:val="0"/>
      <w:divBdr>
        <w:top w:val="none" w:sz="0" w:space="0" w:color="auto"/>
        <w:left w:val="none" w:sz="0" w:space="0" w:color="auto"/>
        <w:bottom w:val="none" w:sz="0" w:space="0" w:color="auto"/>
        <w:right w:val="none" w:sz="0" w:space="0" w:color="auto"/>
      </w:divBdr>
    </w:div>
    <w:div w:id="980041501">
      <w:bodyDiv w:val="1"/>
      <w:marLeft w:val="0"/>
      <w:marRight w:val="0"/>
      <w:marTop w:val="0"/>
      <w:marBottom w:val="0"/>
      <w:divBdr>
        <w:top w:val="none" w:sz="0" w:space="0" w:color="auto"/>
        <w:left w:val="none" w:sz="0" w:space="0" w:color="auto"/>
        <w:bottom w:val="none" w:sz="0" w:space="0" w:color="auto"/>
        <w:right w:val="none" w:sz="0" w:space="0" w:color="auto"/>
      </w:divBdr>
    </w:div>
    <w:div w:id="980813739">
      <w:bodyDiv w:val="1"/>
      <w:marLeft w:val="0"/>
      <w:marRight w:val="0"/>
      <w:marTop w:val="0"/>
      <w:marBottom w:val="0"/>
      <w:divBdr>
        <w:top w:val="none" w:sz="0" w:space="0" w:color="auto"/>
        <w:left w:val="none" w:sz="0" w:space="0" w:color="auto"/>
        <w:bottom w:val="none" w:sz="0" w:space="0" w:color="auto"/>
        <w:right w:val="none" w:sz="0" w:space="0" w:color="auto"/>
      </w:divBdr>
    </w:div>
    <w:div w:id="983779706">
      <w:bodyDiv w:val="1"/>
      <w:marLeft w:val="0"/>
      <w:marRight w:val="0"/>
      <w:marTop w:val="0"/>
      <w:marBottom w:val="0"/>
      <w:divBdr>
        <w:top w:val="none" w:sz="0" w:space="0" w:color="auto"/>
        <w:left w:val="none" w:sz="0" w:space="0" w:color="auto"/>
        <w:bottom w:val="none" w:sz="0" w:space="0" w:color="auto"/>
        <w:right w:val="none" w:sz="0" w:space="0" w:color="auto"/>
      </w:divBdr>
    </w:div>
    <w:div w:id="990452224">
      <w:bodyDiv w:val="1"/>
      <w:marLeft w:val="0"/>
      <w:marRight w:val="0"/>
      <w:marTop w:val="0"/>
      <w:marBottom w:val="0"/>
      <w:divBdr>
        <w:top w:val="none" w:sz="0" w:space="0" w:color="auto"/>
        <w:left w:val="none" w:sz="0" w:space="0" w:color="auto"/>
        <w:bottom w:val="none" w:sz="0" w:space="0" w:color="auto"/>
        <w:right w:val="none" w:sz="0" w:space="0" w:color="auto"/>
      </w:divBdr>
    </w:div>
    <w:div w:id="992679508">
      <w:bodyDiv w:val="1"/>
      <w:marLeft w:val="0"/>
      <w:marRight w:val="0"/>
      <w:marTop w:val="0"/>
      <w:marBottom w:val="0"/>
      <w:divBdr>
        <w:top w:val="none" w:sz="0" w:space="0" w:color="auto"/>
        <w:left w:val="none" w:sz="0" w:space="0" w:color="auto"/>
        <w:bottom w:val="none" w:sz="0" w:space="0" w:color="auto"/>
        <w:right w:val="none" w:sz="0" w:space="0" w:color="auto"/>
      </w:divBdr>
    </w:div>
    <w:div w:id="992836493">
      <w:bodyDiv w:val="1"/>
      <w:marLeft w:val="0"/>
      <w:marRight w:val="0"/>
      <w:marTop w:val="0"/>
      <w:marBottom w:val="0"/>
      <w:divBdr>
        <w:top w:val="none" w:sz="0" w:space="0" w:color="auto"/>
        <w:left w:val="none" w:sz="0" w:space="0" w:color="auto"/>
        <w:bottom w:val="none" w:sz="0" w:space="0" w:color="auto"/>
        <w:right w:val="none" w:sz="0" w:space="0" w:color="auto"/>
      </w:divBdr>
    </w:div>
    <w:div w:id="996961190">
      <w:bodyDiv w:val="1"/>
      <w:marLeft w:val="0"/>
      <w:marRight w:val="0"/>
      <w:marTop w:val="0"/>
      <w:marBottom w:val="0"/>
      <w:divBdr>
        <w:top w:val="none" w:sz="0" w:space="0" w:color="auto"/>
        <w:left w:val="none" w:sz="0" w:space="0" w:color="auto"/>
        <w:bottom w:val="none" w:sz="0" w:space="0" w:color="auto"/>
        <w:right w:val="none" w:sz="0" w:space="0" w:color="auto"/>
      </w:divBdr>
    </w:div>
    <w:div w:id="1004016246">
      <w:bodyDiv w:val="1"/>
      <w:marLeft w:val="0"/>
      <w:marRight w:val="0"/>
      <w:marTop w:val="0"/>
      <w:marBottom w:val="0"/>
      <w:divBdr>
        <w:top w:val="none" w:sz="0" w:space="0" w:color="auto"/>
        <w:left w:val="none" w:sz="0" w:space="0" w:color="auto"/>
        <w:bottom w:val="none" w:sz="0" w:space="0" w:color="auto"/>
        <w:right w:val="none" w:sz="0" w:space="0" w:color="auto"/>
      </w:divBdr>
    </w:div>
    <w:div w:id="1004668245">
      <w:bodyDiv w:val="1"/>
      <w:marLeft w:val="0"/>
      <w:marRight w:val="0"/>
      <w:marTop w:val="0"/>
      <w:marBottom w:val="0"/>
      <w:divBdr>
        <w:top w:val="none" w:sz="0" w:space="0" w:color="auto"/>
        <w:left w:val="none" w:sz="0" w:space="0" w:color="auto"/>
        <w:bottom w:val="none" w:sz="0" w:space="0" w:color="auto"/>
        <w:right w:val="none" w:sz="0" w:space="0" w:color="auto"/>
      </w:divBdr>
    </w:div>
    <w:div w:id="1006320833">
      <w:bodyDiv w:val="1"/>
      <w:marLeft w:val="0"/>
      <w:marRight w:val="0"/>
      <w:marTop w:val="0"/>
      <w:marBottom w:val="0"/>
      <w:divBdr>
        <w:top w:val="none" w:sz="0" w:space="0" w:color="auto"/>
        <w:left w:val="none" w:sz="0" w:space="0" w:color="auto"/>
        <w:bottom w:val="none" w:sz="0" w:space="0" w:color="auto"/>
        <w:right w:val="none" w:sz="0" w:space="0" w:color="auto"/>
      </w:divBdr>
    </w:div>
    <w:div w:id="1006329688">
      <w:bodyDiv w:val="1"/>
      <w:marLeft w:val="0"/>
      <w:marRight w:val="0"/>
      <w:marTop w:val="0"/>
      <w:marBottom w:val="0"/>
      <w:divBdr>
        <w:top w:val="none" w:sz="0" w:space="0" w:color="auto"/>
        <w:left w:val="none" w:sz="0" w:space="0" w:color="auto"/>
        <w:bottom w:val="none" w:sz="0" w:space="0" w:color="auto"/>
        <w:right w:val="none" w:sz="0" w:space="0" w:color="auto"/>
      </w:divBdr>
    </w:div>
    <w:div w:id="1008412296">
      <w:bodyDiv w:val="1"/>
      <w:marLeft w:val="0"/>
      <w:marRight w:val="0"/>
      <w:marTop w:val="0"/>
      <w:marBottom w:val="0"/>
      <w:divBdr>
        <w:top w:val="none" w:sz="0" w:space="0" w:color="auto"/>
        <w:left w:val="none" w:sz="0" w:space="0" w:color="auto"/>
        <w:bottom w:val="none" w:sz="0" w:space="0" w:color="auto"/>
        <w:right w:val="none" w:sz="0" w:space="0" w:color="auto"/>
      </w:divBdr>
    </w:div>
    <w:div w:id="1019696118">
      <w:bodyDiv w:val="1"/>
      <w:marLeft w:val="0"/>
      <w:marRight w:val="0"/>
      <w:marTop w:val="0"/>
      <w:marBottom w:val="0"/>
      <w:divBdr>
        <w:top w:val="none" w:sz="0" w:space="0" w:color="auto"/>
        <w:left w:val="none" w:sz="0" w:space="0" w:color="auto"/>
        <w:bottom w:val="none" w:sz="0" w:space="0" w:color="auto"/>
        <w:right w:val="none" w:sz="0" w:space="0" w:color="auto"/>
      </w:divBdr>
    </w:div>
    <w:div w:id="1027483280">
      <w:bodyDiv w:val="1"/>
      <w:marLeft w:val="0"/>
      <w:marRight w:val="0"/>
      <w:marTop w:val="0"/>
      <w:marBottom w:val="0"/>
      <w:divBdr>
        <w:top w:val="none" w:sz="0" w:space="0" w:color="auto"/>
        <w:left w:val="none" w:sz="0" w:space="0" w:color="auto"/>
        <w:bottom w:val="none" w:sz="0" w:space="0" w:color="auto"/>
        <w:right w:val="none" w:sz="0" w:space="0" w:color="auto"/>
      </w:divBdr>
    </w:div>
    <w:div w:id="1033841638">
      <w:bodyDiv w:val="1"/>
      <w:marLeft w:val="0"/>
      <w:marRight w:val="0"/>
      <w:marTop w:val="0"/>
      <w:marBottom w:val="0"/>
      <w:divBdr>
        <w:top w:val="none" w:sz="0" w:space="0" w:color="auto"/>
        <w:left w:val="none" w:sz="0" w:space="0" w:color="auto"/>
        <w:bottom w:val="none" w:sz="0" w:space="0" w:color="auto"/>
        <w:right w:val="none" w:sz="0" w:space="0" w:color="auto"/>
      </w:divBdr>
    </w:div>
    <w:div w:id="1035232537">
      <w:bodyDiv w:val="1"/>
      <w:marLeft w:val="0"/>
      <w:marRight w:val="0"/>
      <w:marTop w:val="0"/>
      <w:marBottom w:val="0"/>
      <w:divBdr>
        <w:top w:val="none" w:sz="0" w:space="0" w:color="auto"/>
        <w:left w:val="none" w:sz="0" w:space="0" w:color="auto"/>
        <w:bottom w:val="none" w:sz="0" w:space="0" w:color="auto"/>
        <w:right w:val="none" w:sz="0" w:space="0" w:color="auto"/>
      </w:divBdr>
    </w:div>
    <w:div w:id="1037898515">
      <w:bodyDiv w:val="1"/>
      <w:marLeft w:val="0"/>
      <w:marRight w:val="0"/>
      <w:marTop w:val="0"/>
      <w:marBottom w:val="0"/>
      <w:divBdr>
        <w:top w:val="none" w:sz="0" w:space="0" w:color="auto"/>
        <w:left w:val="none" w:sz="0" w:space="0" w:color="auto"/>
        <w:bottom w:val="none" w:sz="0" w:space="0" w:color="auto"/>
        <w:right w:val="none" w:sz="0" w:space="0" w:color="auto"/>
      </w:divBdr>
    </w:div>
    <w:div w:id="1038162813">
      <w:bodyDiv w:val="1"/>
      <w:marLeft w:val="0"/>
      <w:marRight w:val="0"/>
      <w:marTop w:val="0"/>
      <w:marBottom w:val="0"/>
      <w:divBdr>
        <w:top w:val="none" w:sz="0" w:space="0" w:color="auto"/>
        <w:left w:val="none" w:sz="0" w:space="0" w:color="auto"/>
        <w:bottom w:val="none" w:sz="0" w:space="0" w:color="auto"/>
        <w:right w:val="none" w:sz="0" w:space="0" w:color="auto"/>
      </w:divBdr>
    </w:div>
    <w:div w:id="1038895694">
      <w:bodyDiv w:val="1"/>
      <w:marLeft w:val="0"/>
      <w:marRight w:val="0"/>
      <w:marTop w:val="0"/>
      <w:marBottom w:val="0"/>
      <w:divBdr>
        <w:top w:val="none" w:sz="0" w:space="0" w:color="auto"/>
        <w:left w:val="none" w:sz="0" w:space="0" w:color="auto"/>
        <w:bottom w:val="none" w:sz="0" w:space="0" w:color="auto"/>
        <w:right w:val="none" w:sz="0" w:space="0" w:color="auto"/>
      </w:divBdr>
    </w:div>
    <w:div w:id="1042943554">
      <w:bodyDiv w:val="1"/>
      <w:marLeft w:val="0"/>
      <w:marRight w:val="0"/>
      <w:marTop w:val="0"/>
      <w:marBottom w:val="0"/>
      <w:divBdr>
        <w:top w:val="none" w:sz="0" w:space="0" w:color="auto"/>
        <w:left w:val="none" w:sz="0" w:space="0" w:color="auto"/>
        <w:bottom w:val="none" w:sz="0" w:space="0" w:color="auto"/>
        <w:right w:val="none" w:sz="0" w:space="0" w:color="auto"/>
      </w:divBdr>
    </w:div>
    <w:div w:id="1046491825">
      <w:bodyDiv w:val="1"/>
      <w:marLeft w:val="0"/>
      <w:marRight w:val="0"/>
      <w:marTop w:val="0"/>
      <w:marBottom w:val="0"/>
      <w:divBdr>
        <w:top w:val="none" w:sz="0" w:space="0" w:color="auto"/>
        <w:left w:val="none" w:sz="0" w:space="0" w:color="auto"/>
        <w:bottom w:val="none" w:sz="0" w:space="0" w:color="auto"/>
        <w:right w:val="none" w:sz="0" w:space="0" w:color="auto"/>
      </w:divBdr>
    </w:div>
    <w:div w:id="1048845463">
      <w:bodyDiv w:val="1"/>
      <w:marLeft w:val="0"/>
      <w:marRight w:val="0"/>
      <w:marTop w:val="0"/>
      <w:marBottom w:val="0"/>
      <w:divBdr>
        <w:top w:val="none" w:sz="0" w:space="0" w:color="auto"/>
        <w:left w:val="none" w:sz="0" w:space="0" w:color="auto"/>
        <w:bottom w:val="none" w:sz="0" w:space="0" w:color="auto"/>
        <w:right w:val="none" w:sz="0" w:space="0" w:color="auto"/>
      </w:divBdr>
    </w:div>
    <w:div w:id="1054814947">
      <w:bodyDiv w:val="1"/>
      <w:marLeft w:val="0"/>
      <w:marRight w:val="0"/>
      <w:marTop w:val="0"/>
      <w:marBottom w:val="0"/>
      <w:divBdr>
        <w:top w:val="none" w:sz="0" w:space="0" w:color="auto"/>
        <w:left w:val="none" w:sz="0" w:space="0" w:color="auto"/>
        <w:bottom w:val="none" w:sz="0" w:space="0" w:color="auto"/>
        <w:right w:val="none" w:sz="0" w:space="0" w:color="auto"/>
      </w:divBdr>
    </w:div>
    <w:div w:id="1060327602">
      <w:bodyDiv w:val="1"/>
      <w:marLeft w:val="0"/>
      <w:marRight w:val="0"/>
      <w:marTop w:val="0"/>
      <w:marBottom w:val="0"/>
      <w:divBdr>
        <w:top w:val="none" w:sz="0" w:space="0" w:color="auto"/>
        <w:left w:val="none" w:sz="0" w:space="0" w:color="auto"/>
        <w:bottom w:val="none" w:sz="0" w:space="0" w:color="auto"/>
        <w:right w:val="none" w:sz="0" w:space="0" w:color="auto"/>
      </w:divBdr>
    </w:div>
    <w:div w:id="1064568858">
      <w:bodyDiv w:val="1"/>
      <w:marLeft w:val="0"/>
      <w:marRight w:val="0"/>
      <w:marTop w:val="0"/>
      <w:marBottom w:val="0"/>
      <w:divBdr>
        <w:top w:val="none" w:sz="0" w:space="0" w:color="auto"/>
        <w:left w:val="none" w:sz="0" w:space="0" w:color="auto"/>
        <w:bottom w:val="none" w:sz="0" w:space="0" w:color="auto"/>
        <w:right w:val="none" w:sz="0" w:space="0" w:color="auto"/>
      </w:divBdr>
    </w:div>
    <w:div w:id="1067993886">
      <w:bodyDiv w:val="1"/>
      <w:marLeft w:val="0"/>
      <w:marRight w:val="0"/>
      <w:marTop w:val="0"/>
      <w:marBottom w:val="0"/>
      <w:divBdr>
        <w:top w:val="none" w:sz="0" w:space="0" w:color="auto"/>
        <w:left w:val="none" w:sz="0" w:space="0" w:color="auto"/>
        <w:bottom w:val="none" w:sz="0" w:space="0" w:color="auto"/>
        <w:right w:val="none" w:sz="0" w:space="0" w:color="auto"/>
      </w:divBdr>
    </w:div>
    <w:div w:id="1072197344">
      <w:bodyDiv w:val="1"/>
      <w:marLeft w:val="0"/>
      <w:marRight w:val="0"/>
      <w:marTop w:val="0"/>
      <w:marBottom w:val="0"/>
      <w:divBdr>
        <w:top w:val="none" w:sz="0" w:space="0" w:color="auto"/>
        <w:left w:val="none" w:sz="0" w:space="0" w:color="auto"/>
        <w:bottom w:val="none" w:sz="0" w:space="0" w:color="auto"/>
        <w:right w:val="none" w:sz="0" w:space="0" w:color="auto"/>
      </w:divBdr>
    </w:div>
    <w:div w:id="1075056842">
      <w:bodyDiv w:val="1"/>
      <w:marLeft w:val="0"/>
      <w:marRight w:val="0"/>
      <w:marTop w:val="0"/>
      <w:marBottom w:val="0"/>
      <w:divBdr>
        <w:top w:val="none" w:sz="0" w:space="0" w:color="auto"/>
        <w:left w:val="none" w:sz="0" w:space="0" w:color="auto"/>
        <w:bottom w:val="none" w:sz="0" w:space="0" w:color="auto"/>
        <w:right w:val="none" w:sz="0" w:space="0" w:color="auto"/>
      </w:divBdr>
    </w:div>
    <w:div w:id="1078791869">
      <w:bodyDiv w:val="1"/>
      <w:marLeft w:val="0"/>
      <w:marRight w:val="0"/>
      <w:marTop w:val="0"/>
      <w:marBottom w:val="0"/>
      <w:divBdr>
        <w:top w:val="none" w:sz="0" w:space="0" w:color="auto"/>
        <w:left w:val="none" w:sz="0" w:space="0" w:color="auto"/>
        <w:bottom w:val="none" w:sz="0" w:space="0" w:color="auto"/>
        <w:right w:val="none" w:sz="0" w:space="0" w:color="auto"/>
      </w:divBdr>
    </w:div>
    <w:div w:id="1082143405">
      <w:bodyDiv w:val="1"/>
      <w:marLeft w:val="0"/>
      <w:marRight w:val="0"/>
      <w:marTop w:val="0"/>
      <w:marBottom w:val="0"/>
      <w:divBdr>
        <w:top w:val="none" w:sz="0" w:space="0" w:color="auto"/>
        <w:left w:val="none" w:sz="0" w:space="0" w:color="auto"/>
        <w:bottom w:val="none" w:sz="0" w:space="0" w:color="auto"/>
        <w:right w:val="none" w:sz="0" w:space="0" w:color="auto"/>
      </w:divBdr>
    </w:div>
    <w:div w:id="1085347544">
      <w:bodyDiv w:val="1"/>
      <w:marLeft w:val="0"/>
      <w:marRight w:val="0"/>
      <w:marTop w:val="0"/>
      <w:marBottom w:val="0"/>
      <w:divBdr>
        <w:top w:val="none" w:sz="0" w:space="0" w:color="auto"/>
        <w:left w:val="none" w:sz="0" w:space="0" w:color="auto"/>
        <w:bottom w:val="none" w:sz="0" w:space="0" w:color="auto"/>
        <w:right w:val="none" w:sz="0" w:space="0" w:color="auto"/>
      </w:divBdr>
    </w:div>
    <w:div w:id="1086725262">
      <w:bodyDiv w:val="1"/>
      <w:marLeft w:val="0"/>
      <w:marRight w:val="0"/>
      <w:marTop w:val="0"/>
      <w:marBottom w:val="0"/>
      <w:divBdr>
        <w:top w:val="none" w:sz="0" w:space="0" w:color="auto"/>
        <w:left w:val="none" w:sz="0" w:space="0" w:color="auto"/>
        <w:bottom w:val="none" w:sz="0" w:space="0" w:color="auto"/>
        <w:right w:val="none" w:sz="0" w:space="0" w:color="auto"/>
      </w:divBdr>
    </w:div>
    <w:div w:id="1093433106">
      <w:bodyDiv w:val="1"/>
      <w:marLeft w:val="0"/>
      <w:marRight w:val="0"/>
      <w:marTop w:val="0"/>
      <w:marBottom w:val="0"/>
      <w:divBdr>
        <w:top w:val="none" w:sz="0" w:space="0" w:color="auto"/>
        <w:left w:val="none" w:sz="0" w:space="0" w:color="auto"/>
        <w:bottom w:val="none" w:sz="0" w:space="0" w:color="auto"/>
        <w:right w:val="none" w:sz="0" w:space="0" w:color="auto"/>
      </w:divBdr>
    </w:div>
    <w:div w:id="1094132980">
      <w:bodyDiv w:val="1"/>
      <w:marLeft w:val="0"/>
      <w:marRight w:val="0"/>
      <w:marTop w:val="0"/>
      <w:marBottom w:val="0"/>
      <w:divBdr>
        <w:top w:val="none" w:sz="0" w:space="0" w:color="auto"/>
        <w:left w:val="none" w:sz="0" w:space="0" w:color="auto"/>
        <w:bottom w:val="none" w:sz="0" w:space="0" w:color="auto"/>
        <w:right w:val="none" w:sz="0" w:space="0" w:color="auto"/>
      </w:divBdr>
    </w:div>
    <w:div w:id="1097676901">
      <w:bodyDiv w:val="1"/>
      <w:marLeft w:val="0"/>
      <w:marRight w:val="0"/>
      <w:marTop w:val="0"/>
      <w:marBottom w:val="0"/>
      <w:divBdr>
        <w:top w:val="none" w:sz="0" w:space="0" w:color="auto"/>
        <w:left w:val="none" w:sz="0" w:space="0" w:color="auto"/>
        <w:bottom w:val="none" w:sz="0" w:space="0" w:color="auto"/>
        <w:right w:val="none" w:sz="0" w:space="0" w:color="auto"/>
      </w:divBdr>
    </w:div>
    <w:div w:id="1102922334">
      <w:bodyDiv w:val="1"/>
      <w:marLeft w:val="0"/>
      <w:marRight w:val="0"/>
      <w:marTop w:val="0"/>
      <w:marBottom w:val="0"/>
      <w:divBdr>
        <w:top w:val="none" w:sz="0" w:space="0" w:color="auto"/>
        <w:left w:val="none" w:sz="0" w:space="0" w:color="auto"/>
        <w:bottom w:val="none" w:sz="0" w:space="0" w:color="auto"/>
        <w:right w:val="none" w:sz="0" w:space="0" w:color="auto"/>
      </w:divBdr>
    </w:div>
    <w:div w:id="1110125359">
      <w:bodyDiv w:val="1"/>
      <w:marLeft w:val="0"/>
      <w:marRight w:val="0"/>
      <w:marTop w:val="0"/>
      <w:marBottom w:val="0"/>
      <w:divBdr>
        <w:top w:val="none" w:sz="0" w:space="0" w:color="auto"/>
        <w:left w:val="none" w:sz="0" w:space="0" w:color="auto"/>
        <w:bottom w:val="none" w:sz="0" w:space="0" w:color="auto"/>
        <w:right w:val="none" w:sz="0" w:space="0" w:color="auto"/>
      </w:divBdr>
    </w:div>
    <w:div w:id="1111432032">
      <w:bodyDiv w:val="1"/>
      <w:marLeft w:val="0"/>
      <w:marRight w:val="0"/>
      <w:marTop w:val="0"/>
      <w:marBottom w:val="0"/>
      <w:divBdr>
        <w:top w:val="none" w:sz="0" w:space="0" w:color="auto"/>
        <w:left w:val="none" w:sz="0" w:space="0" w:color="auto"/>
        <w:bottom w:val="none" w:sz="0" w:space="0" w:color="auto"/>
        <w:right w:val="none" w:sz="0" w:space="0" w:color="auto"/>
      </w:divBdr>
    </w:div>
    <w:div w:id="1117140225">
      <w:bodyDiv w:val="1"/>
      <w:marLeft w:val="0"/>
      <w:marRight w:val="0"/>
      <w:marTop w:val="0"/>
      <w:marBottom w:val="0"/>
      <w:divBdr>
        <w:top w:val="none" w:sz="0" w:space="0" w:color="auto"/>
        <w:left w:val="none" w:sz="0" w:space="0" w:color="auto"/>
        <w:bottom w:val="none" w:sz="0" w:space="0" w:color="auto"/>
        <w:right w:val="none" w:sz="0" w:space="0" w:color="auto"/>
      </w:divBdr>
    </w:div>
    <w:div w:id="1126001341">
      <w:bodyDiv w:val="1"/>
      <w:marLeft w:val="0"/>
      <w:marRight w:val="0"/>
      <w:marTop w:val="0"/>
      <w:marBottom w:val="0"/>
      <w:divBdr>
        <w:top w:val="none" w:sz="0" w:space="0" w:color="auto"/>
        <w:left w:val="none" w:sz="0" w:space="0" w:color="auto"/>
        <w:bottom w:val="none" w:sz="0" w:space="0" w:color="auto"/>
        <w:right w:val="none" w:sz="0" w:space="0" w:color="auto"/>
      </w:divBdr>
    </w:div>
    <w:div w:id="1133064316">
      <w:bodyDiv w:val="1"/>
      <w:marLeft w:val="0"/>
      <w:marRight w:val="0"/>
      <w:marTop w:val="0"/>
      <w:marBottom w:val="0"/>
      <w:divBdr>
        <w:top w:val="none" w:sz="0" w:space="0" w:color="auto"/>
        <w:left w:val="none" w:sz="0" w:space="0" w:color="auto"/>
        <w:bottom w:val="none" w:sz="0" w:space="0" w:color="auto"/>
        <w:right w:val="none" w:sz="0" w:space="0" w:color="auto"/>
      </w:divBdr>
    </w:div>
    <w:div w:id="1136989587">
      <w:bodyDiv w:val="1"/>
      <w:marLeft w:val="0"/>
      <w:marRight w:val="0"/>
      <w:marTop w:val="0"/>
      <w:marBottom w:val="0"/>
      <w:divBdr>
        <w:top w:val="none" w:sz="0" w:space="0" w:color="auto"/>
        <w:left w:val="none" w:sz="0" w:space="0" w:color="auto"/>
        <w:bottom w:val="none" w:sz="0" w:space="0" w:color="auto"/>
        <w:right w:val="none" w:sz="0" w:space="0" w:color="auto"/>
      </w:divBdr>
    </w:div>
    <w:div w:id="1138451442">
      <w:bodyDiv w:val="1"/>
      <w:marLeft w:val="0"/>
      <w:marRight w:val="0"/>
      <w:marTop w:val="0"/>
      <w:marBottom w:val="0"/>
      <w:divBdr>
        <w:top w:val="none" w:sz="0" w:space="0" w:color="auto"/>
        <w:left w:val="none" w:sz="0" w:space="0" w:color="auto"/>
        <w:bottom w:val="none" w:sz="0" w:space="0" w:color="auto"/>
        <w:right w:val="none" w:sz="0" w:space="0" w:color="auto"/>
      </w:divBdr>
    </w:div>
    <w:div w:id="1139112473">
      <w:bodyDiv w:val="1"/>
      <w:marLeft w:val="0"/>
      <w:marRight w:val="0"/>
      <w:marTop w:val="0"/>
      <w:marBottom w:val="0"/>
      <w:divBdr>
        <w:top w:val="none" w:sz="0" w:space="0" w:color="auto"/>
        <w:left w:val="none" w:sz="0" w:space="0" w:color="auto"/>
        <w:bottom w:val="none" w:sz="0" w:space="0" w:color="auto"/>
        <w:right w:val="none" w:sz="0" w:space="0" w:color="auto"/>
      </w:divBdr>
    </w:div>
    <w:div w:id="1152717634">
      <w:bodyDiv w:val="1"/>
      <w:marLeft w:val="0"/>
      <w:marRight w:val="0"/>
      <w:marTop w:val="0"/>
      <w:marBottom w:val="0"/>
      <w:divBdr>
        <w:top w:val="none" w:sz="0" w:space="0" w:color="auto"/>
        <w:left w:val="none" w:sz="0" w:space="0" w:color="auto"/>
        <w:bottom w:val="none" w:sz="0" w:space="0" w:color="auto"/>
        <w:right w:val="none" w:sz="0" w:space="0" w:color="auto"/>
      </w:divBdr>
    </w:div>
    <w:div w:id="1160585837">
      <w:bodyDiv w:val="1"/>
      <w:marLeft w:val="0"/>
      <w:marRight w:val="0"/>
      <w:marTop w:val="0"/>
      <w:marBottom w:val="0"/>
      <w:divBdr>
        <w:top w:val="none" w:sz="0" w:space="0" w:color="auto"/>
        <w:left w:val="none" w:sz="0" w:space="0" w:color="auto"/>
        <w:bottom w:val="none" w:sz="0" w:space="0" w:color="auto"/>
        <w:right w:val="none" w:sz="0" w:space="0" w:color="auto"/>
      </w:divBdr>
    </w:div>
    <w:div w:id="1168135992">
      <w:bodyDiv w:val="1"/>
      <w:marLeft w:val="0"/>
      <w:marRight w:val="0"/>
      <w:marTop w:val="0"/>
      <w:marBottom w:val="0"/>
      <w:divBdr>
        <w:top w:val="none" w:sz="0" w:space="0" w:color="auto"/>
        <w:left w:val="none" w:sz="0" w:space="0" w:color="auto"/>
        <w:bottom w:val="none" w:sz="0" w:space="0" w:color="auto"/>
        <w:right w:val="none" w:sz="0" w:space="0" w:color="auto"/>
      </w:divBdr>
    </w:div>
    <w:div w:id="1172835162">
      <w:bodyDiv w:val="1"/>
      <w:marLeft w:val="0"/>
      <w:marRight w:val="0"/>
      <w:marTop w:val="0"/>
      <w:marBottom w:val="0"/>
      <w:divBdr>
        <w:top w:val="none" w:sz="0" w:space="0" w:color="auto"/>
        <w:left w:val="none" w:sz="0" w:space="0" w:color="auto"/>
        <w:bottom w:val="none" w:sz="0" w:space="0" w:color="auto"/>
        <w:right w:val="none" w:sz="0" w:space="0" w:color="auto"/>
      </w:divBdr>
    </w:div>
    <w:div w:id="1176963722">
      <w:bodyDiv w:val="1"/>
      <w:marLeft w:val="0"/>
      <w:marRight w:val="0"/>
      <w:marTop w:val="0"/>
      <w:marBottom w:val="0"/>
      <w:divBdr>
        <w:top w:val="none" w:sz="0" w:space="0" w:color="auto"/>
        <w:left w:val="none" w:sz="0" w:space="0" w:color="auto"/>
        <w:bottom w:val="none" w:sz="0" w:space="0" w:color="auto"/>
        <w:right w:val="none" w:sz="0" w:space="0" w:color="auto"/>
      </w:divBdr>
    </w:div>
    <w:div w:id="1177306983">
      <w:bodyDiv w:val="1"/>
      <w:marLeft w:val="0"/>
      <w:marRight w:val="0"/>
      <w:marTop w:val="0"/>
      <w:marBottom w:val="0"/>
      <w:divBdr>
        <w:top w:val="none" w:sz="0" w:space="0" w:color="auto"/>
        <w:left w:val="none" w:sz="0" w:space="0" w:color="auto"/>
        <w:bottom w:val="none" w:sz="0" w:space="0" w:color="auto"/>
        <w:right w:val="none" w:sz="0" w:space="0" w:color="auto"/>
      </w:divBdr>
    </w:div>
    <w:div w:id="1180656028">
      <w:bodyDiv w:val="1"/>
      <w:marLeft w:val="0"/>
      <w:marRight w:val="0"/>
      <w:marTop w:val="0"/>
      <w:marBottom w:val="0"/>
      <w:divBdr>
        <w:top w:val="none" w:sz="0" w:space="0" w:color="auto"/>
        <w:left w:val="none" w:sz="0" w:space="0" w:color="auto"/>
        <w:bottom w:val="none" w:sz="0" w:space="0" w:color="auto"/>
        <w:right w:val="none" w:sz="0" w:space="0" w:color="auto"/>
      </w:divBdr>
    </w:div>
    <w:div w:id="1183016122">
      <w:bodyDiv w:val="1"/>
      <w:marLeft w:val="0"/>
      <w:marRight w:val="0"/>
      <w:marTop w:val="0"/>
      <w:marBottom w:val="0"/>
      <w:divBdr>
        <w:top w:val="none" w:sz="0" w:space="0" w:color="auto"/>
        <w:left w:val="none" w:sz="0" w:space="0" w:color="auto"/>
        <w:bottom w:val="none" w:sz="0" w:space="0" w:color="auto"/>
        <w:right w:val="none" w:sz="0" w:space="0" w:color="auto"/>
      </w:divBdr>
    </w:div>
    <w:div w:id="1194925655">
      <w:bodyDiv w:val="1"/>
      <w:marLeft w:val="0"/>
      <w:marRight w:val="0"/>
      <w:marTop w:val="0"/>
      <w:marBottom w:val="0"/>
      <w:divBdr>
        <w:top w:val="none" w:sz="0" w:space="0" w:color="auto"/>
        <w:left w:val="none" w:sz="0" w:space="0" w:color="auto"/>
        <w:bottom w:val="none" w:sz="0" w:space="0" w:color="auto"/>
        <w:right w:val="none" w:sz="0" w:space="0" w:color="auto"/>
      </w:divBdr>
    </w:div>
    <w:div w:id="1195264307">
      <w:bodyDiv w:val="1"/>
      <w:marLeft w:val="0"/>
      <w:marRight w:val="0"/>
      <w:marTop w:val="0"/>
      <w:marBottom w:val="0"/>
      <w:divBdr>
        <w:top w:val="none" w:sz="0" w:space="0" w:color="auto"/>
        <w:left w:val="none" w:sz="0" w:space="0" w:color="auto"/>
        <w:bottom w:val="none" w:sz="0" w:space="0" w:color="auto"/>
        <w:right w:val="none" w:sz="0" w:space="0" w:color="auto"/>
      </w:divBdr>
    </w:div>
    <w:div w:id="1197814294">
      <w:bodyDiv w:val="1"/>
      <w:marLeft w:val="0"/>
      <w:marRight w:val="0"/>
      <w:marTop w:val="0"/>
      <w:marBottom w:val="0"/>
      <w:divBdr>
        <w:top w:val="none" w:sz="0" w:space="0" w:color="auto"/>
        <w:left w:val="none" w:sz="0" w:space="0" w:color="auto"/>
        <w:bottom w:val="none" w:sz="0" w:space="0" w:color="auto"/>
        <w:right w:val="none" w:sz="0" w:space="0" w:color="auto"/>
      </w:divBdr>
    </w:div>
    <w:div w:id="1198541038">
      <w:bodyDiv w:val="1"/>
      <w:marLeft w:val="0"/>
      <w:marRight w:val="0"/>
      <w:marTop w:val="0"/>
      <w:marBottom w:val="0"/>
      <w:divBdr>
        <w:top w:val="none" w:sz="0" w:space="0" w:color="auto"/>
        <w:left w:val="none" w:sz="0" w:space="0" w:color="auto"/>
        <w:bottom w:val="none" w:sz="0" w:space="0" w:color="auto"/>
        <w:right w:val="none" w:sz="0" w:space="0" w:color="auto"/>
      </w:divBdr>
    </w:div>
    <w:div w:id="1201747785">
      <w:bodyDiv w:val="1"/>
      <w:marLeft w:val="0"/>
      <w:marRight w:val="0"/>
      <w:marTop w:val="0"/>
      <w:marBottom w:val="0"/>
      <w:divBdr>
        <w:top w:val="none" w:sz="0" w:space="0" w:color="auto"/>
        <w:left w:val="none" w:sz="0" w:space="0" w:color="auto"/>
        <w:bottom w:val="none" w:sz="0" w:space="0" w:color="auto"/>
        <w:right w:val="none" w:sz="0" w:space="0" w:color="auto"/>
      </w:divBdr>
    </w:div>
    <w:div w:id="1204714183">
      <w:bodyDiv w:val="1"/>
      <w:marLeft w:val="0"/>
      <w:marRight w:val="0"/>
      <w:marTop w:val="0"/>
      <w:marBottom w:val="0"/>
      <w:divBdr>
        <w:top w:val="none" w:sz="0" w:space="0" w:color="auto"/>
        <w:left w:val="none" w:sz="0" w:space="0" w:color="auto"/>
        <w:bottom w:val="none" w:sz="0" w:space="0" w:color="auto"/>
        <w:right w:val="none" w:sz="0" w:space="0" w:color="auto"/>
      </w:divBdr>
    </w:div>
    <w:div w:id="1231841542">
      <w:bodyDiv w:val="1"/>
      <w:marLeft w:val="0"/>
      <w:marRight w:val="0"/>
      <w:marTop w:val="0"/>
      <w:marBottom w:val="0"/>
      <w:divBdr>
        <w:top w:val="none" w:sz="0" w:space="0" w:color="auto"/>
        <w:left w:val="none" w:sz="0" w:space="0" w:color="auto"/>
        <w:bottom w:val="none" w:sz="0" w:space="0" w:color="auto"/>
        <w:right w:val="none" w:sz="0" w:space="0" w:color="auto"/>
      </w:divBdr>
    </w:div>
    <w:div w:id="1236093254">
      <w:bodyDiv w:val="1"/>
      <w:marLeft w:val="0"/>
      <w:marRight w:val="0"/>
      <w:marTop w:val="0"/>
      <w:marBottom w:val="0"/>
      <w:divBdr>
        <w:top w:val="none" w:sz="0" w:space="0" w:color="auto"/>
        <w:left w:val="none" w:sz="0" w:space="0" w:color="auto"/>
        <w:bottom w:val="none" w:sz="0" w:space="0" w:color="auto"/>
        <w:right w:val="none" w:sz="0" w:space="0" w:color="auto"/>
      </w:divBdr>
    </w:div>
    <w:div w:id="1238712842">
      <w:bodyDiv w:val="1"/>
      <w:marLeft w:val="0"/>
      <w:marRight w:val="0"/>
      <w:marTop w:val="0"/>
      <w:marBottom w:val="0"/>
      <w:divBdr>
        <w:top w:val="none" w:sz="0" w:space="0" w:color="auto"/>
        <w:left w:val="none" w:sz="0" w:space="0" w:color="auto"/>
        <w:bottom w:val="none" w:sz="0" w:space="0" w:color="auto"/>
        <w:right w:val="none" w:sz="0" w:space="0" w:color="auto"/>
      </w:divBdr>
    </w:div>
    <w:div w:id="1239175446">
      <w:bodyDiv w:val="1"/>
      <w:marLeft w:val="0"/>
      <w:marRight w:val="0"/>
      <w:marTop w:val="0"/>
      <w:marBottom w:val="0"/>
      <w:divBdr>
        <w:top w:val="none" w:sz="0" w:space="0" w:color="auto"/>
        <w:left w:val="none" w:sz="0" w:space="0" w:color="auto"/>
        <w:bottom w:val="none" w:sz="0" w:space="0" w:color="auto"/>
        <w:right w:val="none" w:sz="0" w:space="0" w:color="auto"/>
      </w:divBdr>
    </w:div>
    <w:div w:id="1253733250">
      <w:bodyDiv w:val="1"/>
      <w:marLeft w:val="0"/>
      <w:marRight w:val="0"/>
      <w:marTop w:val="0"/>
      <w:marBottom w:val="0"/>
      <w:divBdr>
        <w:top w:val="none" w:sz="0" w:space="0" w:color="auto"/>
        <w:left w:val="none" w:sz="0" w:space="0" w:color="auto"/>
        <w:bottom w:val="none" w:sz="0" w:space="0" w:color="auto"/>
        <w:right w:val="none" w:sz="0" w:space="0" w:color="auto"/>
      </w:divBdr>
    </w:div>
    <w:div w:id="1253857203">
      <w:bodyDiv w:val="1"/>
      <w:marLeft w:val="0"/>
      <w:marRight w:val="0"/>
      <w:marTop w:val="0"/>
      <w:marBottom w:val="0"/>
      <w:divBdr>
        <w:top w:val="none" w:sz="0" w:space="0" w:color="auto"/>
        <w:left w:val="none" w:sz="0" w:space="0" w:color="auto"/>
        <w:bottom w:val="none" w:sz="0" w:space="0" w:color="auto"/>
        <w:right w:val="none" w:sz="0" w:space="0" w:color="auto"/>
      </w:divBdr>
    </w:div>
    <w:div w:id="1263994600">
      <w:bodyDiv w:val="1"/>
      <w:marLeft w:val="0"/>
      <w:marRight w:val="0"/>
      <w:marTop w:val="0"/>
      <w:marBottom w:val="0"/>
      <w:divBdr>
        <w:top w:val="none" w:sz="0" w:space="0" w:color="auto"/>
        <w:left w:val="none" w:sz="0" w:space="0" w:color="auto"/>
        <w:bottom w:val="none" w:sz="0" w:space="0" w:color="auto"/>
        <w:right w:val="none" w:sz="0" w:space="0" w:color="auto"/>
      </w:divBdr>
    </w:div>
    <w:div w:id="1265382668">
      <w:bodyDiv w:val="1"/>
      <w:marLeft w:val="0"/>
      <w:marRight w:val="0"/>
      <w:marTop w:val="0"/>
      <w:marBottom w:val="0"/>
      <w:divBdr>
        <w:top w:val="none" w:sz="0" w:space="0" w:color="auto"/>
        <w:left w:val="none" w:sz="0" w:space="0" w:color="auto"/>
        <w:bottom w:val="none" w:sz="0" w:space="0" w:color="auto"/>
        <w:right w:val="none" w:sz="0" w:space="0" w:color="auto"/>
      </w:divBdr>
    </w:div>
    <w:div w:id="1267620837">
      <w:bodyDiv w:val="1"/>
      <w:marLeft w:val="0"/>
      <w:marRight w:val="0"/>
      <w:marTop w:val="0"/>
      <w:marBottom w:val="0"/>
      <w:divBdr>
        <w:top w:val="none" w:sz="0" w:space="0" w:color="auto"/>
        <w:left w:val="none" w:sz="0" w:space="0" w:color="auto"/>
        <w:bottom w:val="none" w:sz="0" w:space="0" w:color="auto"/>
        <w:right w:val="none" w:sz="0" w:space="0" w:color="auto"/>
      </w:divBdr>
    </w:div>
    <w:div w:id="1283726629">
      <w:bodyDiv w:val="1"/>
      <w:marLeft w:val="0"/>
      <w:marRight w:val="0"/>
      <w:marTop w:val="0"/>
      <w:marBottom w:val="0"/>
      <w:divBdr>
        <w:top w:val="none" w:sz="0" w:space="0" w:color="auto"/>
        <w:left w:val="none" w:sz="0" w:space="0" w:color="auto"/>
        <w:bottom w:val="none" w:sz="0" w:space="0" w:color="auto"/>
        <w:right w:val="none" w:sz="0" w:space="0" w:color="auto"/>
      </w:divBdr>
    </w:div>
    <w:div w:id="1291738963">
      <w:bodyDiv w:val="1"/>
      <w:marLeft w:val="0"/>
      <w:marRight w:val="0"/>
      <w:marTop w:val="0"/>
      <w:marBottom w:val="0"/>
      <w:divBdr>
        <w:top w:val="none" w:sz="0" w:space="0" w:color="auto"/>
        <w:left w:val="none" w:sz="0" w:space="0" w:color="auto"/>
        <w:bottom w:val="none" w:sz="0" w:space="0" w:color="auto"/>
        <w:right w:val="none" w:sz="0" w:space="0" w:color="auto"/>
      </w:divBdr>
    </w:div>
    <w:div w:id="1293822649">
      <w:bodyDiv w:val="1"/>
      <w:marLeft w:val="0"/>
      <w:marRight w:val="0"/>
      <w:marTop w:val="0"/>
      <w:marBottom w:val="0"/>
      <w:divBdr>
        <w:top w:val="none" w:sz="0" w:space="0" w:color="auto"/>
        <w:left w:val="none" w:sz="0" w:space="0" w:color="auto"/>
        <w:bottom w:val="none" w:sz="0" w:space="0" w:color="auto"/>
        <w:right w:val="none" w:sz="0" w:space="0" w:color="auto"/>
      </w:divBdr>
    </w:div>
    <w:div w:id="1294022219">
      <w:bodyDiv w:val="1"/>
      <w:marLeft w:val="0"/>
      <w:marRight w:val="0"/>
      <w:marTop w:val="0"/>
      <w:marBottom w:val="0"/>
      <w:divBdr>
        <w:top w:val="none" w:sz="0" w:space="0" w:color="auto"/>
        <w:left w:val="none" w:sz="0" w:space="0" w:color="auto"/>
        <w:bottom w:val="none" w:sz="0" w:space="0" w:color="auto"/>
        <w:right w:val="none" w:sz="0" w:space="0" w:color="auto"/>
      </w:divBdr>
    </w:div>
    <w:div w:id="1294285994">
      <w:bodyDiv w:val="1"/>
      <w:marLeft w:val="0"/>
      <w:marRight w:val="0"/>
      <w:marTop w:val="0"/>
      <w:marBottom w:val="0"/>
      <w:divBdr>
        <w:top w:val="none" w:sz="0" w:space="0" w:color="auto"/>
        <w:left w:val="none" w:sz="0" w:space="0" w:color="auto"/>
        <w:bottom w:val="none" w:sz="0" w:space="0" w:color="auto"/>
        <w:right w:val="none" w:sz="0" w:space="0" w:color="auto"/>
      </w:divBdr>
    </w:div>
    <w:div w:id="1296373112">
      <w:bodyDiv w:val="1"/>
      <w:marLeft w:val="0"/>
      <w:marRight w:val="0"/>
      <w:marTop w:val="0"/>
      <w:marBottom w:val="0"/>
      <w:divBdr>
        <w:top w:val="none" w:sz="0" w:space="0" w:color="auto"/>
        <w:left w:val="none" w:sz="0" w:space="0" w:color="auto"/>
        <w:bottom w:val="none" w:sz="0" w:space="0" w:color="auto"/>
        <w:right w:val="none" w:sz="0" w:space="0" w:color="auto"/>
      </w:divBdr>
    </w:div>
    <w:div w:id="1296986564">
      <w:bodyDiv w:val="1"/>
      <w:marLeft w:val="0"/>
      <w:marRight w:val="0"/>
      <w:marTop w:val="0"/>
      <w:marBottom w:val="0"/>
      <w:divBdr>
        <w:top w:val="none" w:sz="0" w:space="0" w:color="auto"/>
        <w:left w:val="none" w:sz="0" w:space="0" w:color="auto"/>
        <w:bottom w:val="none" w:sz="0" w:space="0" w:color="auto"/>
        <w:right w:val="none" w:sz="0" w:space="0" w:color="auto"/>
      </w:divBdr>
    </w:div>
    <w:div w:id="1297830931">
      <w:bodyDiv w:val="1"/>
      <w:marLeft w:val="0"/>
      <w:marRight w:val="0"/>
      <w:marTop w:val="0"/>
      <w:marBottom w:val="0"/>
      <w:divBdr>
        <w:top w:val="none" w:sz="0" w:space="0" w:color="auto"/>
        <w:left w:val="none" w:sz="0" w:space="0" w:color="auto"/>
        <w:bottom w:val="none" w:sz="0" w:space="0" w:color="auto"/>
        <w:right w:val="none" w:sz="0" w:space="0" w:color="auto"/>
      </w:divBdr>
    </w:div>
    <w:div w:id="1297836639">
      <w:bodyDiv w:val="1"/>
      <w:marLeft w:val="0"/>
      <w:marRight w:val="0"/>
      <w:marTop w:val="0"/>
      <w:marBottom w:val="0"/>
      <w:divBdr>
        <w:top w:val="none" w:sz="0" w:space="0" w:color="auto"/>
        <w:left w:val="none" w:sz="0" w:space="0" w:color="auto"/>
        <w:bottom w:val="none" w:sz="0" w:space="0" w:color="auto"/>
        <w:right w:val="none" w:sz="0" w:space="0" w:color="auto"/>
      </w:divBdr>
    </w:div>
    <w:div w:id="1303464168">
      <w:bodyDiv w:val="1"/>
      <w:marLeft w:val="0"/>
      <w:marRight w:val="0"/>
      <w:marTop w:val="0"/>
      <w:marBottom w:val="0"/>
      <w:divBdr>
        <w:top w:val="none" w:sz="0" w:space="0" w:color="auto"/>
        <w:left w:val="none" w:sz="0" w:space="0" w:color="auto"/>
        <w:bottom w:val="none" w:sz="0" w:space="0" w:color="auto"/>
        <w:right w:val="none" w:sz="0" w:space="0" w:color="auto"/>
      </w:divBdr>
    </w:div>
    <w:div w:id="1303537809">
      <w:bodyDiv w:val="1"/>
      <w:marLeft w:val="0"/>
      <w:marRight w:val="0"/>
      <w:marTop w:val="0"/>
      <w:marBottom w:val="0"/>
      <w:divBdr>
        <w:top w:val="none" w:sz="0" w:space="0" w:color="auto"/>
        <w:left w:val="none" w:sz="0" w:space="0" w:color="auto"/>
        <w:bottom w:val="none" w:sz="0" w:space="0" w:color="auto"/>
        <w:right w:val="none" w:sz="0" w:space="0" w:color="auto"/>
      </w:divBdr>
    </w:div>
    <w:div w:id="1304116002">
      <w:bodyDiv w:val="1"/>
      <w:marLeft w:val="0"/>
      <w:marRight w:val="0"/>
      <w:marTop w:val="0"/>
      <w:marBottom w:val="0"/>
      <w:divBdr>
        <w:top w:val="none" w:sz="0" w:space="0" w:color="auto"/>
        <w:left w:val="none" w:sz="0" w:space="0" w:color="auto"/>
        <w:bottom w:val="none" w:sz="0" w:space="0" w:color="auto"/>
        <w:right w:val="none" w:sz="0" w:space="0" w:color="auto"/>
      </w:divBdr>
    </w:div>
    <w:div w:id="1311524391">
      <w:bodyDiv w:val="1"/>
      <w:marLeft w:val="0"/>
      <w:marRight w:val="0"/>
      <w:marTop w:val="0"/>
      <w:marBottom w:val="0"/>
      <w:divBdr>
        <w:top w:val="none" w:sz="0" w:space="0" w:color="auto"/>
        <w:left w:val="none" w:sz="0" w:space="0" w:color="auto"/>
        <w:bottom w:val="none" w:sz="0" w:space="0" w:color="auto"/>
        <w:right w:val="none" w:sz="0" w:space="0" w:color="auto"/>
      </w:divBdr>
    </w:div>
    <w:div w:id="1325544174">
      <w:bodyDiv w:val="1"/>
      <w:marLeft w:val="0"/>
      <w:marRight w:val="0"/>
      <w:marTop w:val="0"/>
      <w:marBottom w:val="0"/>
      <w:divBdr>
        <w:top w:val="none" w:sz="0" w:space="0" w:color="auto"/>
        <w:left w:val="none" w:sz="0" w:space="0" w:color="auto"/>
        <w:bottom w:val="none" w:sz="0" w:space="0" w:color="auto"/>
        <w:right w:val="none" w:sz="0" w:space="0" w:color="auto"/>
      </w:divBdr>
    </w:div>
    <w:div w:id="1326474760">
      <w:bodyDiv w:val="1"/>
      <w:marLeft w:val="0"/>
      <w:marRight w:val="0"/>
      <w:marTop w:val="0"/>
      <w:marBottom w:val="0"/>
      <w:divBdr>
        <w:top w:val="none" w:sz="0" w:space="0" w:color="auto"/>
        <w:left w:val="none" w:sz="0" w:space="0" w:color="auto"/>
        <w:bottom w:val="none" w:sz="0" w:space="0" w:color="auto"/>
        <w:right w:val="none" w:sz="0" w:space="0" w:color="auto"/>
      </w:divBdr>
    </w:div>
    <w:div w:id="1344894962">
      <w:bodyDiv w:val="1"/>
      <w:marLeft w:val="0"/>
      <w:marRight w:val="0"/>
      <w:marTop w:val="0"/>
      <w:marBottom w:val="0"/>
      <w:divBdr>
        <w:top w:val="none" w:sz="0" w:space="0" w:color="auto"/>
        <w:left w:val="none" w:sz="0" w:space="0" w:color="auto"/>
        <w:bottom w:val="none" w:sz="0" w:space="0" w:color="auto"/>
        <w:right w:val="none" w:sz="0" w:space="0" w:color="auto"/>
      </w:divBdr>
    </w:div>
    <w:div w:id="1346899417">
      <w:bodyDiv w:val="1"/>
      <w:marLeft w:val="0"/>
      <w:marRight w:val="0"/>
      <w:marTop w:val="0"/>
      <w:marBottom w:val="0"/>
      <w:divBdr>
        <w:top w:val="none" w:sz="0" w:space="0" w:color="auto"/>
        <w:left w:val="none" w:sz="0" w:space="0" w:color="auto"/>
        <w:bottom w:val="none" w:sz="0" w:space="0" w:color="auto"/>
        <w:right w:val="none" w:sz="0" w:space="0" w:color="auto"/>
      </w:divBdr>
    </w:div>
    <w:div w:id="1355305402">
      <w:bodyDiv w:val="1"/>
      <w:marLeft w:val="0"/>
      <w:marRight w:val="0"/>
      <w:marTop w:val="0"/>
      <w:marBottom w:val="0"/>
      <w:divBdr>
        <w:top w:val="none" w:sz="0" w:space="0" w:color="auto"/>
        <w:left w:val="none" w:sz="0" w:space="0" w:color="auto"/>
        <w:bottom w:val="none" w:sz="0" w:space="0" w:color="auto"/>
        <w:right w:val="none" w:sz="0" w:space="0" w:color="auto"/>
      </w:divBdr>
    </w:div>
    <w:div w:id="1356495556">
      <w:bodyDiv w:val="1"/>
      <w:marLeft w:val="0"/>
      <w:marRight w:val="0"/>
      <w:marTop w:val="0"/>
      <w:marBottom w:val="0"/>
      <w:divBdr>
        <w:top w:val="none" w:sz="0" w:space="0" w:color="auto"/>
        <w:left w:val="none" w:sz="0" w:space="0" w:color="auto"/>
        <w:bottom w:val="none" w:sz="0" w:space="0" w:color="auto"/>
        <w:right w:val="none" w:sz="0" w:space="0" w:color="auto"/>
      </w:divBdr>
    </w:div>
    <w:div w:id="1364477714">
      <w:bodyDiv w:val="1"/>
      <w:marLeft w:val="0"/>
      <w:marRight w:val="0"/>
      <w:marTop w:val="0"/>
      <w:marBottom w:val="0"/>
      <w:divBdr>
        <w:top w:val="none" w:sz="0" w:space="0" w:color="auto"/>
        <w:left w:val="none" w:sz="0" w:space="0" w:color="auto"/>
        <w:bottom w:val="none" w:sz="0" w:space="0" w:color="auto"/>
        <w:right w:val="none" w:sz="0" w:space="0" w:color="auto"/>
      </w:divBdr>
    </w:div>
    <w:div w:id="1365784710">
      <w:bodyDiv w:val="1"/>
      <w:marLeft w:val="0"/>
      <w:marRight w:val="0"/>
      <w:marTop w:val="0"/>
      <w:marBottom w:val="0"/>
      <w:divBdr>
        <w:top w:val="none" w:sz="0" w:space="0" w:color="auto"/>
        <w:left w:val="none" w:sz="0" w:space="0" w:color="auto"/>
        <w:bottom w:val="none" w:sz="0" w:space="0" w:color="auto"/>
        <w:right w:val="none" w:sz="0" w:space="0" w:color="auto"/>
      </w:divBdr>
    </w:div>
    <w:div w:id="1368489726">
      <w:bodyDiv w:val="1"/>
      <w:marLeft w:val="0"/>
      <w:marRight w:val="0"/>
      <w:marTop w:val="0"/>
      <w:marBottom w:val="0"/>
      <w:divBdr>
        <w:top w:val="none" w:sz="0" w:space="0" w:color="auto"/>
        <w:left w:val="none" w:sz="0" w:space="0" w:color="auto"/>
        <w:bottom w:val="none" w:sz="0" w:space="0" w:color="auto"/>
        <w:right w:val="none" w:sz="0" w:space="0" w:color="auto"/>
      </w:divBdr>
    </w:div>
    <w:div w:id="1370254474">
      <w:bodyDiv w:val="1"/>
      <w:marLeft w:val="0"/>
      <w:marRight w:val="0"/>
      <w:marTop w:val="0"/>
      <w:marBottom w:val="0"/>
      <w:divBdr>
        <w:top w:val="none" w:sz="0" w:space="0" w:color="auto"/>
        <w:left w:val="none" w:sz="0" w:space="0" w:color="auto"/>
        <w:bottom w:val="none" w:sz="0" w:space="0" w:color="auto"/>
        <w:right w:val="none" w:sz="0" w:space="0" w:color="auto"/>
      </w:divBdr>
    </w:div>
    <w:div w:id="1370882904">
      <w:bodyDiv w:val="1"/>
      <w:marLeft w:val="0"/>
      <w:marRight w:val="0"/>
      <w:marTop w:val="0"/>
      <w:marBottom w:val="0"/>
      <w:divBdr>
        <w:top w:val="none" w:sz="0" w:space="0" w:color="auto"/>
        <w:left w:val="none" w:sz="0" w:space="0" w:color="auto"/>
        <w:bottom w:val="none" w:sz="0" w:space="0" w:color="auto"/>
        <w:right w:val="none" w:sz="0" w:space="0" w:color="auto"/>
      </w:divBdr>
    </w:div>
    <w:div w:id="1374040036">
      <w:bodyDiv w:val="1"/>
      <w:marLeft w:val="0"/>
      <w:marRight w:val="0"/>
      <w:marTop w:val="0"/>
      <w:marBottom w:val="0"/>
      <w:divBdr>
        <w:top w:val="none" w:sz="0" w:space="0" w:color="auto"/>
        <w:left w:val="none" w:sz="0" w:space="0" w:color="auto"/>
        <w:bottom w:val="none" w:sz="0" w:space="0" w:color="auto"/>
        <w:right w:val="none" w:sz="0" w:space="0" w:color="auto"/>
      </w:divBdr>
    </w:div>
    <w:div w:id="1374500777">
      <w:bodyDiv w:val="1"/>
      <w:marLeft w:val="0"/>
      <w:marRight w:val="0"/>
      <w:marTop w:val="0"/>
      <w:marBottom w:val="0"/>
      <w:divBdr>
        <w:top w:val="none" w:sz="0" w:space="0" w:color="auto"/>
        <w:left w:val="none" w:sz="0" w:space="0" w:color="auto"/>
        <w:bottom w:val="none" w:sz="0" w:space="0" w:color="auto"/>
        <w:right w:val="none" w:sz="0" w:space="0" w:color="auto"/>
      </w:divBdr>
    </w:div>
    <w:div w:id="1376658365">
      <w:bodyDiv w:val="1"/>
      <w:marLeft w:val="0"/>
      <w:marRight w:val="0"/>
      <w:marTop w:val="0"/>
      <w:marBottom w:val="0"/>
      <w:divBdr>
        <w:top w:val="none" w:sz="0" w:space="0" w:color="auto"/>
        <w:left w:val="none" w:sz="0" w:space="0" w:color="auto"/>
        <w:bottom w:val="none" w:sz="0" w:space="0" w:color="auto"/>
        <w:right w:val="none" w:sz="0" w:space="0" w:color="auto"/>
      </w:divBdr>
    </w:div>
    <w:div w:id="1377585679">
      <w:bodyDiv w:val="1"/>
      <w:marLeft w:val="0"/>
      <w:marRight w:val="0"/>
      <w:marTop w:val="0"/>
      <w:marBottom w:val="0"/>
      <w:divBdr>
        <w:top w:val="none" w:sz="0" w:space="0" w:color="auto"/>
        <w:left w:val="none" w:sz="0" w:space="0" w:color="auto"/>
        <w:bottom w:val="none" w:sz="0" w:space="0" w:color="auto"/>
        <w:right w:val="none" w:sz="0" w:space="0" w:color="auto"/>
      </w:divBdr>
    </w:div>
    <w:div w:id="1381712286">
      <w:bodyDiv w:val="1"/>
      <w:marLeft w:val="0"/>
      <w:marRight w:val="0"/>
      <w:marTop w:val="0"/>
      <w:marBottom w:val="0"/>
      <w:divBdr>
        <w:top w:val="none" w:sz="0" w:space="0" w:color="auto"/>
        <w:left w:val="none" w:sz="0" w:space="0" w:color="auto"/>
        <w:bottom w:val="none" w:sz="0" w:space="0" w:color="auto"/>
        <w:right w:val="none" w:sz="0" w:space="0" w:color="auto"/>
      </w:divBdr>
    </w:div>
    <w:div w:id="1382705361">
      <w:bodyDiv w:val="1"/>
      <w:marLeft w:val="0"/>
      <w:marRight w:val="0"/>
      <w:marTop w:val="0"/>
      <w:marBottom w:val="0"/>
      <w:divBdr>
        <w:top w:val="none" w:sz="0" w:space="0" w:color="auto"/>
        <w:left w:val="none" w:sz="0" w:space="0" w:color="auto"/>
        <w:bottom w:val="none" w:sz="0" w:space="0" w:color="auto"/>
        <w:right w:val="none" w:sz="0" w:space="0" w:color="auto"/>
      </w:divBdr>
    </w:div>
    <w:div w:id="1384914218">
      <w:bodyDiv w:val="1"/>
      <w:marLeft w:val="0"/>
      <w:marRight w:val="0"/>
      <w:marTop w:val="0"/>
      <w:marBottom w:val="0"/>
      <w:divBdr>
        <w:top w:val="none" w:sz="0" w:space="0" w:color="auto"/>
        <w:left w:val="none" w:sz="0" w:space="0" w:color="auto"/>
        <w:bottom w:val="none" w:sz="0" w:space="0" w:color="auto"/>
        <w:right w:val="none" w:sz="0" w:space="0" w:color="auto"/>
      </w:divBdr>
    </w:div>
    <w:div w:id="1385177627">
      <w:bodyDiv w:val="1"/>
      <w:marLeft w:val="0"/>
      <w:marRight w:val="0"/>
      <w:marTop w:val="0"/>
      <w:marBottom w:val="0"/>
      <w:divBdr>
        <w:top w:val="none" w:sz="0" w:space="0" w:color="auto"/>
        <w:left w:val="none" w:sz="0" w:space="0" w:color="auto"/>
        <w:bottom w:val="none" w:sz="0" w:space="0" w:color="auto"/>
        <w:right w:val="none" w:sz="0" w:space="0" w:color="auto"/>
      </w:divBdr>
    </w:div>
    <w:div w:id="1385372766">
      <w:bodyDiv w:val="1"/>
      <w:marLeft w:val="0"/>
      <w:marRight w:val="0"/>
      <w:marTop w:val="0"/>
      <w:marBottom w:val="0"/>
      <w:divBdr>
        <w:top w:val="none" w:sz="0" w:space="0" w:color="auto"/>
        <w:left w:val="none" w:sz="0" w:space="0" w:color="auto"/>
        <w:bottom w:val="none" w:sz="0" w:space="0" w:color="auto"/>
        <w:right w:val="none" w:sz="0" w:space="0" w:color="auto"/>
      </w:divBdr>
    </w:div>
    <w:div w:id="1388334441">
      <w:bodyDiv w:val="1"/>
      <w:marLeft w:val="0"/>
      <w:marRight w:val="0"/>
      <w:marTop w:val="0"/>
      <w:marBottom w:val="0"/>
      <w:divBdr>
        <w:top w:val="none" w:sz="0" w:space="0" w:color="auto"/>
        <w:left w:val="none" w:sz="0" w:space="0" w:color="auto"/>
        <w:bottom w:val="none" w:sz="0" w:space="0" w:color="auto"/>
        <w:right w:val="none" w:sz="0" w:space="0" w:color="auto"/>
      </w:divBdr>
    </w:div>
    <w:div w:id="1389258827">
      <w:bodyDiv w:val="1"/>
      <w:marLeft w:val="0"/>
      <w:marRight w:val="0"/>
      <w:marTop w:val="0"/>
      <w:marBottom w:val="0"/>
      <w:divBdr>
        <w:top w:val="none" w:sz="0" w:space="0" w:color="auto"/>
        <w:left w:val="none" w:sz="0" w:space="0" w:color="auto"/>
        <w:bottom w:val="none" w:sz="0" w:space="0" w:color="auto"/>
        <w:right w:val="none" w:sz="0" w:space="0" w:color="auto"/>
      </w:divBdr>
    </w:div>
    <w:div w:id="1394043363">
      <w:bodyDiv w:val="1"/>
      <w:marLeft w:val="0"/>
      <w:marRight w:val="0"/>
      <w:marTop w:val="0"/>
      <w:marBottom w:val="0"/>
      <w:divBdr>
        <w:top w:val="none" w:sz="0" w:space="0" w:color="auto"/>
        <w:left w:val="none" w:sz="0" w:space="0" w:color="auto"/>
        <w:bottom w:val="none" w:sz="0" w:space="0" w:color="auto"/>
        <w:right w:val="none" w:sz="0" w:space="0" w:color="auto"/>
      </w:divBdr>
    </w:div>
    <w:div w:id="1395006542">
      <w:bodyDiv w:val="1"/>
      <w:marLeft w:val="0"/>
      <w:marRight w:val="0"/>
      <w:marTop w:val="0"/>
      <w:marBottom w:val="0"/>
      <w:divBdr>
        <w:top w:val="none" w:sz="0" w:space="0" w:color="auto"/>
        <w:left w:val="none" w:sz="0" w:space="0" w:color="auto"/>
        <w:bottom w:val="none" w:sz="0" w:space="0" w:color="auto"/>
        <w:right w:val="none" w:sz="0" w:space="0" w:color="auto"/>
      </w:divBdr>
    </w:div>
    <w:div w:id="1395620310">
      <w:bodyDiv w:val="1"/>
      <w:marLeft w:val="0"/>
      <w:marRight w:val="0"/>
      <w:marTop w:val="0"/>
      <w:marBottom w:val="0"/>
      <w:divBdr>
        <w:top w:val="none" w:sz="0" w:space="0" w:color="auto"/>
        <w:left w:val="none" w:sz="0" w:space="0" w:color="auto"/>
        <w:bottom w:val="none" w:sz="0" w:space="0" w:color="auto"/>
        <w:right w:val="none" w:sz="0" w:space="0" w:color="auto"/>
      </w:divBdr>
    </w:div>
    <w:div w:id="1401905356">
      <w:bodyDiv w:val="1"/>
      <w:marLeft w:val="0"/>
      <w:marRight w:val="0"/>
      <w:marTop w:val="0"/>
      <w:marBottom w:val="0"/>
      <w:divBdr>
        <w:top w:val="none" w:sz="0" w:space="0" w:color="auto"/>
        <w:left w:val="none" w:sz="0" w:space="0" w:color="auto"/>
        <w:bottom w:val="none" w:sz="0" w:space="0" w:color="auto"/>
        <w:right w:val="none" w:sz="0" w:space="0" w:color="auto"/>
      </w:divBdr>
    </w:div>
    <w:div w:id="1406339181">
      <w:bodyDiv w:val="1"/>
      <w:marLeft w:val="0"/>
      <w:marRight w:val="0"/>
      <w:marTop w:val="0"/>
      <w:marBottom w:val="0"/>
      <w:divBdr>
        <w:top w:val="none" w:sz="0" w:space="0" w:color="auto"/>
        <w:left w:val="none" w:sz="0" w:space="0" w:color="auto"/>
        <w:bottom w:val="none" w:sz="0" w:space="0" w:color="auto"/>
        <w:right w:val="none" w:sz="0" w:space="0" w:color="auto"/>
      </w:divBdr>
    </w:div>
    <w:div w:id="1408310009">
      <w:bodyDiv w:val="1"/>
      <w:marLeft w:val="0"/>
      <w:marRight w:val="0"/>
      <w:marTop w:val="0"/>
      <w:marBottom w:val="0"/>
      <w:divBdr>
        <w:top w:val="none" w:sz="0" w:space="0" w:color="auto"/>
        <w:left w:val="none" w:sz="0" w:space="0" w:color="auto"/>
        <w:bottom w:val="none" w:sz="0" w:space="0" w:color="auto"/>
        <w:right w:val="none" w:sz="0" w:space="0" w:color="auto"/>
      </w:divBdr>
    </w:div>
    <w:div w:id="1409614037">
      <w:bodyDiv w:val="1"/>
      <w:marLeft w:val="0"/>
      <w:marRight w:val="0"/>
      <w:marTop w:val="0"/>
      <w:marBottom w:val="0"/>
      <w:divBdr>
        <w:top w:val="none" w:sz="0" w:space="0" w:color="auto"/>
        <w:left w:val="none" w:sz="0" w:space="0" w:color="auto"/>
        <w:bottom w:val="none" w:sz="0" w:space="0" w:color="auto"/>
        <w:right w:val="none" w:sz="0" w:space="0" w:color="auto"/>
      </w:divBdr>
    </w:div>
    <w:div w:id="1422797449">
      <w:bodyDiv w:val="1"/>
      <w:marLeft w:val="0"/>
      <w:marRight w:val="0"/>
      <w:marTop w:val="0"/>
      <w:marBottom w:val="0"/>
      <w:divBdr>
        <w:top w:val="none" w:sz="0" w:space="0" w:color="auto"/>
        <w:left w:val="none" w:sz="0" w:space="0" w:color="auto"/>
        <w:bottom w:val="none" w:sz="0" w:space="0" w:color="auto"/>
        <w:right w:val="none" w:sz="0" w:space="0" w:color="auto"/>
      </w:divBdr>
    </w:div>
    <w:div w:id="1423143671">
      <w:bodyDiv w:val="1"/>
      <w:marLeft w:val="0"/>
      <w:marRight w:val="0"/>
      <w:marTop w:val="0"/>
      <w:marBottom w:val="0"/>
      <w:divBdr>
        <w:top w:val="none" w:sz="0" w:space="0" w:color="auto"/>
        <w:left w:val="none" w:sz="0" w:space="0" w:color="auto"/>
        <w:bottom w:val="none" w:sz="0" w:space="0" w:color="auto"/>
        <w:right w:val="none" w:sz="0" w:space="0" w:color="auto"/>
      </w:divBdr>
    </w:div>
    <w:div w:id="1425227673">
      <w:bodyDiv w:val="1"/>
      <w:marLeft w:val="0"/>
      <w:marRight w:val="0"/>
      <w:marTop w:val="0"/>
      <w:marBottom w:val="0"/>
      <w:divBdr>
        <w:top w:val="none" w:sz="0" w:space="0" w:color="auto"/>
        <w:left w:val="none" w:sz="0" w:space="0" w:color="auto"/>
        <w:bottom w:val="none" w:sz="0" w:space="0" w:color="auto"/>
        <w:right w:val="none" w:sz="0" w:space="0" w:color="auto"/>
      </w:divBdr>
    </w:div>
    <w:div w:id="1429277310">
      <w:bodyDiv w:val="1"/>
      <w:marLeft w:val="0"/>
      <w:marRight w:val="0"/>
      <w:marTop w:val="0"/>
      <w:marBottom w:val="0"/>
      <w:divBdr>
        <w:top w:val="none" w:sz="0" w:space="0" w:color="auto"/>
        <w:left w:val="none" w:sz="0" w:space="0" w:color="auto"/>
        <w:bottom w:val="none" w:sz="0" w:space="0" w:color="auto"/>
        <w:right w:val="none" w:sz="0" w:space="0" w:color="auto"/>
      </w:divBdr>
    </w:div>
    <w:div w:id="1436250862">
      <w:bodyDiv w:val="1"/>
      <w:marLeft w:val="0"/>
      <w:marRight w:val="0"/>
      <w:marTop w:val="0"/>
      <w:marBottom w:val="0"/>
      <w:divBdr>
        <w:top w:val="none" w:sz="0" w:space="0" w:color="auto"/>
        <w:left w:val="none" w:sz="0" w:space="0" w:color="auto"/>
        <w:bottom w:val="none" w:sz="0" w:space="0" w:color="auto"/>
        <w:right w:val="none" w:sz="0" w:space="0" w:color="auto"/>
      </w:divBdr>
    </w:div>
    <w:div w:id="1437140567">
      <w:bodyDiv w:val="1"/>
      <w:marLeft w:val="0"/>
      <w:marRight w:val="0"/>
      <w:marTop w:val="0"/>
      <w:marBottom w:val="0"/>
      <w:divBdr>
        <w:top w:val="none" w:sz="0" w:space="0" w:color="auto"/>
        <w:left w:val="none" w:sz="0" w:space="0" w:color="auto"/>
        <w:bottom w:val="none" w:sz="0" w:space="0" w:color="auto"/>
        <w:right w:val="none" w:sz="0" w:space="0" w:color="auto"/>
      </w:divBdr>
    </w:div>
    <w:div w:id="1441990079">
      <w:bodyDiv w:val="1"/>
      <w:marLeft w:val="0"/>
      <w:marRight w:val="0"/>
      <w:marTop w:val="0"/>
      <w:marBottom w:val="0"/>
      <w:divBdr>
        <w:top w:val="none" w:sz="0" w:space="0" w:color="auto"/>
        <w:left w:val="none" w:sz="0" w:space="0" w:color="auto"/>
        <w:bottom w:val="none" w:sz="0" w:space="0" w:color="auto"/>
        <w:right w:val="none" w:sz="0" w:space="0" w:color="auto"/>
      </w:divBdr>
    </w:div>
    <w:div w:id="1447582313">
      <w:bodyDiv w:val="1"/>
      <w:marLeft w:val="0"/>
      <w:marRight w:val="0"/>
      <w:marTop w:val="0"/>
      <w:marBottom w:val="0"/>
      <w:divBdr>
        <w:top w:val="none" w:sz="0" w:space="0" w:color="auto"/>
        <w:left w:val="none" w:sz="0" w:space="0" w:color="auto"/>
        <w:bottom w:val="none" w:sz="0" w:space="0" w:color="auto"/>
        <w:right w:val="none" w:sz="0" w:space="0" w:color="auto"/>
      </w:divBdr>
    </w:div>
    <w:div w:id="1451046140">
      <w:bodyDiv w:val="1"/>
      <w:marLeft w:val="0"/>
      <w:marRight w:val="0"/>
      <w:marTop w:val="0"/>
      <w:marBottom w:val="0"/>
      <w:divBdr>
        <w:top w:val="none" w:sz="0" w:space="0" w:color="auto"/>
        <w:left w:val="none" w:sz="0" w:space="0" w:color="auto"/>
        <w:bottom w:val="none" w:sz="0" w:space="0" w:color="auto"/>
        <w:right w:val="none" w:sz="0" w:space="0" w:color="auto"/>
      </w:divBdr>
    </w:div>
    <w:div w:id="1457791468">
      <w:bodyDiv w:val="1"/>
      <w:marLeft w:val="0"/>
      <w:marRight w:val="0"/>
      <w:marTop w:val="0"/>
      <w:marBottom w:val="0"/>
      <w:divBdr>
        <w:top w:val="none" w:sz="0" w:space="0" w:color="auto"/>
        <w:left w:val="none" w:sz="0" w:space="0" w:color="auto"/>
        <w:bottom w:val="none" w:sz="0" w:space="0" w:color="auto"/>
        <w:right w:val="none" w:sz="0" w:space="0" w:color="auto"/>
      </w:divBdr>
    </w:div>
    <w:div w:id="1463157988">
      <w:bodyDiv w:val="1"/>
      <w:marLeft w:val="0"/>
      <w:marRight w:val="0"/>
      <w:marTop w:val="0"/>
      <w:marBottom w:val="0"/>
      <w:divBdr>
        <w:top w:val="none" w:sz="0" w:space="0" w:color="auto"/>
        <w:left w:val="none" w:sz="0" w:space="0" w:color="auto"/>
        <w:bottom w:val="none" w:sz="0" w:space="0" w:color="auto"/>
        <w:right w:val="none" w:sz="0" w:space="0" w:color="auto"/>
      </w:divBdr>
    </w:div>
    <w:div w:id="1481385926">
      <w:bodyDiv w:val="1"/>
      <w:marLeft w:val="0"/>
      <w:marRight w:val="0"/>
      <w:marTop w:val="0"/>
      <w:marBottom w:val="0"/>
      <w:divBdr>
        <w:top w:val="none" w:sz="0" w:space="0" w:color="auto"/>
        <w:left w:val="none" w:sz="0" w:space="0" w:color="auto"/>
        <w:bottom w:val="none" w:sz="0" w:space="0" w:color="auto"/>
        <w:right w:val="none" w:sz="0" w:space="0" w:color="auto"/>
      </w:divBdr>
    </w:div>
    <w:div w:id="1484546966">
      <w:bodyDiv w:val="1"/>
      <w:marLeft w:val="0"/>
      <w:marRight w:val="0"/>
      <w:marTop w:val="0"/>
      <w:marBottom w:val="0"/>
      <w:divBdr>
        <w:top w:val="none" w:sz="0" w:space="0" w:color="auto"/>
        <w:left w:val="none" w:sz="0" w:space="0" w:color="auto"/>
        <w:bottom w:val="none" w:sz="0" w:space="0" w:color="auto"/>
        <w:right w:val="none" w:sz="0" w:space="0" w:color="auto"/>
      </w:divBdr>
    </w:div>
    <w:div w:id="1486702020">
      <w:bodyDiv w:val="1"/>
      <w:marLeft w:val="0"/>
      <w:marRight w:val="0"/>
      <w:marTop w:val="0"/>
      <w:marBottom w:val="0"/>
      <w:divBdr>
        <w:top w:val="none" w:sz="0" w:space="0" w:color="auto"/>
        <w:left w:val="none" w:sz="0" w:space="0" w:color="auto"/>
        <w:bottom w:val="none" w:sz="0" w:space="0" w:color="auto"/>
        <w:right w:val="none" w:sz="0" w:space="0" w:color="auto"/>
      </w:divBdr>
    </w:div>
    <w:div w:id="1487209690">
      <w:bodyDiv w:val="1"/>
      <w:marLeft w:val="0"/>
      <w:marRight w:val="0"/>
      <w:marTop w:val="0"/>
      <w:marBottom w:val="0"/>
      <w:divBdr>
        <w:top w:val="none" w:sz="0" w:space="0" w:color="auto"/>
        <w:left w:val="none" w:sz="0" w:space="0" w:color="auto"/>
        <w:bottom w:val="none" w:sz="0" w:space="0" w:color="auto"/>
        <w:right w:val="none" w:sz="0" w:space="0" w:color="auto"/>
      </w:divBdr>
    </w:div>
    <w:div w:id="1487938024">
      <w:bodyDiv w:val="1"/>
      <w:marLeft w:val="0"/>
      <w:marRight w:val="0"/>
      <w:marTop w:val="0"/>
      <w:marBottom w:val="0"/>
      <w:divBdr>
        <w:top w:val="none" w:sz="0" w:space="0" w:color="auto"/>
        <w:left w:val="none" w:sz="0" w:space="0" w:color="auto"/>
        <w:bottom w:val="none" w:sz="0" w:space="0" w:color="auto"/>
        <w:right w:val="none" w:sz="0" w:space="0" w:color="auto"/>
      </w:divBdr>
    </w:div>
    <w:div w:id="1493452174">
      <w:bodyDiv w:val="1"/>
      <w:marLeft w:val="0"/>
      <w:marRight w:val="0"/>
      <w:marTop w:val="0"/>
      <w:marBottom w:val="0"/>
      <w:divBdr>
        <w:top w:val="none" w:sz="0" w:space="0" w:color="auto"/>
        <w:left w:val="none" w:sz="0" w:space="0" w:color="auto"/>
        <w:bottom w:val="none" w:sz="0" w:space="0" w:color="auto"/>
        <w:right w:val="none" w:sz="0" w:space="0" w:color="auto"/>
      </w:divBdr>
    </w:div>
    <w:div w:id="1495489624">
      <w:bodyDiv w:val="1"/>
      <w:marLeft w:val="0"/>
      <w:marRight w:val="0"/>
      <w:marTop w:val="0"/>
      <w:marBottom w:val="0"/>
      <w:divBdr>
        <w:top w:val="none" w:sz="0" w:space="0" w:color="auto"/>
        <w:left w:val="none" w:sz="0" w:space="0" w:color="auto"/>
        <w:bottom w:val="none" w:sz="0" w:space="0" w:color="auto"/>
        <w:right w:val="none" w:sz="0" w:space="0" w:color="auto"/>
      </w:divBdr>
    </w:div>
    <w:div w:id="1497459279">
      <w:bodyDiv w:val="1"/>
      <w:marLeft w:val="0"/>
      <w:marRight w:val="0"/>
      <w:marTop w:val="0"/>
      <w:marBottom w:val="0"/>
      <w:divBdr>
        <w:top w:val="none" w:sz="0" w:space="0" w:color="auto"/>
        <w:left w:val="none" w:sz="0" w:space="0" w:color="auto"/>
        <w:bottom w:val="none" w:sz="0" w:space="0" w:color="auto"/>
        <w:right w:val="none" w:sz="0" w:space="0" w:color="auto"/>
      </w:divBdr>
    </w:div>
    <w:div w:id="1498424984">
      <w:bodyDiv w:val="1"/>
      <w:marLeft w:val="0"/>
      <w:marRight w:val="0"/>
      <w:marTop w:val="0"/>
      <w:marBottom w:val="0"/>
      <w:divBdr>
        <w:top w:val="none" w:sz="0" w:space="0" w:color="auto"/>
        <w:left w:val="none" w:sz="0" w:space="0" w:color="auto"/>
        <w:bottom w:val="none" w:sz="0" w:space="0" w:color="auto"/>
        <w:right w:val="none" w:sz="0" w:space="0" w:color="auto"/>
      </w:divBdr>
    </w:div>
    <w:div w:id="1502499538">
      <w:bodyDiv w:val="1"/>
      <w:marLeft w:val="0"/>
      <w:marRight w:val="0"/>
      <w:marTop w:val="0"/>
      <w:marBottom w:val="0"/>
      <w:divBdr>
        <w:top w:val="none" w:sz="0" w:space="0" w:color="auto"/>
        <w:left w:val="none" w:sz="0" w:space="0" w:color="auto"/>
        <w:bottom w:val="none" w:sz="0" w:space="0" w:color="auto"/>
        <w:right w:val="none" w:sz="0" w:space="0" w:color="auto"/>
      </w:divBdr>
    </w:div>
    <w:div w:id="1503205811">
      <w:bodyDiv w:val="1"/>
      <w:marLeft w:val="0"/>
      <w:marRight w:val="0"/>
      <w:marTop w:val="0"/>
      <w:marBottom w:val="0"/>
      <w:divBdr>
        <w:top w:val="none" w:sz="0" w:space="0" w:color="auto"/>
        <w:left w:val="none" w:sz="0" w:space="0" w:color="auto"/>
        <w:bottom w:val="none" w:sz="0" w:space="0" w:color="auto"/>
        <w:right w:val="none" w:sz="0" w:space="0" w:color="auto"/>
      </w:divBdr>
    </w:div>
    <w:div w:id="1507211098">
      <w:bodyDiv w:val="1"/>
      <w:marLeft w:val="0"/>
      <w:marRight w:val="0"/>
      <w:marTop w:val="0"/>
      <w:marBottom w:val="0"/>
      <w:divBdr>
        <w:top w:val="none" w:sz="0" w:space="0" w:color="auto"/>
        <w:left w:val="none" w:sz="0" w:space="0" w:color="auto"/>
        <w:bottom w:val="none" w:sz="0" w:space="0" w:color="auto"/>
        <w:right w:val="none" w:sz="0" w:space="0" w:color="auto"/>
      </w:divBdr>
    </w:div>
    <w:div w:id="1508325299">
      <w:bodyDiv w:val="1"/>
      <w:marLeft w:val="0"/>
      <w:marRight w:val="0"/>
      <w:marTop w:val="0"/>
      <w:marBottom w:val="0"/>
      <w:divBdr>
        <w:top w:val="none" w:sz="0" w:space="0" w:color="auto"/>
        <w:left w:val="none" w:sz="0" w:space="0" w:color="auto"/>
        <w:bottom w:val="none" w:sz="0" w:space="0" w:color="auto"/>
        <w:right w:val="none" w:sz="0" w:space="0" w:color="auto"/>
      </w:divBdr>
    </w:div>
    <w:div w:id="1510678207">
      <w:bodyDiv w:val="1"/>
      <w:marLeft w:val="0"/>
      <w:marRight w:val="0"/>
      <w:marTop w:val="0"/>
      <w:marBottom w:val="0"/>
      <w:divBdr>
        <w:top w:val="none" w:sz="0" w:space="0" w:color="auto"/>
        <w:left w:val="none" w:sz="0" w:space="0" w:color="auto"/>
        <w:bottom w:val="none" w:sz="0" w:space="0" w:color="auto"/>
        <w:right w:val="none" w:sz="0" w:space="0" w:color="auto"/>
      </w:divBdr>
    </w:div>
    <w:div w:id="1521819600">
      <w:bodyDiv w:val="1"/>
      <w:marLeft w:val="0"/>
      <w:marRight w:val="0"/>
      <w:marTop w:val="0"/>
      <w:marBottom w:val="0"/>
      <w:divBdr>
        <w:top w:val="none" w:sz="0" w:space="0" w:color="auto"/>
        <w:left w:val="none" w:sz="0" w:space="0" w:color="auto"/>
        <w:bottom w:val="none" w:sz="0" w:space="0" w:color="auto"/>
        <w:right w:val="none" w:sz="0" w:space="0" w:color="auto"/>
      </w:divBdr>
    </w:div>
    <w:div w:id="1523199971">
      <w:bodyDiv w:val="1"/>
      <w:marLeft w:val="0"/>
      <w:marRight w:val="0"/>
      <w:marTop w:val="0"/>
      <w:marBottom w:val="0"/>
      <w:divBdr>
        <w:top w:val="none" w:sz="0" w:space="0" w:color="auto"/>
        <w:left w:val="none" w:sz="0" w:space="0" w:color="auto"/>
        <w:bottom w:val="none" w:sz="0" w:space="0" w:color="auto"/>
        <w:right w:val="none" w:sz="0" w:space="0" w:color="auto"/>
      </w:divBdr>
    </w:div>
    <w:div w:id="1528983613">
      <w:bodyDiv w:val="1"/>
      <w:marLeft w:val="0"/>
      <w:marRight w:val="0"/>
      <w:marTop w:val="0"/>
      <w:marBottom w:val="0"/>
      <w:divBdr>
        <w:top w:val="none" w:sz="0" w:space="0" w:color="auto"/>
        <w:left w:val="none" w:sz="0" w:space="0" w:color="auto"/>
        <w:bottom w:val="none" w:sz="0" w:space="0" w:color="auto"/>
        <w:right w:val="none" w:sz="0" w:space="0" w:color="auto"/>
      </w:divBdr>
    </w:div>
    <w:div w:id="1529682157">
      <w:bodyDiv w:val="1"/>
      <w:marLeft w:val="0"/>
      <w:marRight w:val="0"/>
      <w:marTop w:val="0"/>
      <w:marBottom w:val="0"/>
      <w:divBdr>
        <w:top w:val="none" w:sz="0" w:space="0" w:color="auto"/>
        <w:left w:val="none" w:sz="0" w:space="0" w:color="auto"/>
        <w:bottom w:val="none" w:sz="0" w:space="0" w:color="auto"/>
        <w:right w:val="none" w:sz="0" w:space="0" w:color="auto"/>
      </w:divBdr>
    </w:div>
    <w:div w:id="1530025803">
      <w:bodyDiv w:val="1"/>
      <w:marLeft w:val="0"/>
      <w:marRight w:val="0"/>
      <w:marTop w:val="0"/>
      <w:marBottom w:val="0"/>
      <w:divBdr>
        <w:top w:val="none" w:sz="0" w:space="0" w:color="auto"/>
        <w:left w:val="none" w:sz="0" w:space="0" w:color="auto"/>
        <w:bottom w:val="none" w:sz="0" w:space="0" w:color="auto"/>
        <w:right w:val="none" w:sz="0" w:space="0" w:color="auto"/>
      </w:divBdr>
    </w:div>
    <w:div w:id="1534925761">
      <w:bodyDiv w:val="1"/>
      <w:marLeft w:val="0"/>
      <w:marRight w:val="0"/>
      <w:marTop w:val="0"/>
      <w:marBottom w:val="0"/>
      <w:divBdr>
        <w:top w:val="none" w:sz="0" w:space="0" w:color="auto"/>
        <w:left w:val="none" w:sz="0" w:space="0" w:color="auto"/>
        <w:bottom w:val="none" w:sz="0" w:space="0" w:color="auto"/>
        <w:right w:val="none" w:sz="0" w:space="0" w:color="auto"/>
      </w:divBdr>
    </w:div>
    <w:div w:id="1542550556">
      <w:bodyDiv w:val="1"/>
      <w:marLeft w:val="0"/>
      <w:marRight w:val="0"/>
      <w:marTop w:val="0"/>
      <w:marBottom w:val="0"/>
      <w:divBdr>
        <w:top w:val="none" w:sz="0" w:space="0" w:color="auto"/>
        <w:left w:val="none" w:sz="0" w:space="0" w:color="auto"/>
        <w:bottom w:val="none" w:sz="0" w:space="0" w:color="auto"/>
        <w:right w:val="none" w:sz="0" w:space="0" w:color="auto"/>
      </w:divBdr>
    </w:div>
    <w:div w:id="1553731201">
      <w:bodyDiv w:val="1"/>
      <w:marLeft w:val="0"/>
      <w:marRight w:val="0"/>
      <w:marTop w:val="0"/>
      <w:marBottom w:val="0"/>
      <w:divBdr>
        <w:top w:val="none" w:sz="0" w:space="0" w:color="auto"/>
        <w:left w:val="none" w:sz="0" w:space="0" w:color="auto"/>
        <w:bottom w:val="none" w:sz="0" w:space="0" w:color="auto"/>
        <w:right w:val="none" w:sz="0" w:space="0" w:color="auto"/>
      </w:divBdr>
    </w:div>
    <w:div w:id="1554151203">
      <w:bodyDiv w:val="1"/>
      <w:marLeft w:val="0"/>
      <w:marRight w:val="0"/>
      <w:marTop w:val="0"/>
      <w:marBottom w:val="0"/>
      <w:divBdr>
        <w:top w:val="none" w:sz="0" w:space="0" w:color="auto"/>
        <w:left w:val="none" w:sz="0" w:space="0" w:color="auto"/>
        <w:bottom w:val="none" w:sz="0" w:space="0" w:color="auto"/>
        <w:right w:val="none" w:sz="0" w:space="0" w:color="auto"/>
      </w:divBdr>
    </w:div>
    <w:div w:id="1559702892">
      <w:bodyDiv w:val="1"/>
      <w:marLeft w:val="0"/>
      <w:marRight w:val="0"/>
      <w:marTop w:val="0"/>
      <w:marBottom w:val="0"/>
      <w:divBdr>
        <w:top w:val="none" w:sz="0" w:space="0" w:color="auto"/>
        <w:left w:val="none" w:sz="0" w:space="0" w:color="auto"/>
        <w:bottom w:val="none" w:sz="0" w:space="0" w:color="auto"/>
        <w:right w:val="none" w:sz="0" w:space="0" w:color="auto"/>
      </w:divBdr>
    </w:div>
    <w:div w:id="1561020105">
      <w:bodyDiv w:val="1"/>
      <w:marLeft w:val="0"/>
      <w:marRight w:val="0"/>
      <w:marTop w:val="0"/>
      <w:marBottom w:val="0"/>
      <w:divBdr>
        <w:top w:val="none" w:sz="0" w:space="0" w:color="auto"/>
        <w:left w:val="none" w:sz="0" w:space="0" w:color="auto"/>
        <w:bottom w:val="none" w:sz="0" w:space="0" w:color="auto"/>
        <w:right w:val="none" w:sz="0" w:space="0" w:color="auto"/>
      </w:divBdr>
    </w:div>
    <w:div w:id="1562058143">
      <w:bodyDiv w:val="1"/>
      <w:marLeft w:val="0"/>
      <w:marRight w:val="0"/>
      <w:marTop w:val="0"/>
      <w:marBottom w:val="0"/>
      <w:divBdr>
        <w:top w:val="none" w:sz="0" w:space="0" w:color="auto"/>
        <w:left w:val="none" w:sz="0" w:space="0" w:color="auto"/>
        <w:bottom w:val="none" w:sz="0" w:space="0" w:color="auto"/>
        <w:right w:val="none" w:sz="0" w:space="0" w:color="auto"/>
      </w:divBdr>
    </w:div>
    <w:div w:id="1567834253">
      <w:bodyDiv w:val="1"/>
      <w:marLeft w:val="0"/>
      <w:marRight w:val="0"/>
      <w:marTop w:val="0"/>
      <w:marBottom w:val="0"/>
      <w:divBdr>
        <w:top w:val="none" w:sz="0" w:space="0" w:color="auto"/>
        <w:left w:val="none" w:sz="0" w:space="0" w:color="auto"/>
        <w:bottom w:val="none" w:sz="0" w:space="0" w:color="auto"/>
        <w:right w:val="none" w:sz="0" w:space="0" w:color="auto"/>
      </w:divBdr>
    </w:div>
    <w:div w:id="1574464987">
      <w:bodyDiv w:val="1"/>
      <w:marLeft w:val="0"/>
      <w:marRight w:val="0"/>
      <w:marTop w:val="0"/>
      <w:marBottom w:val="0"/>
      <w:divBdr>
        <w:top w:val="none" w:sz="0" w:space="0" w:color="auto"/>
        <w:left w:val="none" w:sz="0" w:space="0" w:color="auto"/>
        <w:bottom w:val="none" w:sz="0" w:space="0" w:color="auto"/>
        <w:right w:val="none" w:sz="0" w:space="0" w:color="auto"/>
      </w:divBdr>
    </w:div>
    <w:div w:id="1575167668">
      <w:bodyDiv w:val="1"/>
      <w:marLeft w:val="0"/>
      <w:marRight w:val="0"/>
      <w:marTop w:val="0"/>
      <w:marBottom w:val="0"/>
      <w:divBdr>
        <w:top w:val="none" w:sz="0" w:space="0" w:color="auto"/>
        <w:left w:val="none" w:sz="0" w:space="0" w:color="auto"/>
        <w:bottom w:val="none" w:sz="0" w:space="0" w:color="auto"/>
        <w:right w:val="none" w:sz="0" w:space="0" w:color="auto"/>
      </w:divBdr>
    </w:div>
    <w:div w:id="1579824654">
      <w:bodyDiv w:val="1"/>
      <w:marLeft w:val="0"/>
      <w:marRight w:val="0"/>
      <w:marTop w:val="0"/>
      <w:marBottom w:val="0"/>
      <w:divBdr>
        <w:top w:val="none" w:sz="0" w:space="0" w:color="auto"/>
        <w:left w:val="none" w:sz="0" w:space="0" w:color="auto"/>
        <w:bottom w:val="none" w:sz="0" w:space="0" w:color="auto"/>
        <w:right w:val="none" w:sz="0" w:space="0" w:color="auto"/>
      </w:divBdr>
    </w:div>
    <w:div w:id="1580215702">
      <w:bodyDiv w:val="1"/>
      <w:marLeft w:val="0"/>
      <w:marRight w:val="0"/>
      <w:marTop w:val="0"/>
      <w:marBottom w:val="0"/>
      <w:divBdr>
        <w:top w:val="none" w:sz="0" w:space="0" w:color="auto"/>
        <w:left w:val="none" w:sz="0" w:space="0" w:color="auto"/>
        <w:bottom w:val="none" w:sz="0" w:space="0" w:color="auto"/>
        <w:right w:val="none" w:sz="0" w:space="0" w:color="auto"/>
      </w:divBdr>
    </w:div>
    <w:div w:id="1582133084">
      <w:bodyDiv w:val="1"/>
      <w:marLeft w:val="0"/>
      <w:marRight w:val="0"/>
      <w:marTop w:val="0"/>
      <w:marBottom w:val="0"/>
      <w:divBdr>
        <w:top w:val="none" w:sz="0" w:space="0" w:color="auto"/>
        <w:left w:val="none" w:sz="0" w:space="0" w:color="auto"/>
        <w:bottom w:val="none" w:sz="0" w:space="0" w:color="auto"/>
        <w:right w:val="none" w:sz="0" w:space="0" w:color="auto"/>
      </w:divBdr>
    </w:div>
    <w:div w:id="1585604599">
      <w:bodyDiv w:val="1"/>
      <w:marLeft w:val="0"/>
      <w:marRight w:val="0"/>
      <w:marTop w:val="0"/>
      <w:marBottom w:val="0"/>
      <w:divBdr>
        <w:top w:val="none" w:sz="0" w:space="0" w:color="auto"/>
        <w:left w:val="none" w:sz="0" w:space="0" w:color="auto"/>
        <w:bottom w:val="none" w:sz="0" w:space="0" w:color="auto"/>
        <w:right w:val="none" w:sz="0" w:space="0" w:color="auto"/>
      </w:divBdr>
    </w:div>
    <w:div w:id="1597715345">
      <w:bodyDiv w:val="1"/>
      <w:marLeft w:val="0"/>
      <w:marRight w:val="0"/>
      <w:marTop w:val="0"/>
      <w:marBottom w:val="0"/>
      <w:divBdr>
        <w:top w:val="none" w:sz="0" w:space="0" w:color="auto"/>
        <w:left w:val="none" w:sz="0" w:space="0" w:color="auto"/>
        <w:bottom w:val="none" w:sz="0" w:space="0" w:color="auto"/>
        <w:right w:val="none" w:sz="0" w:space="0" w:color="auto"/>
      </w:divBdr>
    </w:div>
    <w:div w:id="1602369545">
      <w:bodyDiv w:val="1"/>
      <w:marLeft w:val="0"/>
      <w:marRight w:val="0"/>
      <w:marTop w:val="0"/>
      <w:marBottom w:val="0"/>
      <w:divBdr>
        <w:top w:val="none" w:sz="0" w:space="0" w:color="auto"/>
        <w:left w:val="none" w:sz="0" w:space="0" w:color="auto"/>
        <w:bottom w:val="none" w:sz="0" w:space="0" w:color="auto"/>
        <w:right w:val="none" w:sz="0" w:space="0" w:color="auto"/>
      </w:divBdr>
    </w:div>
    <w:div w:id="1605916046">
      <w:bodyDiv w:val="1"/>
      <w:marLeft w:val="0"/>
      <w:marRight w:val="0"/>
      <w:marTop w:val="0"/>
      <w:marBottom w:val="0"/>
      <w:divBdr>
        <w:top w:val="none" w:sz="0" w:space="0" w:color="auto"/>
        <w:left w:val="none" w:sz="0" w:space="0" w:color="auto"/>
        <w:bottom w:val="none" w:sz="0" w:space="0" w:color="auto"/>
        <w:right w:val="none" w:sz="0" w:space="0" w:color="auto"/>
      </w:divBdr>
    </w:div>
    <w:div w:id="1607957915">
      <w:bodyDiv w:val="1"/>
      <w:marLeft w:val="0"/>
      <w:marRight w:val="0"/>
      <w:marTop w:val="0"/>
      <w:marBottom w:val="0"/>
      <w:divBdr>
        <w:top w:val="none" w:sz="0" w:space="0" w:color="auto"/>
        <w:left w:val="none" w:sz="0" w:space="0" w:color="auto"/>
        <w:bottom w:val="none" w:sz="0" w:space="0" w:color="auto"/>
        <w:right w:val="none" w:sz="0" w:space="0" w:color="auto"/>
      </w:divBdr>
    </w:div>
    <w:div w:id="1608922683">
      <w:bodyDiv w:val="1"/>
      <w:marLeft w:val="0"/>
      <w:marRight w:val="0"/>
      <w:marTop w:val="0"/>
      <w:marBottom w:val="0"/>
      <w:divBdr>
        <w:top w:val="none" w:sz="0" w:space="0" w:color="auto"/>
        <w:left w:val="none" w:sz="0" w:space="0" w:color="auto"/>
        <w:bottom w:val="none" w:sz="0" w:space="0" w:color="auto"/>
        <w:right w:val="none" w:sz="0" w:space="0" w:color="auto"/>
      </w:divBdr>
    </w:div>
    <w:div w:id="1612515999">
      <w:bodyDiv w:val="1"/>
      <w:marLeft w:val="0"/>
      <w:marRight w:val="0"/>
      <w:marTop w:val="0"/>
      <w:marBottom w:val="0"/>
      <w:divBdr>
        <w:top w:val="none" w:sz="0" w:space="0" w:color="auto"/>
        <w:left w:val="none" w:sz="0" w:space="0" w:color="auto"/>
        <w:bottom w:val="none" w:sz="0" w:space="0" w:color="auto"/>
        <w:right w:val="none" w:sz="0" w:space="0" w:color="auto"/>
      </w:divBdr>
    </w:div>
    <w:div w:id="1615477719">
      <w:bodyDiv w:val="1"/>
      <w:marLeft w:val="0"/>
      <w:marRight w:val="0"/>
      <w:marTop w:val="0"/>
      <w:marBottom w:val="0"/>
      <w:divBdr>
        <w:top w:val="none" w:sz="0" w:space="0" w:color="auto"/>
        <w:left w:val="none" w:sz="0" w:space="0" w:color="auto"/>
        <w:bottom w:val="none" w:sz="0" w:space="0" w:color="auto"/>
        <w:right w:val="none" w:sz="0" w:space="0" w:color="auto"/>
      </w:divBdr>
    </w:div>
    <w:div w:id="1620332167">
      <w:bodyDiv w:val="1"/>
      <w:marLeft w:val="0"/>
      <w:marRight w:val="0"/>
      <w:marTop w:val="0"/>
      <w:marBottom w:val="0"/>
      <w:divBdr>
        <w:top w:val="none" w:sz="0" w:space="0" w:color="auto"/>
        <w:left w:val="none" w:sz="0" w:space="0" w:color="auto"/>
        <w:bottom w:val="none" w:sz="0" w:space="0" w:color="auto"/>
        <w:right w:val="none" w:sz="0" w:space="0" w:color="auto"/>
      </w:divBdr>
    </w:div>
    <w:div w:id="1625229974">
      <w:bodyDiv w:val="1"/>
      <w:marLeft w:val="0"/>
      <w:marRight w:val="0"/>
      <w:marTop w:val="0"/>
      <w:marBottom w:val="0"/>
      <w:divBdr>
        <w:top w:val="none" w:sz="0" w:space="0" w:color="auto"/>
        <w:left w:val="none" w:sz="0" w:space="0" w:color="auto"/>
        <w:bottom w:val="none" w:sz="0" w:space="0" w:color="auto"/>
        <w:right w:val="none" w:sz="0" w:space="0" w:color="auto"/>
      </w:divBdr>
    </w:div>
    <w:div w:id="1627856857">
      <w:bodyDiv w:val="1"/>
      <w:marLeft w:val="0"/>
      <w:marRight w:val="0"/>
      <w:marTop w:val="0"/>
      <w:marBottom w:val="0"/>
      <w:divBdr>
        <w:top w:val="none" w:sz="0" w:space="0" w:color="auto"/>
        <w:left w:val="none" w:sz="0" w:space="0" w:color="auto"/>
        <w:bottom w:val="none" w:sz="0" w:space="0" w:color="auto"/>
        <w:right w:val="none" w:sz="0" w:space="0" w:color="auto"/>
      </w:divBdr>
    </w:div>
    <w:div w:id="1630820709">
      <w:bodyDiv w:val="1"/>
      <w:marLeft w:val="0"/>
      <w:marRight w:val="0"/>
      <w:marTop w:val="0"/>
      <w:marBottom w:val="0"/>
      <w:divBdr>
        <w:top w:val="none" w:sz="0" w:space="0" w:color="auto"/>
        <w:left w:val="none" w:sz="0" w:space="0" w:color="auto"/>
        <w:bottom w:val="none" w:sz="0" w:space="0" w:color="auto"/>
        <w:right w:val="none" w:sz="0" w:space="0" w:color="auto"/>
      </w:divBdr>
    </w:div>
    <w:div w:id="1636713307">
      <w:bodyDiv w:val="1"/>
      <w:marLeft w:val="0"/>
      <w:marRight w:val="0"/>
      <w:marTop w:val="0"/>
      <w:marBottom w:val="0"/>
      <w:divBdr>
        <w:top w:val="none" w:sz="0" w:space="0" w:color="auto"/>
        <w:left w:val="none" w:sz="0" w:space="0" w:color="auto"/>
        <w:bottom w:val="none" w:sz="0" w:space="0" w:color="auto"/>
        <w:right w:val="none" w:sz="0" w:space="0" w:color="auto"/>
      </w:divBdr>
    </w:div>
    <w:div w:id="1641761928">
      <w:bodyDiv w:val="1"/>
      <w:marLeft w:val="0"/>
      <w:marRight w:val="0"/>
      <w:marTop w:val="0"/>
      <w:marBottom w:val="0"/>
      <w:divBdr>
        <w:top w:val="none" w:sz="0" w:space="0" w:color="auto"/>
        <w:left w:val="none" w:sz="0" w:space="0" w:color="auto"/>
        <w:bottom w:val="none" w:sz="0" w:space="0" w:color="auto"/>
        <w:right w:val="none" w:sz="0" w:space="0" w:color="auto"/>
      </w:divBdr>
    </w:div>
    <w:div w:id="1651131331">
      <w:bodyDiv w:val="1"/>
      <w:marLeft w:val="0"/>
      <w:marRight w:val="0"/>
      <w:marTop w:val="0"/>
      <w:marBottom w:val="0"/>
      <w:divBdr>
        <w:top w:val="none" w:sz="0" w:space="0" w:color="auto"/>
        <w:left w:val="none" w:sz="0" w:space="0" w:color="auto"/>
        <w:bottom w:val="none" w:sz="0" w:space="0" w:color="auto"/>
        <w:right w:val="none" w:sz="0" w:space="0" w:color="auto"/>
      </w:divBdr>
    </w:div>
    <w:div w:id="1651979987">
      <w:bodyDiv w:val="1"/>
      <w:marLeft w:val="0"/>
      <w:marRight w:val="0"/>
      <w:marTop w:val="0"/>
      <w:marBottom w:val="0"/>
      <w:divBdr>
        <w:top w:val="none" w:sz="0" w:space="0" w:color="auto"/>
        <w:left w:val="none" w:sz="0" w:space="0" w:color="auto"/>
        <w:bottom w:val="none" w:sz="0" w:space="0" w:color="auto"/>
        <w:right w:val="none" w:sz="0" w:space="0" w:color="auto"/>
      </w:divBdr>
    </w:div>
    <w:div w:id="1655571099">
      <w:bodyDiv w:val="1"/>
      <w:marLeft w:val="0"/>
      <w:marRight w:val="0"/>
      <w:marTop w:val="0"/>
      <w:marBottom w:val="0"/>
      <w:divBdr>
        <w:top w:val="none" w:sz="0" w:space="0" w:color="auto"/>
        <w:left w:val="none" w:sz="0" w:space="0" w:color="auto"/>
        <w:bottom w:val="none" w:sz="0" w:space="0" w:color="auto"/>
        <w:right w:val="none" w:sz="0" w:space="0" w:color="auto"/>
      </w:divBdr>
    </w:div>
    <w:div w:id="1660036405">
      <w:bodyDiv w:val="1"/>
      <w:marLeft w:val="0"/>
      <w:marRight w:val="0"/>
      <w:marTop w:val="0"/>
      <w:marBottom w:val="0"/>
      <w:divBdr>
        <w:top w:val="none" w:sz="0" w:space="0" w:color="auto"/>
        <w:left w:val="none" w:sz="0" w:space="0" w:color="auto"/>
        <w:bottom w:val="none" w:sz="0" w:space="0" w:color="auto"/>
        <w:right w:val="none" w:sz="0" w:space="0" w:color="auto"/>
      </w:divBdr>
    </w:div>
    <w:div w:id="1662276087">
      <w:bodyDiv w:val="1"/>
      <w:marLeft w:val="0"/>
      <w:marRight w:val="0"/>
      <w:marTop w:val="0"/>
      <w:marBottom w:val="0"/>
      <w:divBdr>
        <w:top w:val="none" w:sz="0" w:space="0" w:color="auto"/>
        <w:left w:val="none" w:sz="0" w:space="0" w:color="auto"/>
        <w:bottom w:val="none" w:sz="0" w:space="0" w:color="auto"/>
        <w:right w:val="none" w:sz="0" w:space="0" w:color="auto"/>
      </w:divBdr>
    </w:div>
    <w:div w:id="1663467137">
      <w:bodyDiv w:val="1"/>
      <w:marLeft w:val="0"/>
      <w:marRight w:val="0"/>
      <w:marTop w:val="0"/>
      <w:marBottom w:val="0"/>
      <w:divBdr>
        <w:top w:val="none" w:sz="0" w:space="0" w:color="auto"/>
        <w:left w:val="none" w:sz="0" w:space="0" w:color="auto"/>
        <w:bottom w:val="none" w:sz="0" w:space="0" w:color="auto"/>
        <w:right w:val="none" w:sz="0" w:space="0" w:color="auto"/>
      </w:divBdr>
    </w:div>
    <w:div w:id="1679311605">
      <w:bodyDiv w:val="1"/>
      <w:marLeft w:val="0"/>
      <w:marRight w:val="0"/>
      <w:marTop w:val="0"/>
      <w:marBottom w:val="0"/>
      <w:divBdr>
        <w:top w:val="none" w:sz="0" w:space="0" w:color="auto"/>
        <w:left w:val="none" w:sz="0" w:space="0" w:color="auto"/>
        <w:bottom w:val="none" w:sz="0" w:space="0" w:color="auto"/>
        <w:right w:val="none" w:sz="0" w:space="0" w:color="auto"/>
      </w:divBdr>
    </w:div>
    <w:div w:id="1679766245">
      <w:bodyDiv w:val="1"/>
      <w:marLeft w:val="0"/>
      <w:marRight w:val="0"/>
      <w:marTop w:val="0"/>
      <w:marBottom w:val="0"/>
      <w:divBdr>
        <w:top w:val="none" w:sz="0" w:space="0" w:color="auto"/>
        <w:left w:val="none" w:sz="0" w:space="0" w:color="auto"/>
        <w:bottom w:val="none" w:sz="0" w:space="0" w:color="auto"/>
        <w:right w:val="none" w:sz="0" w:space="0" w:color="auto"/>
      </w:divBdr>
    </w:div>
    <w:div w:id="1680620740">
      <w:bodyDiv w:val="1"/>
      <w:marLeft w:val="0"/>
      <w:marRight w:val="0"/>
      <w:marTop w:val="0"/>
      <w:marBottom w:val="0"/>
      <w:divBdr>
        <w:top w:val="none" w:sz="0" w:space="0" w:color="auto"/>
        <w:left w:val="none" w:sz="0" w:space="0" w:color="auto"/>
        <w:bottom w:val="none" w:sz="0" w:space="0" w:color="auto"/>
        <w:right w:val="none" w:sz="0" w:space="0" w:color="auto"/>
      </w:divBdr>
    </w:div>
    <w:div w:id="1684672829">
      <w:bodyDiv w:val="1"/>
      <w:marLeft w:val="0"/>
      <w:marRight w:val="0"/>
      <w:marTop w:val="0"/>
      <w:marBottom w:val="0"/>
      <w:divBdr>
        <w:top w:val="none" w:sz="0" w:space="0" w:color="auto"/>
        <w:left w:val="none" w:sz="0" w:space="0" w:color="auto"/>
        <w:bottom w:val="none" w:sz="0" w:space="0" w:color="auto"/>
        <w:right w:val="none" w:sz="0" w:space="0" w:color="auto"/>
      </w:divBdr>
    </w:div>
    <w:div w:id="1702245952">
      <w:bodyDiv w:val="1"/>
      <w:marLeft w:val="0"/>
      <w:marRight w:val="0"/>
      <w:marTop w:val="0"/>
      <w:marBottom w:val="0"/>
      <w:divBdr>
        <w:top w:val="none" w:sz="0" w:space="0" w:color="auto"/>
        <w:left w:val="none" w:sz="0" w:space="0" w:color="auto"/>
        <w:bottom w:val="none" w:sz="0" w:space="0" w:color="auto"/>
        <w:right w:val="none" w:sz="0" w:space="0" w:color="auto"/>
      </w:divBdr>
    </w:div>
    <w:div w:id="1703746599">
      <w:bodyDiv w:val="1"/>
      <w:marLeft w:val="0"/>
      <w:marRight w:val="0"/>
      <w:marTop w:val="0"/>
      <w:marBottom w:val="0"/>
      <w:divBdr>
        <w:top w:val="none" w:sz="0" w:space="0" w:color="auto"/>
        <w:left w:val="none" w:sz="0" w:space="0" w:color="auto"/>
        <w:bottom w:val="none" w:sz="0" w:space="0" w:color="auto"/>
        <w:right w:val="none" w:sz="0" w:space="0" w:color="auto"/>
      </w:divBdr>
    </w:div>
    <w:div w:id="1704475335">
      <w:bodyDiv w:val="1"/>
      <w:marLeft w:val="0"/>
      <w:marRight w:val="0"/>
      <w:marTop w:val="0"/>
      <w:marBottom w:val="0"/>
      <w:divBdr>
        <w:top w:val="none" w:sz="0" w:space="0" w:color="auto"/>
        <w:left w:val="none" w:sz="0" w:space="0" w:color="auto"/>
        <w:bottom w:val="none" w:sz="0" w:space="0" w:color="auto"/>
        <w:right w:val="none" w:sz="0" w:space="0" w:color="auto"/>
      </w:divBdr>
    </w:div>
    <w:div w:id="1706297436">
      <w:bodyDiv w:val="1"/>
      <w:marLeft w:val="0"/>
      <w:marRight w:val="0"/>
      <w:marTop w:val="0"/>
      <w:marBottom w:val="0"/>
      <w:divBdr>
        <w:top w:val="none" w:sz="0" w:space="0" w:color="auto"/>
        <w:left w:val="none" w:sz="0" w:space="0" w:color="auto"/>
        <w:bottom w:val="none" w:sz="0" w:space="0" w:color="auto"/>
        <w:right w:val="none" w:sz="0" w:space="0" w:color="auto"/>
      </w:divBdr>
    </w:div>
    <w:div w:id="1709792938">
      <w:bodyDiv w:val="1"/>
      <w:marLeft w:val="0"/>
      <w:marRight w:val="0"/>
      <w:marTop w:val="0"/>
      <w:marBottom w:val="0"/>
      <w:divBdr>
        <w:top w:val="none" w:sz="0" w:space="0" w:color="auto"/>
        <w:left w:val="none" w:sz="0" w:space="0" w:color="auto"/>
        <w:bottom w:val="none" w:sz="0" w:space="0" w:color="auto"/>
        <w:right w:val="none" w:sz="0" w:space="0" w:color="auto"/>
      </w:divBdr>
    </w:div>
    <w:div w:id="1714579309">
      <w:bodyDiv w:val="1"/>
      <w:marLeft w:val="0"/>
      <w:marRight w:val="0"/>
      <w:marTop w:val="0"/>
      <w:marBottom w:val="0"/>
      <w:divBdr>
        <w:top w:val="none" w:sz="0" w:space="0" w:color="auto"/>
        <w:left w:val="none" w:sz="0" w:space="0" w:color="auto"/>
        <w:bottom w:val="none" w:sz="0" w:space="0" w:color="auto"/>
        <w:right w:val="none" w:sz="0" w:space="0" w:color="auto"/>
      </w:divBdr>
    </w:div>
    <w:div w:id="1715038370">
      <w:bodyDiv w:val="1"/>
      <w:marLeft w:val="0"/>
      <w:marRight w:val="0"/>
      <w:marTop w:val="0"/>
      <w:marBottom w:val="0"/>
      <w:divBdr>
        <w:top w:val="none" w:sz="0" w:space="0" w:color="auto"/>
        <w:left w:val="none" w:sz="0" w:space="0" w:color="auto"/>
        <w:bottom w:val="none" w:sz="0" w:space="0" w:color="auto"/>
        <w:right w:val="none" w:sz="0" w:space="0" w:color="auto"/>
      </w:divBdr>
    </w:div>
    <w:div w:id="1715737699">
      <w:bodyDiv w:val="1"/>
      <w:marLeft w:val="0"/>
      <w:marRight w:val="0"/>
      <w:marTop w:val="0"/>
      <w:marBottom w:val="0"/>
      <w:divBdr>
        <w:top w:val="none" w:sz="0" w:space="0" w:color="auto"/>
        <w:left w:val="none" w:sz="0" w:space="0" w:color="auto"/>
        <w:bottom w:val="none" w:sz="0" w:space="0" w:color="auto"/>
        <w:right w:val="none" w:sz="0" w:space="0" w:color="auto"/>
      </w:divBdr>
    </w:div>
    <w:div w:id="1718622158">
      <w:bodyDiv w:val="1"/>
      <w:marLeft w:val="0"/>
      <w:marRight w:val="0"/>
      <w:marTop w:val="0"/>
      <w:marBottom w:val="0"/>
      <w:divBdr>
        <w:top w:val="none" w:sz="0" w:space="0" w:color="auto"/>
        <w:left w:val="none" w:sz="0" w:space="0" w:color="auto"/>
        <w:bottom w:val="none" w:sz="0" w:space="0" w:color="auto"/>
        <w:right w:val="none" w:sz="0" w:space="0" w:color="auto"/>
      </w:divBdr>
    </w:div>
    <w:div w:id="1718696402">
      <w:bodyDiv w:val="1"/>
      <w:marLeft w:val="0"/>
      <w:marRight w:val="0"/>
      <w:marTop w:val="0"/>
      <w:marBottom w:val="0"/>
      <w:divBdr>
        <w:top w:val="none" w:sz="0" w:space="0" w:color="auto"/>
        <w:left w:val="none" w:sz="0" w:space="0" w:color="auto"/>
        <w:bottom w:val="none" w:sz="0" w:space="0" w:color="auto"/>
        <w:right w:val="none" w:sz="0" w:space="0" w:color="auto"/>
      </w:divBdr>
    </w:div>
    <w:div w:id="1719233229">
      <w:bodyDiv w:val="1"/>
      <w:marLeft w:val="0"/>
      <w:marRight w:val="0"/>
      <w:marTop w:val="0"/>
      <w:marBottom w:val="0"/>
      <w:divBdr>
        <w:top w:val="none" w:sz="0" w:space="0" w:color="auto"/>
        <w:left w:val="none" w:sz="0" w:space="0" w:color="auto"/>
        <w:bottom w:val="none" w:sz="0" w:space="0" w:color="auto"/>
        <w:right w:val="none" w:sz="0" w:space="0" w:color="auto"/>
      </w:divBdr>
    </w:div>
    <w:div w:id="1721780302">
      <w:bodyDiv w:val="1"/>
      <w:marLeft w:val="0"/>
      <w:marRight w:val="0"/>
      <w:marTop w:val="0"/>
      <w:marBottom w:val="0"/>
      <w:divBdr>
        <w:top w:val="none" w:sz="0" w:space="0" w:color="auto"/>
        <w:left w:val="none" w:sz="0" w:space="0" w:color="auto"/>
        <w:bottom w:val="none" w:sz="0" w:space="0" w:color="auto"/>
        <w:right w:val="none" w:sz="0" w:space="0" w:color="auto"/>
      </w:divBdr>
    </w:div>
    <w:div w:id="1723820006">
      <w:bodyDiv w:val="1"/>
      <w:marLeft w:val="0"/>
      <w:marRight w:val="0"/>
      <w:marTop w:val="0"/>
      <w:marBottom w:val="0"/>
      <w:divBdr>
        <w:top w:val="none" w:sz="0" w:space="0" w:color="auto"/>
        <w:left w:val="none" w:sz="0" w:space="0" w:color="auto"/>
        <w:bottom w:val="none" w:sz="0" w:space="0" w:color="auto"/>
        <w:right w:val="none" w:sz="0" w:space="0" w:color="auto"/>
      </w:divBdr>
    </w:div>
    <w:div w:id="1725567370">
      <w:bodyDiv w:val="1"/>
      <w:marLeft w:val="0"/>
      <w:marRight w:val="0"/>
      <w:marTop w:val="0"/>
      <w:marBottom w:val="0"/>
      <w:divBdr>
        <w:top w:val="none" w:sz="0" w:space="0" w:color="auto"/>
        <w:left w:val="none" w:sz="0" w:space="0" w:color="auto"/>
        <w:bottom w:val="none" w:sz="0" w:space="0" w:color="auto"/>
        <w:right w:val="none" w:sz="0" w:space="0" w:color="auto"/>
      </w:divBdr>
    </w:div>
    <w:div w:id="1726174713">
      <w:bodyDiv w:val="1"/>
      <w:marLeft w:val="0"/>
      <w:marRight w:val="0"/>
      <w:marTop w:val="0"/>
      <w:marBottom w:val="0"/>
      <w:divBdr>
        <w:top w:val="none" w:sz="0" w:space="0" w:color="auto"/>
        <w:left w:val="none" w:sz="0" w:space="0" w:color="auto"/>
        <w:bottom w:val="none" w:sz="0" w:space="0" w:color="auto"/>
        <w:right w:val="none" w:sz="0" w:space="0" w:color="auto"/>
      </w:divBdr>
    </w:div>
    <w:div w:id="1741753259">
      <w:bodyDiv w:val="1"/>
      <w:marLeft w:val="0"/>
      <w:marRight w:val="0"/>
      <w:marTop w:val="0"/>
      <w:marBottom w:val="0"/>
      <w:divBdr>
        <w:top w:val="none" w:sz="0" w:space="0" w:color="auto"/>
        <w:left w:val="none" w:sz="0" w:space="0" w:color="auto"/>
        <w:bottom w:val="none" w:sz="0" w:space="0" w:color="auto"/>
        <w:right w:val="none" w:sz="0" w:space="0" w:color="auto"/>
      </w:divBdr>
    </w:div>
    <w:div w:id="1746220414">
      <w:bodyDiv w:val="1"/>
      <w:marLeft w:val="0"/>
      <w:marRight w:val="0"/>
      <w:marTop w:val="0"/>
      <w:marBottom w:val="0"/>
      <w:divBdr>
        <w:top w:val="none" w:sz="0" w:space="0" w:color="auto"/>
        <w:left w:val="none" w:sz="0" w:space="0" w:color="auto"/>
        <w:bottom w:val="none" w:sz="0" w:space="0" w:color="auto"/>
        <w:right w:val="none" w:sz="0" w:space="0" w:color="auto"/>
      </w:divBdr>
    </w:div>
    <w:div w:id="1746224645">
      <w:bodyDiv w:val="1"/>
      <w:marLeft w:val="0"/>
      <w:marRight w:val="0"/>
      <w:marTop w:val="0"/>
      <w:marBottom w:val="0"/>
      <w:divBdr>
        <w:top w:val="none" w:sz="0" w:space="0" w:color="auto"/>
        <w:left w:val="none" w:sz="0" w:space="0" w:color="auto"/>
        <w:bottom w:val="none" w:sz="0" w:space="0" w:color="auto"/>
        <w:right w:val="none" w:sz="0" w:space="0" w:color="auto"/>
      </w:divBdr>
    </w:div>
    <w:div w:id="1746798778">
      <w:bodyDiv w:val="1"/>
      <w:marLeft w:val="0"/>
      <w:marRight w:val="0"/>
      <w:marTop w:val="0"/>
      <w:marBottom w:val="0"/>
      <w:divBdr>
        <w:top w:val="none" w:sz="0" w:space="0" w:color="auto"/>
        <w:left w:val="none" w:sz="0" w:space="0" w:color="auto"/>
        <w:bottom w:val="none" w:sz="0" w:space="0" w:color="auto"/>
        <w:right w:val="none" w:sz="0" w:space="0" w:color="auto"/>
      </w:divBdr>
    </w:div>
    <w:div w:id="1748991340">
      <w:bodyDiv w:val="1"/>
      <w:marLeft w:val="0"/>
      <w:marRight w:val="0"/>
      <w:marTop w:val="0"/>
      <w:marBottom w:val="0"/>
      <w:divBdr>
        <w:top w:val="none" w:sz="0" w:space="0" w:color="auto"/>
        <w:left w:val="none" w:sz="0" w:space="0" w:color="auto"/>
        <w:bottom w:val="none" w:sz="0" w:space="0" w:color="auto"/>
        <w:right w:val="none" w:sz="0" w:space="0" w:color="auto"/>
      </w:divBdr>
    </w:div>
    <w:div w:id="1749232735">
      <w:bodyDiv w:val="1"/>
      <w:marLeft w:val="0"/>
      <w:marRight w:val="0"/>
      <w:marTop w:val="0"/>
      <w:marBottom w:val="0"/>
      <w:divBdr>
        <w:top w:val="none" w:sz="0" w:space="0" w:color="auto"/>
        <w:left w:val="none" w:sz="0" w:space="0" w:color="auto"/>
        <w:bottom w:val="none" w:sz="0" w:space="0" w:color="auto"/>
        <w:right w:val="none" w:sz="0" w:space="0" w:color="auto"/>
      </w:divBdr>
    </w:div>
    <w:div w:id="1749424876">
      <w:bodyDiv w:val="1"/>
      <w:marLeft w:val="0"/>
      <w:marRight w:val="0"/>
      <w:marTop w:val="0"/>
      <w:marBottom w:val="0"/>
      <w:divBdr>
        <w:top w:val="none" w:sz="0" w:space="0" w:color="auto"/>
        <w:left w:val="none" w:sz="0" w:space="0" w:color="auto"/>
        <w:bottom w:val="none" w:sz="0" w:space="0" w:color="auto"/>
        <w:right w:val="none" w:sz="0" w:space="0" w:color="auto"/>
      </w:divBdr>
    </w:div>
    <w:div w:id="1752039964">
      <w:bodyDiv w:val="1"/>
      <w:marLeft w:val="0"/>
      <w:marRight w:val="0"/>
      <w:marTop w:val="0"/>
      <w:marBottom w:val="0"/>
      <w:divBdr>
        <w:top w:val="none" w:sz="0" w:space="0" w:color="auto"/>
        <w:left w:val="none" w:sz="0" w:space="0" w:color="auto"/>
        <w:bottom w:val="none" w:sz="0" w:space="0" w:color="auto"/>
        <w:right w:val="none" w:sz="0" w:space="0" w:color="auto"/>
      </w:divBdr>
    </w:div>
    <w:div w:id="1759057813">
      <w:bodyDiv w:val="1"/>
      <w:marLeft w:val="0"/>
      <w:marRight w:val="0"/>
      <w:marTop w:val="0"/>
      <w:marBottom w:val="0"/>
      <w:divBdr>
        <w:top w:val="none" w:sz="0" w:space="0" w:color="auto"/>
        <w:left w:val="none" w:sz="0" w:space="0" w:color="auto"/>
        <w:bottom w:val="none" w:sz="0" w:space="0" w:color="auto"/>
        <w:right w:val="none" w:sz="0" w:space="0" w:color="auto"/>
      </w:divBdr>
    </w:div>
    <w:div w:id="1760979882">
      <w:bodyDiv w:val="1"/>
      <w:marLeft w:val="0"/>
      <w:marRight w:val="0"/>
      <w:marTop w:val="0"/>
      <w:marBottom w:val="0"/>
      <w:divBdr>
        <w:top w:val="none" w:sz="0" w:space="0" w:color="auto"/>
        <w:left w:val="none" w:sz="0" w:space="0" w:color="auto"/>
        <w:bottom w:val="none" w:sz="0" w:space="0" w:color="auto"/>
        <w:right w:val="none" w:sz="0" w:space="0" w:color="auto"/>
      </w:divBdr>
    </w:div>
    <w:div w:id="1763793095">
      <w:bodyDiv w:val="1"/>
      <w:marLeft w:val="0"/>
      <w:marRight w:val="0"/>
      <w:marTop w:val="0"/>
      <w:marBottom w:val="0"/>
      <w:divBdr>
        <w:top w:val="none" w:sz="0" w:space="0" w:color="auto"/>
        <w:left w:val="none" w:sz="0" w:space="0" w:color="auto"/>
        <w:bottom w:val="none" w:sz="0" w:space="0" w:color="auto"/>
        <w:right w:val="none" w:sz="0" w:space="0" w:color="auto"/>
      </w:divBdr>
    </w:div>
    <w:div w:id="1766610790">
      <w:bodyDiv w:val="1"/>
      <w:marLeft w:val="0"/>
      <w:marRight w:val="0"/>
      <w:marTop w:val="0"/>
      <w:marBottom w:val="0"/>
      <w:divBdr>
        <w:top w:val="none" w:sz="0" w:space="0" w:color="auto"/>
        <w:left w:val="none" w:sz="0" w:space="0" w:color="auto"/>
        <w:bottom w:val="none" w:sz="0" w:space="0" w:color="auto"/>
        <w:right w:val="none" w:sz="0" w:space="0" w:color="auto"/>
      </w:divBdr>
    </w:div>
    <w:div w:id="1768185947">
      <w:bodyDiv w:val="1"/>
      <w:marLeft w:val="0"/>
      <w:marRight w:val="0"/>
      <w:marTop w:val="0"/>
      <w:marBottom w:val="0"/>
      <w:divBdr>
        <w:top w:val="none" w:sz="0" w:space="0" w:color="auto"/>
        <w:left w:val="none" w:sz="0" w:space="0" w:color="auto"/>
        <w:bottom w:val="none" w:sz="0" w:space="0" w:color="auto"/>
        <w:right w:val="none" w:sz="0" w:space="0" w:color="auto"/>
      </w:divBdr>
    </w:div>
    <w:div w:id="1770809347">
      <w:bodyDiv w:val="1"/>
      <w:marLeft w:val="0"/>
      <w:marRight w:val="0"/>
      <w:marTop w:val="0"/>
      <w:marBottom w:val="0"/>
      <w:divBdr>
        <w:top w:val="none" w:sz="0" w:space="0" w:color="auto"/>
        <w:left w:val="none" w:sz="0" w:space="0" w:color="auto"/>
        <w:bottom w:val="none" w:sz="0" w:space="0" w:color="auto"/>
        <w:right w:val="none" w:sz="0" w:space="0" w:color="auto"/>
      </w:divBdr>
    </w:div>
    <w:div w:id="1772042219">
      <w:bodyDiv w:val="1"/>
      <w:marLeft w:val="0"/>
      <w:marRight w:val="0"/>
      <w:marTop w:val="0"/>
      <w:marBottom w:val="0"/>
      <w:divBdr>
        <w:top w:val="none" w:sz="0" w:space="0" w:color="auto"/>
        <w:left w:val="none" w:sz="0" w:space="0" w:color="auto"/>
        <w:bottom w:val="none" w:sz="0" w:space="0" w:color="auto"/>
        <w:right w:val="none" w:sz="0" w:space="0" w:color="auto"/>
      </w:divBdr>
    </w:div>
    <w:div w:id="1772816601">
      <w:bodyDiv w:val="1"/>
      <w:marLeft w:val="0"/>
      <w:marRight w:val="0"/>
      <w:marTop w:val="0"/>
      <w:marBottom w:val="0"/>
      <w:divBdr>
        <w:top w:val="none" w:sz="0" w:space="0" w:color="auto"/>
        <w:left w:val="none" w:sz="0" w:space="0" w:color="auto"/>
        <w:bottom w:val="none" w:sz="0" w:space="0" w:color="auto"/>
        <w:right w:val="none" w:sz="0" w:space="0" w:color="auto"/>
      </w:divBdr>
    </w:div>
    <w:div w:id="1780031032">
      <w:bodyDiv w:val="1"/>
      <w:marLeft w:val="0"/>
      <w:marRight w:val="0"/>
      <w:marTop w:val="0"/>
      <w:marBottom w:val="0"/>
      <w:divBdr>
        <w:top w:val="none" w:sz="0" w:space="0" w:color="auto"/>
        <w:left w:val="none" w:sz="0" w:space="0" w:color="auto"/>
        <w:bottom w:val="none" w:sz="0" w:space="0" w:color="auto"/>
        <w:right w:val="none" w:sz="0" w:space="0" w:color="auto"/>
      </w:divBdr>
    </w:div>
    <w:div w:id="1783651766">
      <w:bodyDiv w:val="1"/>
      <w:marLeft w:val="0"/>
      <w:marRight w:val="0"/>
      <w:marTop w:val="0"/>
      <w:marBottom w:val="0"/>
      <w:divBdr>
        <w:top w:val="none" w:sz="0" w:space="0" w:color="auto"/>
        <w:left w:val="none" w:sz="0" w:space="0" w:color="auto"/>
        <w:bottom w:val="none" w:sz="0" w:space="0" w:color="auto"/>
        <w:right w:val="none" w:sz="0" w:space="0" w:color="auto"/>
      </w:divBdr>
    </w:div>
    <w:div w:id="1785728742">
      <w:bodyDiv w:val="1"/>
      <w:marLeft w:val="0"/>
      <w:marRight w:val="0"/>
      <w:marTop w:val="0"/>
      <w:marBottom w:val="0"/>
      <w:divBdr>
        <w:top w:val="none" w:sz="0" w:space="0" w:color="auto"/>
        <w:left w:val="none" w:sz="0" w:space="0" w:color="auto"/>
        <w:bottom w:val="none" w:sz="0" w:space="0" w:color="auto"/>
        <w:right w:val="none" w:sz="0" w:space="0" w:color="auto"/>
      </w:divBdr>
    </w:div>
    <w:div w:id="1788816601">
      <w:bodyDiv w:val="1"/>
      <w:marLeft w:val="0"/>
      <w:marRight w:val="0"/>
      <w:marTop w:val="0"/>
      <w:marBottom w:val="0"/>
      <w:divBdr>
        <w:top w:val="none" w:sz="0" w:space="0" w:color="auto"/>
        <w:left w:val="none" w:sz="0" w:space="0" w:color="auto"/>
        <w:bottom w:val="none" w:sz="0" w:space="0" w:color="auto"/>
        <w:right w:val="none" w:sz="0" w:space="0" w:color="auto"/>
      </w:divBdr>
    </w:div>
    <w:div w:id="1795052532">
      <w:bodyDiv w:val="1"/>
      <w:marLeft w:val="0"/>
      <w:marRight w:val="0"/>
      <w:marTop w:val="0"/>
      <w:marBottom w:val="0"/>
      <w:divBdr>
        <w:top w:val="none" w:sz="0" w:space="0" w:color="auto"/>
        <w:left w:val="none" w:sz="0" w:space="0" w:color="auto"/>
        <w:bottom w:val="none" w:sz="0" w:space="0" w:color="auto"/>
        <w:right w:val="none" w:sz="0" w:space="0" w:color="auto"/>
      </w:divBdr>
    </w:div>
    <w:div w:id="1795053056">
      <w:bodyDiv w:val="1"/>
      <w:marLeft w:val="0"/>
      <w:marRight w:val="0"/>
      <w:marTop w:val="0"/>
      <w:marBottom w:val="0"/>
      <w:divBdr>
        <w:top w:val="none" w:sz="0" w:space="0" w:color="auto"/>
        <w:left w:val="none" w:sz="0" w:space="0" w:color="auto"/>
        <w:bottom w:val="none" w:sz="0" w:space="0" w:color="auto"/>
        <w:right w:val="none" w:sz="0" w:space="0" w:color="auto"/>
      </w:divBdr>
    </w:div>
    <w:div w:id="1796293476">
      <w:bodyDiv w:val="1"/>
      <w:marLeft w:val="0"/>
      <w:marRight w:val="0"/>
      <w:marTop w:val="0"/>
      <w:marBottom w:val="0"/>
      <w:divBdr>
        <w:top w:val="none" w:sz="0" w:space="0" w:color="auto"/>
        <w:left w:val="none" w:sz="0" w:space="0" w:color="auto"/>
        <w:bottom w:val="none" w:sz="0" w:space="0" w:color="auto"/>
        <w:right w:val="none" w:sz="0" w:space="0" w:color="auto"/>
      </w:divBdr>
    </w:div>
    <w:div w:id="1797985910">
      <w:bodyDiv w:val="1"/>
      <w:marLeft w:val="0"/>
      <w:marRight w:val="0"/>
      <w:marTop w:val="0"/>
      <w:marBottom w:val="0"/>
      <w:divBdr>
        <w:top w:val="none" w:sz="0" w:space="0" w:color="auto"/>
        <w:left w:val="none" w:sz="0" w:space="0" w:color="auto"/>
        <w:bottom w:val="none" w:sz="0" w:space="0" w:color="auto"/>
        <w:right w:val="none" w:sz="0" w:space="0" w:color="auto"/>
      </w:divBdr>
    </w:div>
    <w:div w:id="1799445459">
      <w:bodyDiv w:val="1"/>
      <w:marLeft w:val="0"/>
      <w:marRight w:val="0"/>
      <w:marTop w:val="0"/>
      <w:marBottom w:val="0"/>
      <w:divBdr>
        <w:top w:val="none" w:sz="0" w:space="0" w:color="auto"/>
        <w:left w:val="none" w:sz="0" w:space="0" w:color="auto"/>
        <w:bottom w:val="none" w:sz="0" w:space="0" w:color="auto"/>
        <w:right w:val="none" w:sz="0" w:space="0" w:color="auto"/>
      </w:divBdr>
    </w:div>
    <w:div w:id="1805006671">
      <w:bodyDiv w:val="1"/>
      <w:marLeft w:val="0"/>
      <w:marRight w:val="0"/>
      <w:marTop w:val="0"/>
      <w:marBottom w:val="0"/>
      <w:divBdr>
        <w:top w:val="none" w:sz="0" w:space="0" w:color="auto"/>
        <w:left w:val="none" w:sz="0" w:space="0" w:color="auto"/>
        <w:bottom w:val="none" w:sz="0" w:space="0" w:color="auto"/>
        <w:right w:val="none" w:sz="0" w:space="0" w:color="auto"/>
      </w:divBdr>
    </w:div>
    <w:div w:id="1806434404">
      <w:bodyDiv w:val="1"/>
      <w:marLeft w:val="0"/>
      <w:marRight w:val="0"/>
      <w:marTop w:val="0"/>
      <w:marBottom w:val="0"/>
      <w:divBdr>
        <w:top w:val="none" w:sz="0" w:space="0" w:color="auto"/>
        <w:left w:val="none" w:sz="0" w:space="0" w:color="auto"/>
        <w:bottom w:val="none" w:sz="0" w:space="0" w:color="auto"/>
        <w:right w:val="none" w:sz="0" w:space="0" w:color="auto"/>
      </w:divBdr>
    </w:div>
    <w:div w:id="1811821628">
      <w:bodyDiv w:val="1"/>
      <w:marLeft w:val="0"/>
      <w:marRight w:val="0"/>
      <w:marTop w:val="0"/>
      <w:marBottom w:val="0"/>
      <w:divBdr>
        <w:top w:val="none" w:sz="0" w:space="0" w:color="auto"/>
        <w:left w:val="none" w:sz="0" w:space="0" w:color="auto"/>
        <w:bottom w:val="none" w:sz="0" w:space="0" w:color="auto"/>
        <w:right w:val="none" w:sz="0" w:space="0" w:color="auto"/>
      </w:divBdr>
    </w:div>
    <w:div w:id="1813251940">
      <w:bodyDiv w:val="1"/>
      <w:marLeft w:val="0"/>
      <w:marRight w:val="0"/>
      <w:marTop w:val="0"/>
      <w:marBottom w:val="0"/>
      <w:divBdr>
        <w:top w:val="none" w:sz="0" w:space="0" w:color="auto"/>
        <w:left w:val="none" w:sz="0" w:space="0" w:color="auto"/>
        <w:bottom w:val="none" w:sz="0" w:space="0" w:color="auto"/>
        <w:right w:val="none" w:sz="0" w:space="0" w:color="auto"/>
      </w:divBdr>
    </w:div>
    <w:div w:id="1816335436">
      <w:bodyDiv w:val="1"/>
      <w:marLeft w:val="0"/>
      <w:marRight w:val="0"/>
      <w:marTop w:val="0"/>
      <w:marBottom w:val="0"/>
      <w:divBdr>
        <w:top w:val="none" w:sz="0" w:space="0" w:color="auto"/>
        <w:left w:val="none" w:sz="0" w:space="0" w:color="auto"/>
        <w:bottom w:val="none" w:sz="0" w:space="0" w:color="auto"/>
        <w:right w:val="none" w:sz="0" w:space="0" w:color="auto"/>
      </w:divBdr>
    </w:div>
    <w:div w:id="1819152673">
      <w:bodyDiv w:val="1"/>
      <w:marLeft w:val="0"/>
      <w:marRight w:val="0"/>
      <w:marTop w:val="0"/>
      <w:marBottom w:val="0"/>
      <w:divBdr>
        <w:top w:val="none" w:sz="0" w:space="0" w:color="auto"/>
        <w:left w:val="none" w:sz="0" w:space="0" w:color="auto"/>
        <w:bottom w:val="none" w:sz="0" w:space="0" w:color="auto"/>
        <w:right w:val="none" w:sz="0" w:space="0" w:color="auto"/>
      </w:divBdr>
    </w:div>
    <w:div w:id="1821802173">
      <w:bodyDiv w:val="1"/>
      <w:marLeft w:val="0"/>
      <w:marRight w:val="0"/>
      <w:marTop w:val="0"/>
      <w:marBottom w:val="0"/>
      <w:divBdr>
        <w:top w:val="none" w:sz="0" w:space="0" w:color="auto"/>
        <w:left w:val="none" w:sz="0" w:space="0" w:color="auto"/>
        <w:bottom w:val="none" w:sz="0" w:space="0" w:color="auto"/>
        <w:right w:val="none" w:sz="0" w:space="0" w:color="auto"/>
      </w:divBdr>
    </w:div>
    <w:div w:id="1824619575">
      <w:bodyDiv w:val="1"/>
      <w:marLeft w:val="0"/>
      <w:marRight w:val="0"/>
      <w:marTop w:val="0"/>
      <w:marBottom w:val="0"/>
      <w:divBdr>
        <w:top w:val="none" w:sz="0" w:space="0" w:color="auto"/>
        <w:left w:val="none" w:sz="0" w:space="0" w:color="auto"/>
        <w:bottom w:val="none" w:sz="0" w:space="0" w:color="auto"/>
        <w:right w:val="none" w:sz="0" w:space="0" w:color="auto"/>
      </w:divBdr>
    </w:div>
    <w:div w:id="1825966706">
      <w:bodyDiv w:val="1"/>
      <w:marLeft w:val="0"/>
      <w:marRight w:val="0"/>
      <w:marTop w:val="0"/>
      <w:marBottom w:val="0"/>
      <w:divBdr>
        <w:top w:val="none" w:sz="0" w:space="0" w:color="auto"/>
        <w:left w:val="none" w:sz="0" w:space="0" w:color="auto"/>
        <w:bottom w:val="none" w:sz="0" w:space="0" w:color="auto"/>
        <w:right w:val="none" w:sz="0" w:space="0" w:color="auto"/>
      </w:divBdr>
    </w:div>
    <w:div w:id="1826510135">
      <w:bodyDiv w:val="1"/>
      <w:marLeft w:val="0"/>
      <w:marRight w:val="0"/>
      <w:marTop w:val="0"/>
      <w:marBottom w:val="0"/>
      <w:divBdr>
        <w:top w:val="none" w:sz="0" w:space="0" w:color="auto"/>
        <w:left w:val="none" w:sz="0" w:space="0" w:color="auto"/>
        <w:bottom w:val="none" w:sz="0" w:space="0" w:color="auto"/>
        <w:right w:val="none" w:sz="0" w:space="0" w:color="auto"/>
      </w:divBdr>
    </w:div>
    <w:div w:id="1827822510">
      <w:bodyDiv w:val="1"/>
      <w:marLeft w:val="0"/>
      <w:marRight w:val="0"/>
      <w:marTop w:val="0"/>
      <w:marBottom w:val="0"/>
      <w:divBdr>
        <w:top w:val="none" w:sz="0" w:space="0" w:color="auto"/>
        <w:left w:val="none" w:sz="0" w:space="0" w:color="auto"/>
        <w:bottom w:val="none" w:sz="0" w:space="0" w:color="auto"/>
        <w:right w:val="none" w:sz="0" w:space="0" w:color="auto"/>
      </w:divBdr>
    </w:div>
    <w:div w:id="1828015239">
      <w:bodyDiv w:val="1"/>
      <w:marLeft w:val="0"/>
      <w:marRight w:val="0"/>
      <w:marTop w:val="0"/>
      <w:marBottom w:val="0"/>
      <w:divBdr>
        <w:top w:val="none" w:sz="0" w:space="0" w:color="auto"/>
        <w:left w:val="none" w:sz="0" w:space="0" w:color="auto"/>
        <w:bottom w:val="none" w:sz="0" w:space="0" w:color="auto"/>
        <w:right w:val="none" w:sz="0" w:space="0" w:color="auto"/>
      </w:divBdr>
    </w:div>
    <w:div w:id="1828084838">
      <w:bodyDiv w:val="1"/>
      <w:marLeft w:val="0"/>
      <w:marRight w:val="0"/>
      <w:marTop w:val="0"/>
      <w:marBottom w:val="0"/>
      <w:divBdr>
        <w:top w:val="none" w:sz="0" w:space="0" w:color="auto"/>
        <w:left w:val="none" w:sz="0" w:space="0" w:color="auto"/>
        <w:bottom w:val="none" w:sz="0" w:space="0" w:color="auto"/>
        <w:right w:val="none" w:sz="0" w:space="0" w:color="auto"/>
      </w:divBdr>
    </w:div>
    <w:div w:id="1828282411">
      <w:bodyDiv w:val="1"/>
      <w:marLeft w:val="0"/>
      <w:marRight w:val="0"/>
      <w:marTop w:val="0"/>
      <w:marBottom w:val="0"/>
      <w:divBdr>
        <w:top w:val="none" w:sz="0" w:space="0" w:color="auto"/>
        <w:left w:val="none" w:sz="0" w:space="0" w:color="auto"/>
        <w:bottom w:val="none" w:sz="0" w:space="0" w:color="auto"/>
        <w:right w:val="none" w:sz="0" w:space="0" w:color="auto"/>
      </w:divBdr>
    </w:div>
    <w:div w:id="1832018312">
      <w:bodyDiv w:val="1"/>
      <w:marLeft w:val="0"/>
      <w:marRight w:val="0"/>
      <w:marTop w:val="0"/>
      <w:marBottom w:val="0"/>
      <w:divBdr>
        <w:top w:val="none" w:sz="0" w:space="0" w:color="auto"/>
        <w:left w:val="none" w:sz="0" w:space="0" w:color="auto"/>
        <w:bottom w:val="none" w:sz="0" w:space="0" w:color="auto"/>
        <w:right w:val="none" w:sz="0" w:space="0" w:color="auto"/>
      </w:divBdr>
    </w:div>
    <w:div w:id="1840391433">
      <w:bodyDiv w:val="1"/>
      <w:marLeft w:val="0"/>
      <w:marRight w:val="0"/>
      <w:marTop w:val="0"/>
      <w:marBottom w:val="0"/>
      <w:divBdr>
        <w:top w:val="none" w:sz="0" w:space="0" w:color="auto"/>
        <w:left w:val="none" w:sz="0" w:space="0" w:color="auto"/>
        <w:bottom w:val="none" w:sz="0" w:space="0" w:color="auto"/>
        <w:right w:val="none" w:sz="0" w:space="0" w:color="auto"/>
      </w:divBdr>
    </w:div>
    <w:div w:id="1841700528">
      <w:bodyDiv w:val="1"/>
      <w:marLeft w:val="0"/>
      <w:marRight w:val="0"/>
      <w:marTop w:val="0"/>
      <w:marBottom w:val="0"/>
      <w:divBdr>
        <w:top w:val="none" w:sz="0" w:space="0" w:color="auto"/>
        <w:left w:val="none" w:sz="0" w:space="0" w:color="auto"/>
        <w:bottom w:val="none" w:sz="0" w:space="0" w:color="auto"/>
        <w:right w:val="none" w:sz="0" w:space="0" w:color="auto"/>
      </w:divBdr>
    </w:div>
    <w:div w:id="1844319908">
      <w:bodyDiv w:val="1"/>
      <w:marLeft w:val="0"/>
      <w:marRight w:val="0"/>
      <w:marTop w:val="0"/>
      <w:marBottom w:val="0"/>
      <w:divBdr>
        <w:top w:val="none" w:sz="0" w:space="0" w:color="auto"/>
        <w:left w:val="none" w:sz="0" w:space="0" w:color="auto"/>
        <w:bottom w:val="none" w:sz="0" w:space="0" w:color="auto"/>
        <w:right w:val="none" w:sz="0" w:space="0" w:color="auto"/>
      </w:divBdr>
    </w:div>
    <w:div w:id="1844515250">
      <w:bodyDiv w:val="1"/>
      <w:marLeft w:val="0"/>
      <w:marRight w:val="0"/>
      <w:marTop w:val="0"/>
      <w:marBottom w:val="0"/>
      <w:divBdr>
        <w:top w:val="none" w:sz="0" w:space="0" w:color="auto"/>
        <w:left w:val="none" w:sz="0" w:space="0" w:color="auto"/>
        <w:bottom w:val="none" w:sz="0" w:space="0" w:color="auto"/>
        <w:right w:val="none" w:sz="0" w:space="0" w:color="auto"/>
      </w:divBdr>
    </w:div>
    <w:div w:id="1853447621">
      <w:bodyDiv w:val="1"/>
      <w:marLeft w:val="0"/>
      <w:marRight w:val="0"/>
      <w:marTop w:val="0"/>
      <w:marBottom w:val="0"/>
      <w:divBdr>
        <w:top w:val="none" w:sz="0" w:space="0" w:color="auto"/>
        <w:left w:val="none" w:sz="0" w:space="0" w:color="auto"/>
        <w:bottom w:val="none" w:sz="0" w:space="0" w:color="auto"/>
        <w:right w:val="none" w:sz="0" w:space="0" w:color="auto"/>
      </w:divBdr>
    </w:div>
    <w:div w:id="1858806176">
      <w:bodyDiv w:val="1"/>
      <w:marLeft w:val="0"/>
      <w:marRight w:val="0"/>
      <w:marTop w:val="0"/>
      <w:marBottom w:val="0"/>
      <w:divBdr>
        <w:top w:val="none" w:sz="0" w:space="0" w:color="auto"/>
        <w:left w:val="none" w:sz="0" w:space="0" w:color="auto"/>
        <w:bottom w:val="none" w:sz="0" w:space="0" w:color="auto"/>
        <w:right w:val="none" w:sz="0" w:space="0" w:color="auto"/>
      </w:divBdr>
    </w:div>
    <w:div w:id="1859197251">
      <w:bodyDiv w:val="1"/>
      <w:marLeft w:val="0"/>
      <w:marRight w:val="0"/>
      <w:marTop w:val="0"/>
      <w:marBottom w:val="0"/>
      <w:divBdr>
        <w:top w:val="none" w:sz="0" w:space="0" w:color="auto"/>
        <w:left w:val="none" w:sz="0" w:space="0" w:color="auto"/>
        <w:bottom w:val="none" w:sz="0" w:space="0" w:color="auto"/>
        <w:right w:val="none" w:sz="0" w:space="0" w:color="auto"/>
      </w:divBdr>
    </w:div>
    <w:div w:id="1867982734">
      <w:bodyDiv w:val="1"/>
      <w:marLeft w:val="0"/>
      <w:marRight w:val="0"/>
      <w:marTop w:val="0"/>
      <w:marBottom w:val="0"/>
      <w:divBdr>
        <w:top w:val="none" w:sz="0" w:space="0" w:color="auto"/>
        <w:left w:val="none" w:sz="0" w:space="0" w:color="auto"/>
        <w:bottom w:val="none" w:sz="0" w:space="0" w:color="auto"/>
        <w:right w:val="none" w:sz="0" w:space="0" w:color="auto"/>
      </w:divBdr>
    </w:div>
    <w:div w:id="1873376153">
      <w:bodyDiv w:val="1"/>
      <w:marLeft w:val="0"/>
      <w:marRight w:val="0"/>
      <w:marTop w:val="0"/>
      <w:marBottom w:val="0"/>
      <w:divBdr>
        <w:top w:val="none" w:sz="0" w:space="0" w:color="auto"/>
        <w:left w:val="none" w:sz="0" w:space="0" w:color="auto"/>
        <w:bottom w:val="none" w:sz="0" w:space="0" w:color="auto"/>
        <w:right w:val="none" w:sz="0" w:space="0" w:color="auto"/>
      </w:divBdr>
    </w:div>
    <w:div w:id="1880120825">
      <w:bodyDiv w:val="1"/>
      <w:marLeft w:val="0"/>
      <w:marRight w:val="0"/>
      <w:marTop w:val="0"/>
      <w:marBottom w:val="0"/>
      <w:divBdr>
        <w:top w:val="none" w:sz="0" w:space="0" w:color="auto"/>
        <w:left w:val="none" w:sz="0" w:space="0" w:color="auto"/>
        <w:bottom w:val="none" w:sz="0" w:space="0" w:color="auto"/>
        <w:right w:val="none" w:sz="0" w:space="0" w:color="auto"/>
      </w:divBdr>
    </w:div>
    <w:div w:id="1883204982">
      <w:bodyDiv w:val="1"/>
      <w:marLeft w:val="0"/>
      <w:marRight w:val="0"/>
      <w:marTop w:val="0"/>
      <w:marBottom w:val="0"/>
      <w:divBdr>
        <w:top w:val="none" w:sz="0" w:space="0" w:color="auto"/>
        <w:left w:val="none" w:sz="0" w:space="0" w:color="auto"/>
        <w:bottom w:val="none" w:sz="0" w:space="0" w:color="auto"/>
        <w:right w:val="none" w:sz="0" w:space="0" w:color="auto"/>
      </w:divBdr>
    </w:div>
    <w:div w:id="1885217635">
      <w:bodyDiv w:val="1"/>
      <w:marLeft w:val="0"/>
      <w:marRight w:val="0"/>
      <w:marTop w:val="0"/>
      <w:marBottom w:val="0"/>
      <w:divBdr>
        <w:top w:val="none" w:sz="0" w:space="0" w:color="auto"/>
        <w:left w:val="none" w:sz="0" w:space="0" w:color="auto"/>
        <w:bottom w:val="none" w:sz="0" w:space="0" w:color="auto"/>
        <w:right w:val="none" w:sz="0" w:space="0" w:color="auto"/>
      </w:divBdr>
    </w:div>
    <w:div w:id="1894347481">
      <w:bodyDiv w:val="1"/>
      <w:marLeft w:val="0"/>
      <w:marRight w:val="0"/>
      <w:marTop w:val="0"/>
      <w:marBottom w:val="0"/>
      <w:divBdr>
        <w:top w:val="none" w:sz="0" w:space="0" w:color="auto"/>
        <w:left w:val="none" w:sz="0" w:space="0" w:color="auto"/>
        <w:bottom w:val="none" w:sz="0" w:space="0" w:color="auto"/>
        <w:right w:val="none" w:sz="0" w:space="0" w:color="auto"/>
      </w:divBdr>
    </w:div>
    <w:div w:id="1898205188">
      <w:bodyDiv w:val="1"/>
      <w:marLeft w:val="0"/>
      <w:marRight w:val="0"/>
      <w:marTop w:val="0"/>
      <w:marBottom w:val="0"/>
      <w:divBdr>
        <w:top w:val="none" w:sz="0" w:space="0" w:color="auto"/>
        <w:left w:val="none" w:sz="0" w:space="0" w:color="auto"/>
        <w:bottom w:val="none" w:sz="0" w:space="0" w:color="auto"/>
        <w:right w:val="none" w:sz="0" w:space="0" w:color="auto"/>
      </w:divBdr>
    </w:div>
    <w:div w:id="1901742719">
      <w:bodyDiv w:val="1"/>
      <w:marLeft w:val="0"/>
      <w:marRight w:val="0"/>
      <w:marTop w:val="0"/>
      <w:marBottom w:val="0"/>
      <w:divBdr>
        <w:top w:val="none" w:sz="0" w:space="0" w:color="auto"/>
        <w:left w:val="none" w:sz="0" w:space="0" w:color="auto"/>
        <w:bottom w:val="none" w:sz="0" w:space="0" w:color="auto"/>
        <w:right w:val="none" w:sz="0" w:space="0" w:color="auto"/>
      </w:divBdr>
    </w:div>
    <w:div w:id="1904758279">
      <w:bodyDiv w:val="1"/>
      <w:marLeft w:val="0"/>
      <w:marRight w:val="0"/>
      <w:marTop w:val="0"/>
      <w:marBottom w:val="0"/>
      <w:divBdr>
        <w:top w:val="none" w:sz="0" w:space="0" w:color="auto"/>
        <w:left w:val="none" w:sz="0" w:space="0" w:color="auto"/>
        <w:bottom w:val="none" w:sz="0" w:space="0" w:color="auto"/>
        <w:right w:val="none" w:sz="0" w:space="0" w:color="auto"/>
      </w:divBdr>
    </w:div>
    <w:div w:id="1906452599">
      <w:bodyDiv w:val="1"/>
      <w:marLeft w:val="0"/>
      <w:marRight w:val="0"/>
      <w:marTop w:val="0"/>
      <w:marBottom w:val="0"/>
      <w:divBdr>
        <w:top w:val="none" w:sz="0" w:space="0" w:color="auto"/>
        <w:left w:val="none" w:sz="0" w:space="0" w:color="auto"/>
        <w:bottom w:val="none" w:sz="0" w:space="0" w:color="auto"/>
        <w:right w:val="none" w:sz="0" w:space="0" w:color="auto"/>
      </w:divBdr>
    </w:div>
    <w:div w:id="1911691409">
      <w:bodyDiv w:val="1"/>
      <w:marLeft w:val="0"/>
      <w:marRight w:val="0"/>
      <w:marTop w:val="0"/>
      <w:marBottom w:val="0"/>
      <w:divBdr>
        <w:top w:val="none" w:sz="0" w:space="0" w:color="auto"/>
        <w:left w:val="none" w:sz="0" w:space="0" w:color="auto"/>
        <w:bottom w:val="none" w:sz="0" w:space="0" w:color="auto"/>
        <w:right w:val="none" w:sz="0" w:space="0" w:color="auto"/>
      </w:divBdr>
    </w:div>
    <w:div w:id="1915357542">
      <w:bodyDiv w:val="1"/>
      <w:marLeft w:val="0"/>
      <w:marRight w:val="0"/>
      <w:marTop w:val="0"/>
      <w:marBottom w:val="0"/>
      <w:divBdr>
        <w:top w:val="none" w:sz="0" w:space="0" w:color="auto"/>
        <w:left w:val="none" w:sz="0" w:space="0" w:color="auto"/>
        <w:bottom w:val="none" w:sz="0" w:space="0" w:color="auto"/>
        <w:right w:val="none" w:sz="0" w:space="0" w:color="auto"/>
      </w:divBdr>
    </w:div>
    <w:div w:id="1916165751">
      <w:bodyDiv w:val="1"/>
      <w:marLeft w:val="0"/>
      <w:marRight w:val="0"/>
      <w:marTop w:val="0"/>
      <w:marBottom w:val="0"/>
      <w:divBdr>
        <w:top w:val="none" w:sz="0" w:space="0" w:color="auto"/>
        <w:left w:val="none" w:sz="0" w:space="0" w:color="auto"/>
        <w:bottom w:val="none" w:sz="0" w:space="0" w:color="auto"/>
        <w:right w:val="none" w:sz="0" w:space="0" w:color="auto"/>
      </w:divBdr>
    </w:div>
    <w:div w:id="1924945525">
      <w:bodyDiv w:val="1"/>
      <w:marLeft w:val="0"/>
      <w:marRight w:val="0"/>
      <w:marTop w:val="0"/>
      <w:marBottom w:val="0"/>
      <w:divBdr>
        <w:top w:val="none" w:sz="0" w:space="0" w:color="auto"/>
        <w:left w:val="none" w:sz="0" w:space="0" w:color="auto"/>
        <w:bottom w:val="none" w:sz="0" w:space="0" w:color="auto"/>
        <w:right w:val="none" w:sz="0" w:space="0" w:color="auto"/>
      </w:divBdr>
    </w:div>
    <w:div w:id="1925991384">
      <w:bodyDiv w:val="1"/>
      <w:marLeft w:val="0"/>
      <w:marRight w:val="0"/>
      <w:marTop w:val="0"/>
      <w:marBottom w:val="0"/>
      <w:divBdr>
        <w:top w:val="none" w:sz="0" w:space="0" w:color="auto"/>
        <w:left w:val="none" w:sz="0" w:space="0" w:color="auto"/>
        <w:bottom w:val="none" w:sz="0" w:space="0" w:color="auto"/>
        <w:right w:val="none" w:sz="0" w:space="0" w:color="auto"/>
      </w:divBdr>
    </w:div>
    <w:div w:id="1927761681">
      <w:bodyDiv w:val="1"/>
      <w:marLeft w:val="0"/>
      <w:marRight w:val="0"/>
      <w:marTop w:val="0"/>
      <w:marBottom w:val="0"/>
      <w:divBdr>
        <w:top w:val="none" w:sz="0" w:space="0" w:color="auto"/>
        <w:left w:val="none" w:sz="0" w:space="0" w:color="auto"/>
        <w:bottom w:val="none" w:sz="0" w:space="0" w:color="auto"/>
        <w:right w:val="none" w:sz="0" w:space="0" w:color="auto"/>
      </w:divBdr>
    </w:div>
    <w:div w:id="1928155596">
      <w:bodyDiv w:val="1"/>
      <w:marLeft w:val="0"/>
      <w:marRight w:val="0"/>
      <w:marTop w:val="0"/>
      <w:marBottom w:val="0"/>
      <w:divBdr>
        <w:top w:val="none" w:sz="0" w:space="0" w:color="auto"/>
        <w:left w:val="none" w:sz="0" w:space="0" w:color="auto"/>
        <w:bottom w:val="none" w:sz="0" w:space="0" w:color="auto"/>
        <w:right w:val="none" w:sz="0" w:space="0" w:color="auto"/>
      </w:divBdr>
    </w:div>
    <w:div w:id="1930311367">
      <w:bodyDiv w:val="1"/>
      <w:marLeft w:val="0"/>
      <w:marRight w:val="0"/>
      <w:marTop w:val="0"/>
      <w:marBottom w:val="0"/>
      <w:divBdr>
        <w:top w:val="none" w:sz="0" w:space="0" w:color="auto"/>
        <w:left w:val="none" w:sz="0" w:space="0" w:color="auto"/>
        <w:bottom w:val="none" w:sz="0" w:space="0" w:color="auto"/>
        <w:right w:val="none" w:sz="0" w:space="0" w:color="auto"/>
      </w:divBdr>
    </w:div>
    <w:div w:id="1932083147">
      <w:bodyDiv w:val="1"/>
      <w:marLeft w:val="0"/>
      <w:marRight w:val="0"/>
      <w:marTop w:val="0"/>
      <w:marBottom w:val="0"/>
      <w:divBdr>
        <w:top w:val="none" w:sz="0" w:space="0" w:color="auto"/>
        <w:left w:val="none" w:sz="0" w:space="0" w:color="auto"/>
        <w:bottom w:val="none" w:sz="0" w:space="0" w:color="auto"/>
        <w:right w:val="none" w:sz="0" w:space="0" w:color="auto"/>
      </w:divBdr>
    </w:div>
    <w:div w:id="1932815285">
      <w:bodyDiv w:val="1"/>
      <w:marLeft w:val="0"/>
      <w:marRight w:val="0"/>
      <w:marTop w:val="0"/>
      <w:marBottom w:val="0"/>
      <w:divBdr>
        <w:top w:val="none" w:sz="0" w:space="0" w:color="auto"/>
        <w:left w:val="none" w:sz="0" w:space="0" w:color="auto"/>
        <w:bottom w:val="none" w:sz="0" w:space="0" w:color="auto"/>
        <w:right w:val="none" w:sz="0" w:space="0" w:color="auto"/>
      </w:divBdr>
    </w:div>
    <w:div w:id="1935672967">
      <w:bodyDiv w:val="1"/>
      <w:marLeft w:val="0"/>
      <w:marRight w:val="0"/>
      <w:marTop w:val="0"/>
      <w:marBottom w:val="0"/>
      <w:divBdr>
        <w:top w:val="none" w:sz="0" w:space="0" w:color="auto"/>
        <w:left w:val="none" w:sz="0" w:space="0" w:color="auto"/>
        <w:bottom w:val="none" w:sz="0" w:space="0" w:color="auto"/>
        <w:right w:val="none" w:sz="0" w:space="0" w:color="auto"/>
      </w:divBdr>
    </w:div>
    <w:div w:id="1937052731">
      <w:bodyDiv w:val="1"/>
      <w:marLeft w:val="0"/>
      <w:marRight w:val="0"/>
      <w:marTop w:val="0"/>
      <w:marBottom w:val="0"/>
      <w:divBdr>
        <w:top w:val="none" w:sz="0" w:space="0" w:color="auto"/>
        <w:left w:val="none" w:sz="0" w:space="0" w:color="auto"/>
        <w:bottom w:val="none" w:sz="0" w:space="0" w:color="auto"/>
        <w:right w:val="none" w:sz="0" w:space="0" w:color="auto"/>
      </w:divBdr>
    </w:div>
    <w:div w:id="1937328595">
      <w:bodyDiv w:val="1"/>
      <w:marLeft w:val="0"/>
      <w:marRight w:val="0"/>
      <w:marTop w:val="0"/>
      <w:marBottom w:val="0"/>
      <w:divBdr>
        <w:top w:val="none" w:sz="0" w:space="0" w:color="auto"/>
        <w:left w:val="none" w:sz="0" w:space="0" w:color="auto"/>
        <w:bottom w:val="none" w:sz="0" w:space="0" w:color="auto"/>
        <w:right w:val="none" w:sz="0" w:space="0" w:color="auto"/>
      </w:divBdr>
    </w:div>
    <w:div w:id="1940140461">
      <w:bodyDiv w:val="1"/>
      <w:marLeft w:val="0"/>
      <w:marRight w:val="0"/>
      <w:marTop w:val="0"/>
      <w:marBottom w:val="0"/>
      <w:divBdr>
        <w:top w:val="none" w:sz="0" w:space="0" w:color="auto"/>
        <w:left w:val="none" w:sz="0" w:space="0" w:color="auto"/>
        <w:bottom w:val="none" w:sz="0" w:space="0" w:color="auto"/>
        <w:right w:val="none" w:sz="0" w:space="0" w:color="auto"/>
      </w:divBdr>
    </w:div>
    <w:div w:id="1942565442">
      <w:bodyDiv w:val="1"/>
      <w:marLeft w:val="0"/>
      <w:marRight w:val="0"/>
      <w:marTop w:val="0"/>
      <w:marBottom w:val="0"/>
      <w:divBdr>
        <w:top w:val="none" w:sz="0" w:space="0" w:color="auto"/>
        <w:left w:val="none" w:sz="0" w:space="0" w:color="auto"/>
        <w:bottom w:val="none" w:sz="0" w:space="0" w:color="auto"/>
        <w:right w:val="none" w:sz="0" w:space="0" w:color="auto"/>
      </w:divBdr>
    </w:div>
    <w:div w:id="1944222855">
      <w:bodyDiv w:val="1"/>
      <w:marLeft w:val="0"/>
      <w:marRight w:val="0"/>
      <w:marTop w:val="0"/>
      <w:marBottom w:val="0"/>
      <w:divBdr>
        <w:top w:val="none" w:sz="0" w:space="0" w:color="auto"/>
        <w:left w:val="none" w:sz="0" w:space="0" w:color="auto"/>
        <w:bottom w:val="none" w:sz="0" w:space="0" w:color="auto"/>
        <w:right w:val="none" w:sz="0" w:space="0" w:color="auto"/>
      </w:divBdr>
    </w:div>
    <w:div w:id="1944536392">
      <w:bodyDiv w:val="1"/>
      <w:marLeft w:val="0"/>
      <w:marRight w:val="0"/>
      <w:marTop w:val="0"/>
      <w:marBottom w:val="0"/>
      <w:divBdr>
        <w:top w:val="none" w:sz="0" w:space="0" w:color="auto"/>
        <w:left w:val="none" w:sz="0" w:space="0" w:color="auto"/>
        <w:bottom w:val="none" w:sz="0" w:space="0" w:color="auto"/>
        <w:right w:val="none" w:sz="0" w:space="0" w:color="auto"/>
      </w:divBdr>
    </w:div>
    <w:div w:id="1947032888">
      <w:bodyDiv w:val="1"/>
      <w:marLeft w:val="0"/>
      <w:marRight w:val="0"/>
      <w:marTop w:val="0"/>
      <w:marBottom w:val="0"/>
      <w:divBdr>
        <w:top w:val="none" w:sz="0" w:space="0" w:color="auto"/>
        <w:left w:val="none" w:sz="0" w:space="0" w:color="auto"/>
        <w:bottom w:val="none" w:sz="0" w:space="0" w:color="auto"/>
        <w:right w:val="none" w:sz="0" w:space="0" w:color="auto"/>
      </w:divBdr>
    </w:div>
    <w:div w:id="1949317080">
      <w:bodyDiv w:val="1"/>
      <w:marLeft w:val="0"/>
      <w:marRight w:val="0"/>
      <w:marTop w:val="0"/>
      <w:marBottom w:val="0"/>
      <w:divBdr>
        <w:top w:val="none" w:sz="0" w:space="0" w:color="auto"/>
        <w:left w:val="none" w:sz="0" w:space="0" w:color="auto"/>
        <w:bottom w:val="none" w:sz="0" w:space="0" w:color="auto"/>
        <w:right w:val="none" w:sz="0" w:space="0" w:color="auto"/>
      </w:divBdr>
    </w:div>
    <w:div w:id="1952010130">
      <w:bodyDiv w:val="1"/>
      <w:marLeft w:val="0"/>
      <w:marRight w:val="0"/>
      <w:marTop w:val="0"/>
      <w:marBottom w:val="0"/>
      <w:divBdr>
        <w:top w:val="none" w:sz="0" w:space="0" w:color="auto"/>
        <w:left w:val="none" w:sz="0" w:space="0" w:color="auto"/>
        <w:bottom w:val="none" w:sz="0" w:space="0" w:color="auto"/>
        <w:right w:val="none" w:sz="0" w:space="0" w:color="auto"/>
      </w:divBdr>
    </w:div>
    <w:div w:id="1954705632">
      <w:bodyDiv w:val="1"/>
      <w:marLeft w:val="0"/>
      <w:marRight w:val="0"/>
      <w:marTop w:val="0"/>
      <w:marBottom w:val="0"/>
      <w:divBdr>
        <w:top w:val="none" w:sz="0" w:space="0" w:color="auto"/>
        <w:left w:val="none" w:sz="0" w:space="0" w:color="auto"/>
        <w:bottom w:val="none" w:sz="0" w:space="0" w:color="auto"/>
        <w:right w:val="none" w:sz="0" w:space="0" w:color="auto"/>
      </w:divBdr>
    </w:div>
    <w:div w:id="1958903649">
      <w:bodyDiv w:val="1"/>
      <w:marLeft w:val="0"/>
      <w:marRight w:val="0"/>
      <w:marTop w:val="0"/>
      <w:marBottom w:val="0"/>
      <w:divBdr>
        <w:top w:val="none" w:sz="0" w:space="0" w:color="auto"/>
        <w:left w:val="none" w:sz="0" w:space="0" w:color="auto"/>
        <w:bottom w:val="none" w:sz="0" w:space="0" w:color="auto"/>
        <w:right w:val="none" w:sz="0" w:space="0" w:color="auto"/>
      </w:divBdr>
    </w:div>
    <w:div w:id="1963269612">
      <w:bodyDiv w:val="1"/>
      <w:marLeft w:val="0"/>
      <w:marRight w:val="0"/>
      <w:marTop w:val="0"/>
      <w:marBottom w:val="0"/>
      <w:divBdr>
        <w:top w:val="none" w:sz="0" w:space="0" w:color="auto"/>
        <w:left w:val="none" w:sz="0" w:space="0" w:color="auto"/>
        <w:bottom w:val="none" w:sz="0" w:space="0" w:color="auto"/>
        <w:right w:val="none" w:sz="0" w:space="0" w:color="auto"/>
      </w:divBdr>
    </w:div>
    <w:div w:id="1965111745">
      <w:bodyDiv w:val="1"/>
      <w:marLeft w:val="0"/>
      <w:marRight w:val="0"/>
      <w:marTop w:val="0"/>
      <w:marBottom w:val="0"/>
      <w:divBdr>
        <w:top w:val="none" w:sz="0" w:space="0" w:color="auto"/>
        <w:left w:val="none" w:sz="0" w:space="0" w:color="auto"/>
        <w:bottom w:val="none" w:sz="0" w:space="0" w:color="auto"/>
        <w:right w:val="none" w:sz="0" w:space="0" w:color="auto"/>
      </w:divBdr>
    </w:div>
    <w:div w:id="1967656662">
      <w:bodyDiv w:val="1"/>
      <w:marLeft w:val="0"/>
      <w:marRight w:val="0"/>
      <w:marTop w:val="0"/>
      <w:marBottom w:val="0"/>
      <w:divBdr>
        <w:top w:val="none" w:sz="0" w:space="0" w:color="auto"/>
        <w:left w:val="none" w:sz="0" w:space="0" w:color="auto"/>
        <w:bottom w:val="none" w:sz="0" w:space="0" w:color="auto"/>
        <w:right w:val="none" w:sz="0" w:space="0" w:color="auto"/>
      </w:divBdr>
    </w:div>
    <w:div w:id="1973554073">
      <w:bodyDiv w:val="1"/>
      <w:marLeft w:val="0"/>
      <w:marRight w:val="0"/>
      <w:marTop w:val="0"/>
      <w:marBottom w:val="0"/>
      <w:divBdr>
        <w:top w:val="none" w:sz="0" w:space="0" w:color="auto"/>
        <w:left w:val="none" w:sz="0" w:space="0" w:color="auto"/>
        <w:bottom w:val="none" w:sz="0" w:space="0" w:color="auto"/>
        <w:right w:val="none" w:sz="0" w:space="0" w:color="auto"/>
      </w:divBdr>
    </w:div>
    <w:div w:id="1986736429">
      <w:bodyDiv w:val="1"/>
      <w:marLeft w:val="0"/>
      <w:marRight w:val="0"/>
      <w:marTop w:val="0"/>
      <w:marBottom w:val="0"/>
      <w:divBdr>
        <w:top w:val="none" w:sz="0" w:space="0" w:color="auto"/>
        <w:left w:val="none" w:sz="0" w:space="0" w:color="auto"/>
        <w:bottom w:val="none" w:sz="0" w:space="0" w:color="auto"/>
        <w:right w:val="none" w:sz="0" w:space="0" w:color="auto"/>
      </w:divBdr>
    </w:div>
    <w:div w:id="1992901676">
      <w:bodyDiv w:val="1"/>
      <w:marLeft w:val="0"/>
      <w:marRight w:val="0"/>
      <w:marTop w:val="0"/>
      <w:marBottom w:val="0"/>
      <w:divBdr>
        <w:top w:val="none" w:sz="0" w:space="0" w:color="auto"/>
        <w:left w:val="none" w:sz="0" w:space="0" w:color="auto"/>
        <w:bottom w:val="none" w:sz="0" w:space="0" w:color="auto"/>
        <w:right w:val="none" w:sz="0" w:space="0" w:color="auto"/>
      </w:divBdr>
    </w:div>
    <w:div w:id="1995794834">
      <w:bodyDiv w:val="1"/>
      <w:marLeft w:val="0"/>
      <w:marRight w:val="0"/>
      <w:marTop w:val="0"/>
      <w:marBottom w:val="0"/>
      <w:divBdr>
        <w:top w:val="none" w:sz="0" w:space="0" w:color="auto"/>
        <w:left w:val="none" w:sz="0" w:space="0" w:color="auto"/>
        <w:bottom w:val="none" w:sz="0" w:space="0" w:color="auto"/>
        <w:right w:val="none" w:sz="0" w:space="0" w:color="auto"/>
      </w:divBdr>
    </w:div>
    <w:div w:id="1997878869">
      <w:bodyDiv w:val="1"/>
      <w:marLeft w:val="0"/>
      <w:marRight w:val="0"/>
      <w:marTop w:val="0"/>
      <w:marBottom w:val="0"/>
      <w:divBdr>
        <w:top w:val="none" w:sz="0" w:space="0" w:color="auto"/>
        <w:left w:val="none" w:sz="0" w:space="0" w:color="auto"/>
        <w:bottom w:val="none" w:sz="0" w:space="0" w:color="auto"/>
        <w:right w:val="none" w:sz="0" w:space="0" w:color="auto"/>
      </w:divBdr>
    </w:div>
    <w:div w:id="1998536640">
      <w:bodyDiv w:val="1"/>
      <w:marLeft w:val="0"/>
      <w:marRight w:val="0"/>
      <w:marTop w:val="0"/>
      <w:marBottom w:val="0"/>
      <w:divBdr>
        <w:top w:val="none" w:sz="0" w:space="0" w:color="auto"/>
        <w:left w:val="none" w:sz="0" w:space="0" w:color="auto"/>
        <w:bottom w:val="none" w:sz="0" w:space="0" w:color="auto"/>
        <w:right w:val="none" w:sz="0" w:space="0" w:color="auto"/>
      </w:divBdr>
    </w:div>
    <w:div w:id="1998875906">
      <w:bodyDiv w:val="1"/>
      <w:marLeft w:val="0"/>
      <w:marRight w:val="0"/>
      <w:marTop w:val="0"/>
      <w:marBottom w:val="0"/>
      <w:divBdr>
        <w:top w:val="none" w:sz="0" w:space="0" w:color="auto"/>
        <w:left w:val="none" w:sz="0" w:space="0" w:color="auto"/>
        <w:bottom w:val="none" w:sz="0" w:space="0" w:color="auto"/>
        <w:right w:val="none" w:sz="0" w:space="0" w:color="auto"/>
      </w:divBdr>
    </w:div>
    <w:div w:id="2002537619">
      <w:bodyDiv w:val="1"/>
      <w:marLeft w:val="0"/>
      <w:marRight w:val="0"/>
      <w:marTop w:val="0"/>
      <w:marBottom w:val="0"/>
      <w:divBdr>
        <w:top w:val="none" w:sz="0" w:space="0" w:color="auto"/>
        <w:left w:val="none" w:sz="0" w:space="0" w:color="auto"/>
        <w:bottom w:val="none" w:sz="0" w:space="0" w:color="auto"/>
        <w:right w:val="none" w:sz="0" w:space="0" w:color="auto"/>
      </w:divBdr>
    </w:div>
    <w:div w:id="2004164347">
      <w:bodyDiv w:val="1"/>
      <w:marLeft w:val="0"/>
      <w:marRight w:val="0"/>
      <w:marTop w:val="0"/>
      <w:marBottom w:val="0"/>
      <w:divBdr>
        <w:top w:val="none" w:sz="0" w:space="0" w:color="auto"/>
        <w:left w:val="none" w:sz="0" w:space="0" w:color="auto"/>
        <w:bottom w:val="none" w:sz="0" w:space="0" w:color="auto"/>
        <w:right w:val="none" w:sz="0" w:space="0" w:color="auto"/>
      </w:divBdr>
    </w:div>
    <w:div w:id="2004700532">
      <w:bodyDiv w:val="1"/>
      <w:marLeft w:val="0"/>
      <w:marRight w:val="0"/>
      <w:marTop w:val="0"/>
      <w:marBottom w:val="0"/>
      <w:divBdr>
        <w:top w:val="none" w:sz="0" w:space="0" w:color="auto"/>
        <w:left w:val="none" w:sz="0" w:space="0" w:color="auto"/>
        <w:bottom w:val="none" w:sz="0" w:space="0" w:color="auto"/>
        <w:right w:val="none" w:sz="0" w:space="0" w:color="auto"/>
      </w:divBdr>
    </w:div>
    <w:div w:id="2007591523">
      <w:bodyDiv w:val="1"/>
      <w:marLeft w:val="0"/>
      <w:marRight w:val="0"/>
      <w:marTop w:val="0"/>
      <w:marBottom w:val="0"/>
      <w:divBdr>
        <w:top w:val="none" w:sz="0" w:space="0" w:color="auto"/>
        <w:left w:val="none" w:sz="0" w:space="0" w:color="auto"/>
        <w:bottom w:val="none" w:sz="0" w:space="0" w:color="auto"/>
        <w:right w:val="none" w:sz="0" w:space="0" w:color="auto"/>
      </w:divBdr>
    </w:div>
    <w:div w:id="2009864569">
      <w:bodyDiv w:val="1"/>
      <w:marLeft w:val="0"/>
      <w:marRight w:val="0"/>
      <w:marTop w:val="0"/>
      <w:marBottom w:val="0"/>
      <w:divBdr>
        <w:top w:val="none" w:sz="0" w:space="0" w:color="auto"/>
        <w:left w:val="none" w:sz="0" w:space="0" w:color="auto"/>
        <w:bottom w:val="none" w:sz="0" w:space="0" w:color="auto"/>
        <w:right w:val="none" w:sz="0" w:space="0" w:color="auto"/>
      </w:divBdr>
    </w:div>
    <w:div w:id="2011516374">
      <w:bodyDiv w:val="1"/>
      <w:marLeft w:val="0"/>
      <w:marRight w:val="0"/>
      <w:marTop w:val="0"/>
      <w:marBottom w:val="0"/>
      <w:divBdr>
        <w:top w:val="none" w:sz="0" w:space="0" w:color="auto"/>
        <w:left w:val="none" w:sz="0" w:space="0" w:color="auto"/>
        <w:bottom w:val="none" w:sz="0" w:space="0" w:color="auto"/>
        <w:right w:val="none" w:sz="0" w:space="0" w:color="auto"/>
      </w:divBdr>
    </w:div>
    <w:div w:id="2011790575">
      <w:bodyDiv w:val="1"/>
      <w:marLeft w:val="0"/>
      <w:marRight w:val="0"/>
      <w:marTop w:val="0"/>
      <w:marBottom w:val="0"/>
      <w:divBdr>
        <w:top w:val="none" w:sz="0" w:space="0" w:color="auto"/>
        <w:left w:val="none" w:sz="0" w:space="0" w:color="auto"/>
        <w:bottom w:val="none" w:sz="0" w:space="0" w:color="auto"/>
        <w:right w:val="none" w:sz="0" w:space="0" w:color="auto"/>
      </w:divBdr>
    </w:div>
    <w:div w:id="2014451789">
      <w:bodyDiv w:val="1"/>
      <w:marLeft w:val="0"/>
      <w:marRight w:val="0"/>
      <w:marTop w:val="0"/>
      <w:marBottom w:val="0"/>
      <w:divBdr>
        <w:top w:val="none" w:sz="0" w:space="0" w:color="auto"/>
        <w:left w:val="none" w:sz="0" w:space="0" w:color="auto"/>
        <w:bottom w:val="none" w:sz="0" w:space="0" w:color="auto"/>
        <w:right w:val="none" w:sz="0" w:space="0" w:color="auto"/>
      </w:divBdr>
    </w:div>
    <w:div w:id="2015259654">
      <w:bodyDiv w:val="1"/>
      <w:marLeft w:val="0"/>
      <w:marRight w:val="0"/>
      <w:marTop w:val="0"/>
      <w:marBottom w:val="0"/>
      <w:divBdr>
        <w:top w:val="none" w:sz="0" w:space="0" w:color="auto"/>
        <w:left w:val="none" w:sz="0" w:space="0" w:color="auto"/>
        <w:bottom w:val="none" w:sz="0" w:space="0" w:color="auto"/>
        <w:right w:val="none" w:sz="0" w:space="0" w:color="auto"/>
      </w:divBdr>
    </w:div>
    <w:div w:id="2015573618">
      <w:bodyDiv w:val="1"/>
      <w:marLeft w:val="0"/>
      <w:marRight w:val="0"/>
      <w:marTop w:val="0"/>
      <w:marBottom w:val="0"/>
      <w:divBdr>
        <w:top w:val="none" w:sz="0" w:space="0" w:color="auto"/>
        <w:left w:val="none" w:sz="0" w:space="0" w:color="auto"/>
        <w:bottom w:val="none" w:sz="0" w:space="0" w:color="auto"/>
        <w:right w:val="none" w:sz="0" w:space="0" w:color="auto"/>
      </w:divBdr>
    </w:div>
    <w:div w:id="2016759459">
      <w:bodyDiv w:val="1"/>
      <w:marLeft w:val="0"/>
      <w:marRight w:val="0"/>
      <w:marTop w:val="0"/>
      <w:marBottom w:val="0"/>
      <w:divBdr>
        <w:top w:val="none" w:sz="0" w:space="0" w:color="auto"/>
        <w:left w:val="none" w:sz="0" w:space="0" w:color="auto"/>
        <w:bottom w:val="none" w:sz="0" w:space="0" w:color="auto"/>
        <w:right w:val="none" w:sz="0" w:space="0" w:color="auto"/>
      </w:divBdr>
    </w:div>
    <w:div w:id="2017801019">
      <w:bodyDiv w:val="1"/>
      <w:marLeft w:val="0"/>
      <w:marRight w:val="0"/>
      <w:marTop w:val="0"/>
      <w:marBottom w:val="0"/>
      <w:divBdr>
        <w:top w:val="none" w:sz="0" w:space="0" w:color="auto"/>
        <w:left w:val="none" w:sz="0" w:space="0" w:color="auto"/>
        <w:bottom w:val="none" w:sz="0" w:space="0" w:color="auto"/>
        <w:right w:val="none" w:sz="0" w:space="0" w:color="auto"/>
      </w:divBdr>
    </w:div>
    <w:div w:id="2020155632">
      <w:bodyDiv w:val="1"/>
      <w:marLeft w:val="0"/>
      <w:marRight w:val="0"/>
      <w:marTop w:val="0"/>
      <w:marBottom w:val="0"/>
      <w:divBdr>
        <w:top w:val="none" w:sz="0" w:space="0" w:color="auto"/>
        <w:left w:val="none" w:sz="0" w:space="0" w:color="auto"/>
        <w:bottom w:val="none" w:sz="0" w:space="0" w:color="auto"/>
        <w:right w:val="none" w:sz="0" w:space="0" w:color="auto"/>
      </w:divBdr>
    </w:div>
    <w:div w:id="2021078936">
      <w:bodyDiv w:val="1"/>
      <w:marLeft w:val="0"/>
      <w:marRight w:val="0"/>
      <w:marTop w:val="0"/>
      <w:marBottom w:val="0"/>
      <w:divBdr>
        <w:top w:val="none" w:sz="0" w:space="0" w:color="auto"/>
        <w:left w:val="none" w:sz="0" w:space="0" w:color="auto"/>
        <w:bottom w:val="none" w:sz="0" w:space="0" w:color="auto"/>
        <w:right w:val="none" w:sz="0" w:space="0" w:color="auto"/>
      </w:divBdr>
    </w:div>
    <w:div w:id="2022972833">
      <w:bodyDiv w:val="1"/>
      <w:marLeft w:val="0"/>
      <w:marRight w:val="0"/>
      <w:marTop w:val="0"/>
      <w:marBottom w:val="0"/>
      <w:divBdr>
        <w:top w:val="none" w:sz="0" w:space="0" w:color="auto"/>
        <w:left w:val="none" w:sz="0" w:space="0" w:color="auto"/>
        <w:bottom w:val="none" w:sz="0" w:space="0" w:color="auto"/>
        <w:right w:val="none" w:sz="0" w:space="0" w:color="auto"/>
      </w:divBdr>
    </w:div>
    <w:div w:id="2025324813">
      <w:bodyDiv w:val="1"/>
      <w:marLeft w:val="0"/>
      <w:marRight w:val="0"/>
      <w:marTop w:val="0"/>
      <w:marBottom w:val="0"/>
      <w:divBdr>
        <w:top w:val="none" w:sz="0" w:space="0" w:color="auto"/>
        <w:left w:val="none" w:sz="0" w:space="0" w:color="auto"/>
        <w:bottom w:val="none" w:sz="0" w:space="0" w:color="auto"/>
        <w:right w:val="none" w:sz="0" w:space="0" w:color="auto"/>
      </w:divBdr>
    </w:div>
    <w:div w:id="2027629008">
      <w:bodyDiv w:val="1"/>
      <w:marLeft w:val="0"/>
      <w:marRight w:val="0"/>
      <w:marTop w:val="0"/>
      <w:marBottom w:val="0"/>
      <w:divBdr>
        <w:top w:val="none" w:sz="0" w:space="0" w:color="auto"/>
        <w:left w:val="none" w:sz="0" w:space="0" w:color="auto"/>
        <w:bottom w:val="none" w:sz="0" w:space="0" w:color="auto"/>
        <w:right w:val="none" w:sz="0" w:space="0" w:color="auto"/>
      </w:divBdr>
    </w:div>
    <w:div w:id="2029334354">
      <w:bodyDiv w:val="1"/>
      <w:marLeft w:val="0"/>
      <w:marRight w:val="0"/>
      <w:marTop w:val="0"/>
      <w:marBottom w:val="0"/>
      <w:divBdr>
        <w:top w:val="none" w:sz="0" w:space="0" w:color="auto"/>
        <w:left w:val="none" w:sz="0" w:space="0" w:color="auto"/>
        <w:bottom w:val="none" w:sz="0" w:space="0" w:color="auto"/>
        <w:right w:val="none" w:sz="0" w:space="0" w:color="auto"/>
      </w:divBdr>
    </w:div>
    <w:div w:id="2035109602">
      <w:bodyDiv w:val="1"/>
      <w:marLeft w:val="0"/>
      <w:marRight w:val="0"/>
      <w:marTop w:val="0"/>
      <w:marBottom w:val="0"/>
      <w:divBdr>
        <w:top w:val="none" w:sz="0" w:space="0" w:color="auto"/>
        <w:left w:val="none" w:sz="0" w:space="0" w:color="auto"/>
        <w:bottom w:val="none" w:sz="0" w:space="0" w:color="auto"/>
        <w:right w:val="none" w:sz="0" w:space="0" w:color="auto"/>
      </w:divBdr>
    </w:div>
    <w:div w:id="2036080888">
      <w:bodyDiv w:val="1"/>
      <w:marLeft w:val="0"/>
      <w:marRight w:val="0"/>
      <w:marTop w:val="0"/>
      <w:marBottom w:val="0"/>
      <w:divBdr>
        <w:top w:val="none" w:sz="0" w:space="0" w:color="auto"/>
        <w:left w:val="none" w:sz="0" w:space="0" w:color="auto"/>
        <w:bottom w:val="none" w:sz="0" w:space="0" w:color="auto"/>
        <w:right w:val="none" w:sz="0" w:space="0" w:color="auto"/>
      </w:divBdr>
    </w:div>
    <w:div w:id="2036299004">
      <w:bodyDiv w:val="1"/>
      <w:marLeft w:val="0"/>
      <w:marRight w:val="0"/>
      <w:marTop w:val="0"/>
      <w:marBottom w:val="0"/>
      <w:divBdr>
        <w:top w:val="none" w:sz="0" w:space="0" w:color="auto"/>
        <w:left w:val="none" w:sz="0" w:space="0" w:color="auto"/>
        <w:bottom w:val="none" w:sz="0" w:space="0" w:color="auto"/>
        <w:right w:val="none" w:sz="0" w:space="0" w:color="auto"/>
      </w:divBdr>
    </w:div>
    <w:div w:id="2046832675">
      <w:bodyDiv w:val="1"/>
      <w:marLeft w:val="0"/>
      <w:marRight w:val="0"/>
      <w:marTop w:val="0"/>
      <w:marBottom w:val="0"/>
      <w:divBdr>
        <w:top w:val="none" w:sz="0" w:space="0" w:color="auto"/>
        <w:left w:val="none" w:sz="0" w:space="0" w:color="auto"/>
        <w:bottom w:val="none" w:sz="0" w:space="0" w:color="auto"/>
        <w:right w:val="none" w:sz="0" w:space="0" w:color="auto"/>
      </w:divBdr>
    </w:div>
    <w:div w:id="2047563288">
      <w:bodyDiv w:val="1"/>
      <w:marLeft w:val="0"/>
      <w:marRight w:val="0"/>
      <w:marTop w:val="0"/>
      <w:marBottom w:val="0"/>
      <w:divBdr>
        <w:top w:val="none" w:sz="0" w:space="0" w:color="auto"/>
        <w:left w:val="none" w:sz="0" w:space="0" w:color="auto"/>
        <w:bottom w:val="none" w:sz="0" w:space="0" w:color="auto"/>
        <w:right w:val="none" w:sz="0" w:space="0" w:color="auto"/>
      </w:divBdr>
    </w:div>
    <w:div w:id="2050259406">
      <w:bodyDiv w:val="1"/>
      <w:marLeft w:val="0"/>
      <w:marRight w:val="0"/>
      <w:marTop w:val="0"/>
      <w:marBottom w:val="0"/>
      <w:divBdr>
        <w:top w:val="none" w:sz="0" w:space="0" w:color="auto"/>
        <w:left w:val="none" w:sz="0" w:space="0" w:color="auto"/>
        <w:bottom w:val="none" w:sz="0" w:space="0" w:color="auto"/>
        <w:right w:val="none" w:sz="0" w:space="0" w:color="auto"/>
      </w:divBdr>
    </w:div>
    <w:div w:id="2050912414">
      <w:bodyDiv w:val="1"/>
      <w:marLeft w:val="0"/>
      <w:marRight w:val="0"/>
      <w:marTop w:val="0"/>
      <w:marBottom w:val="0"/>
      <w:divBdr>
        <w:top w:val="none" w:sz="0" w:space="0" w:color="auto"/>
        <w:left w:val="none" w:sz="0" w:space="0" w:color="auto"/>
        <w:bottom w:val="none" w:sz="0" w:space="0" w:color="auto"/>
        <w:right w:val="none" w:sz="0" w:space="0" w:color="auto"/>
      </w:divBdr>
    </w:div>
    <w:div w:id="2054696504">
      <w:bodyDiv w:val="1"/>
      <w:marLeft w:val="0"/>
      <w:marRight w:val="0"/>
      <w:marTop w:val="0"/>
      <w:marBottom w:val="0"/>
      <w:divBdr>
        <w:top w:val="none" w:sz="0" w:space="0" w:color="auto"/>
        <w:left w:val="none" w:sz="0" w:space="0" w:color="auto"/>
        <w:bottom w:val="none" w:sz="0" w:space="0" w:color="auto"/>
        <w:right w:val="none" w:sz="0" w:space="0" w:color="auto"/>
      </w:divBdr>
    </w:div>
    <w:div w:id="2054843218">
      <w:bodyDiv w:val="1"/>
      <w:marLeft w:val="0"/>
      <w:marRight w:val="0"/>
      <w:marTop w:val="0"/>
      <w:marBottom w:val="0"/>
      <w:divBdr>
        <w:top w:val="none" w:sz="0" w:space="0" w:color="auto"/>
        <w:left w:val="none" w:sz="0" w:space="0" w:color="auto"/>
        <w:bottom w:val="none" w:sz="0" w:space="0" w:color="auto"/>
        <w:right w:val="none" w:sz="0" w:space="0" w:color="auto"/>
      </w:divBdr>
    </w:div>
    <w:div w:id="2056808330">
      <w:bodyDiv w:val="1"/>
      <w:marLeft w:val="0"/>
      <w:marRight w:val="0"/>
      <w:marTop w:val="0"/>
      <w:marBottom w:val="0"/>
      <w:divBdr>
        <w:top w:val="none" w:sz="0" w:space="0" w:color="auto"/>
        <w:left w:val="none" w:sz="0" w:space="0" w:color="auto"/>
        <w:bottom w:val="none" w:sz="0" w:space="0" w:color="auto"/>
        <w:right w:val="none" w:sz="0" w:space="0" w:color="auto"/>
      </w:divBdr>
    </w:div>
    <w:div w:id="2057503367">
      <w:bodyDiv w:val="1"/>
      <w:marLeft w:val="0"/>
      <w:marRight w:val="0"/>
      <w:marTop w:val="0"/>
      <w:marBottom w:val="0"/>
      <w:divBdr>
        <w:top w:val="none" w:sz="0" w:space="0" w:color="auto"/>
        <w:left w:val="none" w:sz="0" w:space="0" w:color="auto"/>
        <w:bottom w:val="none" w:sz="0" w:space="0" w:color="auto"/>
        <w:right w:val="none" w:sz="0" w:space="0" w:color="auto"/>
      </w:divBdr>
    </w:div>
    <w:div w:id="2059476322">
      <w:bodyDiv w:val="1"/>
      <w:marLeft w:val="0"/>
      <w:marRight w:val="0"/>
      <w:marTop w:val="0"/>
      <w:marBottom w:val="0"/>
      <w:divBdr>
        <w:top w:val="none" w:sz="0" w:space="0" w:color="auto"/>
        <w:left w:val="none" w:sz="0" w:space="0" w:color="auto"/>
        <w:bottom w:val="none" w:sz="0" w:space="0" w:color="auto"/>
        <w:right w:val="none" w:sz="0" w:space="0" w:color="auto"/>
      </w:divBdr>
    </w:div>
    <w:div w:id="2059932049">
      <w:bodyDiv w:val="1"/>
      <w:marLeft w:val="0"/>
      <w:marRight w:val="0"/>
      <w:marTop w:val="0"/>
      <w:marBottom w:val="0"/>
      <w:divBdr>
        <w:top w:val="none" w:sz="0" w:space="0" w:color="auto"/>
        <w:left w:val="none" w:sz="0" w:space="0" w:color="auto"/>
        <w:bottom w:val="none" w:sz="0" w:space="0" w:color="auto"/>
        <w:right w:val="none" w:sz="0" w:space="0" w:color="auto"/>
      </w:divBdr>
    </w:div>
    <w:div w:id="2065828011">
      <w:bodyDiv w:val="1"/>
      <w:marLeft w:val="0"/>
      <w:marRight w:val="0"/>
      <w:marTop w:val="0"/>
      <w:marBottom w:val="0"/>
      <w:divBdr>
        <w:top w:val="none" w:sz="0" w:space="0" w:color="auto"/>
        <w:left w:val="none" w:sz="0" w:space="0" w:color="auto"/>
        <w:bottom w:val="none" w:sz="0" w:space="0" w:color="auto"/>
        <w:right w:val="none" w:sz="0" w:space="0" w:color="auto"/>
      </w:divBdr>
    </w:div>
    <w:div w:id="2070034600">
      <w:bodyDiv w:val="1"/>
      <w:marLeft w:val="0"/>
      <w:marRight w:val="0"/>
      <w:marTop w:val="0"/>
      <w:marBottom w:val="0"/>
      <w:divBdr>
        <w:top w:val="none" w:sz="0" w:space="0" w:color="auto"/>
        <w:left w:val="none" w:sz="0" w:space="0" w:color="auto"/>
        <w:bottom w:val="none" w:sz="0" w:space="0" w:color="auto"/>
        <w:right w:val="none" w:sz="0" w:space="0" w:color="auto"/>
      </w:divBdr>
    </w:div>
    <w:div w:id="2073388445">
      <w:bodyDiv w:val="1"/>
      <w:marLeft w:val="0"/>
      <w:marRight w:val="0"/>
      <w:marTop w:val="0"/>
      <w:marBottom w:val="0"/>
      <w:divBdr>
        <w:top w:val="none" w:sz="0" w:space="0" w:color="auto"/>
        <w:left w:val="none" w:sz="0" w:space="0" w:color="auto"/>
        <w:bottom w:val="none" w:sz="0" w:space="0" w:color="auto"/>
        <w:right w:val="none" w:sz="0" w:space="0" w:color="auto"/>
      </w:divBdr>
    </w:div>
    <w:div w:id="2073573105">
      <w:bodyDiv w:val="1"/>
      <w:marLeft w:val="0"/>
      <w:marRight w:val="0"/>
      <w:marTop w:val="0"/>
      <w:marBottom w:val="0"/>
      <w:divBdr>
        <w:top w:val="none" w:sz="0" w:space="0" w:color="auto"/>
        <w:left w:val="none" w:sz="0" w:space="0" w:color="auto"/>
        <w:bottom w:val="none" w:sz="0" w:space="0" w:color="auto"/>
        <w:right w:val="none" w:sz="0" w:space="0" w:color="auto"/>
      </w:divBdr>
    </w:div>
    <w:div w:id="2075198785">
      <w:bodyDiv w:val="1"/>
      <w:marLeft w:val="0"/>
      <w:marRight w:val="0"/>
      <w:marTop w:val="0"/>
      <w:marBottom w:val="0"/>
      <w:divBdr>
        <w:top w:val="none" w:sz="0" w:space="0" w:color="auto"/>
        <w:left w:val="none" w:sz="0" w:space="0" w:color="auto"/>
        <w:bottom w:val="none" w:sz="0" w:space="0" w:color="auto"/>
        <w:right w:val="none" w:sz="0" w:space="0" w:color="auto"/>
      </w:divBdr>
    </w:div>
    <w:div w:id="2076775550">
      <w:bodyDiv w:val="1"/>
      <w:marLeft w:val="0"/>
      <w:marRight w:val="0"/>
      <w:marTop w:val="0"/>
      <w:marBottom w:val="0"/>
      <w:divBdr>
        <w:top w:val="none" w:sz="0" w:space="0" w:color="auto"/>
        <w:left w:val="none" w:sz="0" w:space="0" w:color="auto"/>
        <w:bottom w:val="none" w:sz="0" w:space="0" w:color="auto"/>
        <w:right w:val="none" w:sz="0" w:space="0" w:color="auto"/>
      </w:divBdr>
    </w:div>
    <w:div w:id="2082101201">
      <w:bodyDiv w:val="1"/>
      <w:marLeft w:val="0"/>
      <w:marRight w:val="0"/>
      <w:marTop w:val="0"/>
      <w:marBottom w:val="0"/>
      <w:divBdr>
        <w:top w:val="none" w:sz="0" w:space="0" w:color="auto"/>
        <w:left w:val="none" w:sz="0" w:space="0" w:color="auto"/>
        <w:bottom w:val="none" w:sz="0" w:space="0" w:color="auto"/>
        <w:right w:val="none" w:sz="0" w:space="0" w:color="auto"/>
      </w:divBdr>
    </w:div>
    <w:div w:id="2082940128">
      <w:bodyDiv w:val="1"/>
      <w:marLeft w:val="0"/>
      <w:marRight w:val="0"/>
      <w:marTop w:val="0"/>
      <w:marBottom w:val="0"/>
      <w:divBdr>
        <w:top w:val="none" w:sz="0" w:space="0" w:color="auto"/>
        <w:left w:val="none" w:sz="0" w:space="0" w:color="auto"/>
        <w:bottom w:val="none" w:sz="0" w:space="0" w:color="auto"/>
        <w:right w:val="none" w:sz="0" w:space="0" w:color="auto"/>
      </w:divBdr>
    </w:div>
    <w:div w:id="2086879188">
      <w:bodyDiv w:val="1"/>
      <w:marLeft w:val="0"/>
      <w:marRight w:val="0"/>
      <w:marTop w:val="0"/>
      <w:marBottom w:val="0"/>
      <w:divBdr>
        <w:top w:val="none" w:sz="0" w:space="0" w:color="auto"/>
        <w:left w:val="none" w:sz="0" w:space="0" w:color="auto"/>
        <w:bottom w:val="none" w:sz="0" w:space="0" w:color="auto"/>
        <w:right w:val="none" w:sz="0" w:space="0" w:color="auto"/>
      </w:divBdr>
    </w:div>
    <w:div w:id="2087457618">
      <w:bodyDiv w:val="1"/>
      <w:marLeft w:val="0"/>
      <w:marRight w:val="0"/>
      <w:marTop w:val="0"/>
      <w:marBottom w:val="0"/>
      <w:divBdr>
        <w:top w:val="none" w:sz="0" w:space="0" w:color="auto"/>
        <w:left w:val="none" w:sz="0" w:space="0" w:color="auto"/>
        <w:bottom w:val="none" w:sz="0" w:space="0" w:color="auto"/>
        <w:right w:val="none" w:sz="0" w:space="0" w:color="auto"/>
      </w:divBdr>
    </w:div>
    <w:div w:id="2087727014">
      <w:bodyDiv w:val="1"/>
      <w:marLeft w:val="0"/>
      <w:marRight w:val="0"/>
      <w:marTop w:val="0"/>
      <w:marBottom w:val="0"/>
      <w:divBdr>
        <w:top w:val="none" w:sz="0" w:space="0" w:color="auto"/>
        <w:left w:val="none" w:sz="0" w:space="0" w:color="auto"/>
        <w:bottom w:val="none" w:sz="0" w:space="0" w:color="auto"/>
        <w:right w:val="none" w:sz="0" w:space="0" w:color="auto"/>
      </w:divBdr>
    </w:div>
    <w:div w:id="2088459004">
      <w:bodyDiv w:val="1"/>
      <w:marLeft w:val="0"/>
      <w:marRight w:val="0"/>
      <w:marTop w:val="0"/>
      <w:marBottom w:val="0"/>
      <w:divBdr>
        <w:top w:val="none" w:sz="0" w:space="0" w:color="auto"/>
        <w:left w:val="none" w:sz="0" w:space="0" w:color="auto"/>
        <w:bottom w:val="none" w:sz="0" w:space="0" w:color="auto"/>
        <w:right w:val="none" w:sz="0" w:space="0" w:color="auto"/>
      </w:divBdr>
    </w:div>
    <w:div w:id="2088845667">
      <w:bodyDiv w:val="1"/>
      <w:marLeft w:val="0"/>
      <w:marRight w:val="0"/>
      <w:marTop w:val="0"/>
      <w:marBottom w:val="0"/>
      <w:divBdr>
        <w:top w:val="none" w:sz="0" w:space="0" w:color="auto"/>
        <w:left w:val="none" w:sz="0" w:space="0" w:color="auto"/>
        <w:bottom w:val="none" w:sz="0" w:space="0" w:color="auto"/>
        <w:right w:val="none" w:sz="0" w:space="0" w:color="auto"/>
      </w:divBdr>
    </w:div>
    <w:div w:id="2102873776">
      <w:bodyDiv w:val="1"/>
      <w:marLeft w:val="0"/>
      <w:marRight w:val="0"/>
      <w:marTop w:val="0"/>
      <w:marBottom w:val="0"/>
      <w:divBdr>
        <w:top w:val="none" w:sz="0" w:space="0" w:color="auto"/>
        <w:left w:val="none" w:sz="0" w:space="0" w:color="auto"/>
        <w:bottom w:val="none" w:sz="0" w:space="0" w:color="auto"/>
        <w:right w:val="none" w:sz="0" w:space="0" w:color="auto"/>
      </w:divBdr>
    </w:div>
    <w:div w:id="2108037512">
      <w:bodyDiv w:val="1"/>
      <w:marLeft w:val="0"/>
      <w:marRight w:val="0"/>
      <w:marTop w:val="0"/>
      <w:marBottom w:val="0"/>
      <w:divBdr>
        <w:top w:val="none" w:sz="0" w:space="0" w:color="auto"/>
        <w:left w:val="none" w:sz="0" w:space="0" w:color="auto"/>
        <w:bottom w:val="none" w:sz="0" w:space="0" w:color="auto"/>
        <w:right w:val="none" w:sz="0" w:space="0" w:color="auto"/>
      </w:divBdr>
    </w:div>
    <w:div w:id="2108041146">
      <w:bodyDiv w:val="1"/>
      <w:marLeft w:val="0"/>
      <w:marRight w:val="0"/>
      <w:marTop w:val="0"/>
      <w:marBottom w:val="0"/>
      <w:divBdr>
        <w:top w:val="none" w:sz="0" w:space="0" w:color="auto"/>
        <w:left w:val="none" w:sz="0" w:space="0" w:color="auto"/>
        <w:bottom w:val="none" w:sz="0" w:space="0" w:color="auto"/>
        <w:right w:val="none" w:sz="0" w:space="0" w:color="auto"/>
      </w:divBdr>
    </w:div>
    <w:div w:id="2112043194">
      <w:bodyDiv w:val="1"/>
      <w:marLeft w:val="0"/>
      <w:marRight w:val="0"/>
      <w:marTop w:val="0"/>
      <w:marBottom w:val="0"/>
      <w:divBdr>
        <w:top w:val="none" w:sz="0" w:space="0" w:color="auto"/>
        <w:left w:val="none" w:sz="0" w:space="0" w:color="auto"/>
        <w:bottom w:val="none" w:sz="0" w:space="0" w:color="auto"/>
        <w:right w:val="none" w:sz="0" w:space="0" w:color="auto"/>
      </w:divBdr>
    </w:div>
    <w:div w:id="2112504279">
      <w:bodyDiv w:val="1"/>
      <w:marLeft w:val="0"/>
      <w:marRight w:val="0"/>
      <w:marTop w:val="0"/>
      <w:marBottom w:val="0"/>
      <w:divBdr>
        <w:top w:val="none" w:sz="0" w:space="0" w:color="auto"/>
        <w:left w:val="none" w:sz="0" w:space="0" w:color="auto"/>
        <w:bottom w:val="none" w:sz="0" w:space="0" w:color="auto"/>
        <w:right w:val="none" w:sz="0" w:space="0" w:color="auto"/>
      </w:divBdr>
    </w:div>
    <w:div w:id="2113085334">
      <w:bodyDiv w:val="1"/>
      <w:marLeft w:val="0"/>
      <w:marRight w:val="0"/>
      <w:marTop w:val="0"/>
      <w:marBottom w:val="0"/>
      <w:divBdr>
        <w:top w:val="none" w:sz="0" w:space="0" w:color="auto"/>
        <w:left w:val="none" w:sz="0" w:space="0" w:color="auto"/>
        <w:bottom w:val="none" w:sz="0" w:space="0" w:color="auto"/>
        <w:right w:val="none" w:sz="0" w:space="0" w:color="auto"/>
      </w:divBdr>
    </w:div>
    <w:div w:id="2120373754">
      <w:bodyDiv w:val="1"/>
      <w:marLeft w:val="0"/>
      <w:marRight w:val="0"/>
      <w:marTop w:val="0"/>
      <w:marBottom w:val="0"/>
      <w:divBdr>
        <w:top w:val="none" w:sz="0" w:space="0" w:color="auto"/>
        <w:left w:val="none" w:sz="0" w:space="0" w:color="auto"/>
        <w:bottom w:val="none" w:sz="0" w:space="0" w:color="auto"/>
        <w:right w:val="none" w:sz="0" w:space="0" w:color="auto"/>
      </w:divBdr>
    </w:div>
    <w:div w:id="2120756167">
      <w:bodyDiv w:val="1"/>
      <w:marLeft w:val="0"/>
      <w:marRight w:val="0"/>
      <w:marTop w:val="0"/>
      <w:marBottom w:val="0"/>
      <w:divBdr>
        <w:top w:val="none" w:sz="0" w:space="0" w:color="auto"/>
        <w:left w:val="none" w:sz="0" w:space="0" w:color="auto"/>
        <w:bottom w:val="none" w:sz="0" w:space="0" w:color="auto"/>
        <w:right w:val="none" w:sz="0" w:space="0" w:color="auto"/>
      </w:divBdr>
    </w:div>
    <w:div w:id="2122677288">
      <w:bodyDiv w:val="1"/>
      <w:marLeft w:val="0"/>
      <w:marRight w:val="0"/>
      <w:marTop w:val="0"/>
      <w:marBottom w:val="0"/>
      <w:divBdr>
        <w:top w:val="none" w:sz="0" w:space="0" w:color="auto"/>
        <w:left w:val="none" w:sz="0" w:space="0" w:color="auto"/>
        <w:bottom w:val="none" w:sz="0" w:space="0" w:color="auto"/>
        <w:right w:val="none" w:sz="0" w:space="0" w:color="auto"/>
      </w:divBdr>
    </w:div>
    <w:div w:id="2127457668">
      <w:bodyDiv w:val="1"/>
      <w:marLeft w:val="0"/>
      <w:marRight w:val="0"/>
      <w:marTop w:val="0"/>
      <w:marBottom w:val="0"/>
      <w:divBdr>
        <w:top w:val="none" w:sz="0" w:space="0" w:color="auto"/>
        <w:left w:val="none" w:sz="0" w:space="0" w:color="auto"/>
        <w:bottom w:val="none" w:sz="0" w:space="0" w:color="auto"/>
        <w:right w:val="none" w:sz="0" w:space="0" w:color="auto"/>
      </w:divBdr>
    </w:div>
    <w:div w:id="2128163158">
      <w:bodyDiv w:val="1"/>
      <w:marLeft w:val="0"/>
      <w:marRight w:val="0"/>
      <w:marTop w:val="0"/>
      <w:marBottom w:val="0"/>
      <w:divBdr>
        <w:top w:val="none" w:sz="0" w:space="0" w:color="auto"/>
        <w:left w:val="none" w:sz="0" w:space="0" w:color="auto"/>
        <w:bottom w:val="none" w:sz="0" w:space="0" w:color="auto"/>
        <w:right w:val="none" w:sz="0" w:space="0" w:color="auto"/>
      </w:divBdr>
    </w:div>
    <w:div w:id="2134595201">
      <w:bodyDiv w:val="1"/>
      <w:marLeft w:val="0"/>
      <w:marRight w:val="0"/>
      <w:marTop w:val="0"/>
      <w:marBottom w:val="0"/>
      <w:divBdr>
        <w:top w:val="none" w:sz="0" w:space="0" w:color="auto"/>
        <w:left w:val="none" w:sz="0" w:space="0" w:color="auto"/>
        <w:bottom w:val="none" w:sz="0" w:space="0" w:color="auto"/>
        <w:right w:val="none" w:sz="0" w:space="0" w:color="auto"/>
      </w:divBdr>
    </w:div>
    <w:div w:id="2138133345">
      <w:bodyDiv w:val="1"/>
      <w:marLeft w:val="0"/>
      <w:marRight w:val="0"/>
      <w:marTop w:val="0"/>
      <w:marBottom w:val="0"/>
      <w:divBdr>
        <w:top w:val="none" w:sz="0" w:space="0" w:color="auto"/>
        <w:left w:val="none" w:sz="0" w:space="0" w:color="auto"/>
        <w:bottom w:val="none" w:sz="0" w:space="0" w:color="auto"/>
        <w:right w:val="none" w:sz="0" w:space="0" w:color="auto"/>
      </w:divBdr>
    </w:div>
    <w:div w:id="2143302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chart" Target="charts/chart10.xml"/><Relationship Id="rId39" Type="http://schemas.openxmlformats.org/officeDocument/2006/relationships/chart" Target="charts/chart23.xml"/><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chart" Target="charts/chart26.xml"/><Relationship Id="rId47" Type="http://schemas.openxmlformats.org/officeDocument/2006/relationships/chart" Target="charts/chart31.xml"/><Relationship Id="rId50" Type="http://schemas.openxmlformats.org/officeDocument/2006/relationships/chart" Target="charts/chart34.xml"/><Relationship Id="rId55" Type="http://schemas.openxmlformats.org/officeDocument/2006/relationships/chart" Target="charts/chart3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4.xml"/><Relationship Id="rId29" Type="http://schemas.openxmlformats.org/officeDocument/2006/relationships/chart" Target="charts/chart13.xml"/><Relationship Id="rId41" Type="http://schemas.openxmlformats.org/officeDocument/2006/relationships/chart" Target="charts/chart25.xml"/><Relationship Id="rId54" Type="http://schemas.openxmlformats.org/officeDocument/2006/relationships/chart" Target="charts/chart3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openxmlformats.org/officeDocument/2006/relationships/chart" Target="charts/chart29.xml"/><Relationship Id="rId53" Type="http://schemas.openxmlformats.org/officeDocument/2006/relationships/chart" Target="charts/chart37.xml"/><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chart" Target="charts/chart33.xml"/><Relationship Id="rId57" Type="http://schemas.openxmlformats.org/officeDocument/2006/relationships/header" Target="header4.xml"/><Relationship Id="rId61"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chart" Target="charts/chart3.xml"/><Relationship Id="rId31" Type="http://schemas.openxmlformats.org/officeDocument/2006/relationships/chart" Target="charts/chart15.xml"/><Relationship Id="rId44" Type="http://schemas.openxmlformats.org/officeDocument/2006/relationships/chart" Target="charts/chart28.xml"/><Relationship Id="rId52" Type="http://schemas.openxmlformats.org/officeDocument/2006/relationships/chart" Target="charts/chart36.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7.xml"/><Relationship Id="rId48" Type="http://schemas.openxmlformats.org/officeDocument/2006/relationships/chart" Target="charts/chart32.xml"/><Relationship Id="rId56" Type="http://schemas.openxmlformats.org/officeDocument/2006/relationships/chart" Target="charts/chart40.xml"/><Relationship Id="rId8" Type="http://schemas.openxmlformats.org/officeDocument/2006/relationships/image" Target="media/image1.png"/><Relationship Id="rId51" Type="http://schemas.openxmlformats.org/officeDocument/2006/relationships/chart" Target="charts/chart35.xml"/><Relationship Id="rId3" Type="http://schemas.openxmlformats.org/officeDocument/2006/relationships/styles" Target="styles.xml"/><Relationship Id="rId12" Type="http://schemas.openxmlformats.org/officeDocument/2006/relationships/hyperlink" Target="http://www.statistica.gov.md" TargetMode="External"/><Relationship Id="rId17" Type="http://schemas.openxmlformats.org/officeDocument/2006/relationships/chart" Target="charts/chart2.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30.xml"/><Relationship Id="rId59" Type="http://schemas.openxmlformats.org/officeDocument/2006/relationships/footer" Target="footer3.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3.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D:\PUBLICATII%20CBGC\CBGC_2024\aspecte_grafice_analiza_2024.xlsx" TargetMode="External"/><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9.xml"/><Relationship Id="rId1" Type="http://schemas.microsoft.com/office/2011/relationships/chartStyle" Target="style19.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20.xml"/><Relationship Id="rId1" Type="http://schemas.microsoft.com/office/2011/relationships/chartStyle" Target="style20.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21.xml"/><Relationship Id="rId1" Type="http://schemas.microsoft.com/office/2011/relationships/chartStyle" Target="style2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3.xml"/><Relationship Id="rId1" Type="http://schemas.microsoft.com/office/2011/relationships/chartStyle" Target="style23.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chartUserShapes" Target="../drawings/drawing4.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chartUserShapes" Target="../drawings/drawing5.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6.xml"/><Relationship Id="rId1" Type="http://schemas.microsoft.com/office/2011/relationships/chartStyle" Target="style26.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7.xml"/><Relationship Id="rId1" Type="http://schemas.microsoft.com/office/2011/relationships/chartStyle" Target="style27.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8.xml"/><Relationship Id="rId1" Type="http://schemas.microsoft.com/office/2011/relationships/chartStyle" Target="style28.xml"/></Relationships>
</file>

<file path=word/charts/_rels/chart3.xml.rels><?xml version="1.0" encoding="UTF-8" standalone="yes"?>
<Relationships xmlns="http://schemas.openxmlformats.org/package/2006/relationships"><Relationship Id="rId3" Type="http://schemas.openxmlformats.org/officeDocument/2006/relationships/oleObject" Target="file:///D:\PUBLICATII%20CBGC\CBGC_2024\aspecte_grafice_analiza_2024.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chartUserShapes" Target="../drawings/drawing6.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30.xml"/><Relationship Id="rId1" Type="http://schemas.microsoft.com/office/2011/relationships/chartStyle" Target="style30.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31.xml"/><Relationship Id="rId1" Type="http://schemas.microsoft.com/office/2011/relationships/chartStyle" Target="style31.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32.xml"/><Relationship Id="rId1" Type="http://schemas.microsoft.com/office/2011/relationships/chartStyle" Target="style32.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33.xml"/><Relationship Id="rId1" Type="http://schemas.microsoft.com/office/2011/relationships/chartStyle" Target="style33.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4.xml"/><Relationship Id="rId1" Type="http://schemas.microsoft.com/office/2011/relationships/chartStyle" Target="style34.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5.xml"/><Relationship Id="rId1" Type="http://schemas.microsoft.com/office/2011/relationships/chartStyle" Target="style35.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6.xml"/><Relationship Id="rId1" Type="http://schemas.microsoft.com/office/2011/relationships/chartStyle" Target="style36.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7.xml"/><Relationship Id="rId1" Type="http://schemas.microsoft.com/office/2011/relationships/chartStyle" Target="style37.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8.xml"/><Relationship Id="rId1" Type="http://schemas.microsoft.com/office/2011/relationships/chartStyle" Target="style38.xml"/></Relationships>
</file>

<file path=word/charts/_rels/chart4.xml.rels><?xml version="1.0" encoding="UTF-8" standalone="yes"?>
<Relationships xmlns="http://schemas.openxmlformats.org/package/2006/relationships"><Relationship Id="rId3" Type="http://schemas.openxmlformats.org/officeDocument/2006/relationships/oleObject" Target="file:///D:\PUBLICATII%20CBGC\CBGC_2024\aspecte_grafice_analiza_2024.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9.xml"/><Relationship Id="rId1" Type="http://schemas.microsoft.com/office/2011/relationships/chartStyle" Target="style39.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2.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Mediul urban</a:t>
            </a:r>
          </a:p>
        </c:rich>
      </c:tx>
      <c:layout>
        <c:manualLayout>
          <c:xMode val="edge"/>
          <c:yMode val="edge"/>
          <c:x val="0.24358605174353207"/>
          <c:y val="2.6890827835709726E-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pieChart>
        <c:varyColors val="1"/>
        <c:ser>
          <c:idx val="0"/>
          <c:order val="0"/>
          <c:tx>
            <c:strRef>
              <c:f>'caracteristica gospodăriilor'!$C$3</c:f>
              <c:strCache>
                <c:ptCount val="1"/>
                <c:pt idx="0">
                  <c:v>Urban</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BF0D-442C-A99D-318615DD62CF}"/>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BF0D-442C-A99D-318615DD62CF}"/>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BF0D-442C-A99D-318615DD62CF}"/>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BF0D-442C-A99D-318615DD62CF}"/>
              </c:ext>
            </c:extLst>
          </c:dPt>
          <c:dPt>
            <c:idx val="4"/>
            <c:bubble3D val="0"/>
            <c:spPr>
              <a:solidFill>
                <a:schemeClr val="accent3">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BF0D-442C-A99D-318615DD62CF}"/>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'caracteristica gospodăriilor'!$A$4:$A$8</c:f>
              <c:strCache>
                <c:ptCount val="5"/>
                <c:pt idx="0">
                  <c:v>1 persoană</c:v>
                </c:pt>
                <c:pt idx="1">
                  <c:v>2 persoane</c:v>
                </c:pt>
                <c:pt idx="2">
                  <c:v>3 persoane</c:v>
                </c:pt>
                <c:pt idx="3">
                  <c:v>4 persoane</c:v>
                </c:pt>
                <c:pt idx="4">
                  <c:v>5 persoane și peste</c:v>
                </c:pt>
              </c:strCache>
            </c:strRef>
          </c:cat>
          <c:val>
            <c:numRef>
              <c:f>'caracteristica gospodăriilor'!$C$4:$C$8</c:f>
              <c:numCache>
                <c:formatCode>0.0</c:formatCode>
                <c:ptCount val="5"/>
                <c:pt idx="0">
                  <c:v>35.121227178864828</c:v>
                </c:pt>
                <c:pt idx="1">
                  <c:v>31.083451649904891</c:v>
                </c:pt>
                <c:pt idx="2">
                  <c:v>17.43484015834208</c:v>
                </c:pt>
                <c:pt idx="3">
                  <c:v>12.419366563693789</c:v>
                </c:pt>
                <c:pt idx="4">
                  <c:v>3.941114449194409</c:v>
                </c:pt>
              </c:numCache>
            </c:numRef>
          </c:val>
          <c:extLst>
            <c:ext xmlns:c16="http://schemas.microsoft.com/office/drawing/2014/chart" uri="{C3380CC4-5D6E-409C-BE32-E72D297353CC}">
              <c16:uniqueId val="{0000000A-BF0D-442C-A99D-318615DD62CF}"/>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962568583036709"/>
          <c:y val="0.17938964447625866"/>
          <c:w val="0.26314300712410948"/>
          <c:h val="0.666642345382502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zero"/>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097569044251043E-2"/>
          <c:y val="6.2165058949624867E-2"/>
          <c:w val="0.89295511114698611"/>
          <c:h val="0.6387995712754555"/>
        </c:manualLayout>
      </c:layout>
      <c:barChart>
        <c:barDir val="col"/>
        <c:grouping val="clustered"/>
        <c:varyColors val="0"/>
        <c:ser>
          <c:idx val="0"/>
          <c:order val="0"/>
          <c:tx>
            <c:strRef>
              <c:f>cheltuieli!$A$23</c:f>
              <c:strCache>
                <c:ptCount val="1"/>
                <c:pt idx="0">
                  <c:v>Cheltuielile de consum medii lunare pe o persoană, lei</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cheltuieli!$B$21:$N$22</c:f>
              <c:multiLvlStrCache>
                <c:ptCount val="13"/>
                <c:lvl>
                  <c:pt idx="0">
                    <c:v>Total</c:v>
                  </c:pt>
                  <c:pt idx="1">
                    <c:v>Urban</c:v>
                  </c:pt>
                  <c:pt idx="2">
                    <c:v>Rural</c:v>
                  </c:pt>
                  <c:pt idx="4">
                    <c:v>1</c:v>
                  </c:pt>
                  <c:pt idx="5">
                    <c:v>2</c:v>
                  </c:pt>
                  <c:pt idx="6">
                    <c:v>3</c:v>
                  </c:pt>
                  <c:pt idx="7">
                    <c:v>4</c:v>
                  </c:pt>
                  <c:pt idx="8">
                    <c:v>5 +</c:v>
                  </c:pt>
                  <c:pt idx="10">
                    <c:v>1</c:v>
                  </c:pt>
                  <c:pt idx="11">
                    <c:v>2</c:v>
                  </c:pt>
                  <c:pt idx="12">
                    <c:v>3+</c:v>
                  </c:pt>
                </c:lvl>
                <c:lvl>
                  <c:pt idx="0">
                    <c:v>Mediul de reședință</c:v>
                  </c:pt>
                  <c:pt idx="4">
                    <c:v>Mărimea gospodăriei, persoane</c:v>
                  </c:pt>
                  <c:pt idx="10">
                    <c:v>Numărul de copii în gospodărie</c:v>
                  </c:pt>
                </c:lvl>
              </c:multiLvlStrCache>
            </c:multiLvlStrRef>
          </c:cat>
          <c:val>
            <c:numRef>
              <c:f>cheltuieli!$B$23:$N$23</c:f>
              <c:numCache>
                <c:formatCode>#,##0.0</c:formatCode>
                <c:ptCount val="13"/>
                <c:pt idx="0">
                  <c:v>4407.0335439931159</c:v>
                </c:pt>
                <c:pt idx="1">
                  <c:v>5611.6078379690407</c:v>
                </c:pt>
                <c:pt idx="2">
                  <c:v>3478.9962319930501</c:v>
                </c:pt>
                <c:pt idx="4">
                  <c:v>5140.9487179109456</c:v>
                </c:pt>
                <c:pt idx="5">
                  <c:v>4603.2955319223456</c:v>
                </c:pt>
                <c:pt idx="6">
                  <c:v>4661.4122771200045</c:v>
                </c:pt>
                <c:pt idx="7">
                  <c:v>4234.0687929114147</c:v>
                </c:pt>
                <c:pt idx="8">
                  <c:v>2893.1726058047898</c:v>
                </c:pt>
                <c:pt idx="10">
                  <c:v>4603.6029799989165</c:v>
                </c:pt>
                <c:pt idx="11">
                  <c:v>4156.6003914246085</c:v>
                </c:pt>
                <c:pt idx="12">
                  <c:v>2749.4800938144376</c:v>
                </c:pt>
              </c:numCache>
            </c:numRef>
          </c:val>
          <c:extLst>
            <c:ext xmlns:c16="http://schemas.microsoft.com/office/drawing/2014/chart" uri="{C3380CC4-5D6E-409C-BE32-E72D297353CC}">
              <c16:uniqueId val="{00000000-9206-4900-8D7F-75BE0C82F602}"/>
            </c:ext>
          </c:extLst>
        </c:ser>
        <c:dLbls>
          <c:showLegendKey val="0"/>
          <c:showVal val="0"/>
          <c:showCatName val="0"/>
          <c:showSerName val="0"/>
          <c:showPercent val="0"/>
          <c:showBubbleSize val="0"/>
        </c:dLbls>
        <c:gapWidth val="130"/>
        <c:axId val="303489952"/>
        <c:axId val="303490512"/>
      </c:barChart>
      <c:lineChart>
        <c:grouping val="standard"/>
        <c:varyColors val="0"/>
        <c:ser>
          <c:idx val="1"/>
          <c:order val="1"/>
          <c:tx>
            <c:strRef>
              <c:f>cheltuieli!$A$24</c:f>
              <c:strCache>
                <c:ptCount val="1"/>
                <c:pt idx="0">
                  <c:v>Ponderea cheltuielilor pentru produse alimentare, %</c:v>
                </c:pt>
              </c:strCache>
            </c:strRef>
          </c:tx>
          <c:spPr>
            <a:ln w="28575" cap="rnd" cmpd="sng" algn="ctr">
              <a:solidFill>
                <a:schemeClr val="accent3">
                  <a:shade val="95000"/>
                  <a:satMod val="105000"/>
                </a:schemeClr>
              </a:solidFill>
              <a:prstDash val="solid"/>
              <a:round/>
            </a:ln>
            <a:effectLst/>
          </c:spPr>
          <c:marker>
            <c:symbol val="square"/>
            <c:size val="5"/>
            <c:spPr>
              <a:solidFill>
                <a:schemeClr val="accent3"/>
              </a:solidFill>
              <a:ln w="9525" cap="flat" cmpd="sng" algn="ctr">
                <a:solidFill>
                  <a:schemeClr val="accent3">
                    <a:shade val="95000"/>
                    <a:satMod val="105000"/>
                  </a:schemeClr>
                </a:solidFill>
                <a:prstDash val="solid"/>
                <a:round/>
              </a:ln>
              <a:effectLst/>
            </c:spPr>
          </c:marker>
          <c:dLbls>
            <c:dLbl>
              <c:idx val="0"/>
              <c:layout>
                <c:manualLayout>
                  <c:x val="-2.8812935419888979E-2"/>
                  <c:y val="-3.7791632872967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206-4900-8D7F-75BE0C82F602}"/>
                </c:ext>
              </c:extLst>
            </c:dLbl>
            <c:dLbl>
              <c:idx val="1"/>
              <c:layout>
                <c:manualLayout>
                  <c:x val="-3.2833502332055758E-2"/>
                  <c:y val="-5.87869844690606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206-4900-8D7F-75BE0C82F602}"/>
                </c:ext>
              </c:extLst>
            </c:dLbl>
            <c:dLbl>
              <c:idx val="2"/>
              <c:layout>
                <c:manualLayout>
                  <c:x val="-2.3494674086781662E-2"/>
                  <c:y val="-4.6189773511404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206-4900-8D7F-75BE0C82F602}"/>
                </c:ext>
              </c:extLst>
            </c:dLbl>
            <c:dLbl>
              <c:idx val="4"/>
              <c:layout>
                <c:manualLayout>
                  <c:x val="-3.4634185565978991E-2"/>
                  <c:y val="-9.23795470228095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206-4900-8D7F-75BE0C82F602}"/>
                </c:ext>
              </c:extLst>
            </c:dLbl>
            <c:dLbl>
              <c:idx val="5"/>
              <c:layout>
                <c:manualLayout>
                  <c:x val="-3.1178964047121178E-2"/>
                  <c:y val="-6.5153052581679263E-2"/>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206-4900-8D7F-75BE0C82F602}"/>
                </c:ext>
              </c:extLst>
            </c:dLbl>
            <c:dLbl>
              <c:idx val="6"/>
              <c:layout>
                <c:manualLayout>
                  <c:x val="-3.1242075711638687E-2"/>
                  <c:y val="-5.87869844690606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206-4900-8D7F-75BE0C82F602}"/>
                </c:ext>
              </c:extLst>
            </c:dLbl>
            <c:dLbl>
              <c:idx val="7"/>
              <c:layout>
                <c:manualLayout>
                  <c:x val="-2.7012126956145917E-2"/>
                  <c:y val="-4.199070319218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206-4900-8D7F-75BE0C82F602}"/>
                </c:ext>
              </c:extLst>
            </c:dLbl>
            <c:dLbl>
              <c:idx val="8"/>
              <c:layout>
                <c:manualLayout>
                  <c:x val="-2.8812935419888979E-2"/>
                  <c:y val="-3.77916328729675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206-4900-8D7F-75BE0C82F602}"/>
                </c:ext>
              </c:extLst>
            </c:dLbl>
            <c:dLbl>
              <c:idx val="10"/>
              <c:layout>
                <c:manualLayout>
                  <c:x val="-3.2414514241321309E-2"/>
                  <c:y val="-6.2986054788279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206-4900-8D7F-75BE0C82F602}"/>
                </c:ext>
              </c:extLst>
            </c:dLbl>
            <c:dLbl>
              <c:idx val="11"/>
              <c:layout>
                <c:manualLayout>
                  <c:x val="-3.0613743883632041E-2"/>
                  <c:y val="-5.0388843830623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206-4900-8D7F-75BE0C82F602}"/>
                </c:ext>
              </c:extLst>
            </c:dLbl>
            <c:dLbl>
              <c:idx val="12"/>
              <c:layout>
                <c:manualLayout>
                  <c:x val="-4.9032971296997921E-2"/>
                  <c:y val="-3.1027103195860242E-2"/>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206-4900-8D7F-75BE0C82F602}"/>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cheltuieli!$B$21:$N$22</c:f>
              <c:multiLvlStrCache>
                <c:ptCount val="13"/>
                <c:lvl>
                  <c:pt idx="0">
                    <c:v>Total</c:v>
                  </c:pt>
                  <c:pt idx="1">
                    <c:v>Urban</c:v>
                  </c:pt>
                  <c:pt idx="2">
                    <c:v>Rural</c:v>
                  </c:pt>
                  <c:pt idx="4">
                    <c:v>1</c:v>
                  </c:pt>
                  <c:pt idx="5">
                    <c:v>2</c:v>
                  </c:pt>
                  <c:pt idx="6">
                    <c:v>3</c:v>
                  </c:pt>
                  <c:pt idx="7">
                    <c:v>4</c:v>
                  </c:pt>
                  <c:pt idx="8">
                    <c:v>5 +</c:v>
                  </c:pt>
                  <c:pt idx="10">
                    <c:v>1</c:v>
                  </c:pt>
                  <c:pt idx="11">
                    <c:v>2</c:v>
                  </c:pt>
                  <c:pt idx="12">
                    <c:v>3+</c:v>
                  </c:pt>
                </c:lvl>
                <c:lvl>
                  <c:pt idx="0">
                    <c:v>Mediul de reședință</c:v>
                  </c:pt>
                  <c:pt idx="4">
                    <c:v>Mărimea gospodăriei, persoane</c:v>
                  </c:pt>
                  <c:pt idx="10">
                    <c:v>Numărul de copii în gospodărie</c:v>
                  </c:pt>
                </c:lvl>
              </c:multiLvlStrCache>
            </c:multiLvlStrRef>
          </c:cat>
          <c:val>
            <c:numRef>
              <c:f>cheltuieli!$B$24:$N$24</c:f>
              <c:numCache>
                <c:formatCode>0.0</c:formatCode>
                <c:ptCount val="13"/>
                <c:pt idx="0">
                  <c:v>39.859506623944526</c:v>
                </c:pt>
                <c:pt idx="1">
                  <c:v>34.432251762673914</c:v>
                </c:pt>
                <c:pt idx="2">
                  <c:v>46.60393920395726</c:v>
                </c:pt>
                <c:pt idx="4" formatCode="#,##0.0">
                  <c:v>43.254110628719047</c:v>
                </c:pt>
                <c:pt idx="5" formatCode="#,##0.0">
                  <c:v>40.597306844350335</c:v>
                </c:pt>
                <c:pt idx="6" formatCode="#,##0.0">
                  <c:v>36.220522415702405</c:v>
                </c:pt>
                <c:pt idx="7" formatCode="#,##0.0">
                  <c:v>35.875062175790013</c:v>
                </c:pt>
                <c:pt idx="8" formatCode="#,##0.0">
                  <c:v>45.958068971981085</c:v>
                </c:pt>
                <c:pt idx="10" formatCode="#,##0.0">
                  <c:v>36.855343883134317</c:v>
                </c:pt>
                <c:pt idx="11" formatCode="#,##0.0">
                  <c:v>35.886487219890569</c:v>
                </c:pt>
                <c:pt idx="12" formatCode="#,##0.0">
                  <c:v>46.769483613909323</c:v>
                </c:pt>
              </c:numCache>
            </c:numRef>
          </c:val>
          <c:smooth val="0"/>
          <c:extLst>
            <c:ext xmlns:c16="http://schemas.microsoft.com/office/drawing/2014/chart" uri="{C3380CC4-5D6E-409C-BE32-E72D297353CC}">
              <c16:uniqueId val="{0000000C-9206-4900-8D7F-75BE0C82F602}"/>
            </c:ext>
          </c:extLst>
        </c:ser>
        <c:dLbls>
          <c:showLegendKey val="0"/>
          <c:showVal val="0"/>
          <c:showCatName val="0"/>
          <c:showSerName val="0"/>
          <c:showPercent val="0"/>
          <c:showBubbleSize val="0"/>
        </c:dLbls>
        <c:marker val="1"/>
        <c:smooth val="0"/>
        <c:axId val="303491072"/>
        <c:axId val="303491632"/>
      </c:lineChart>
      <c:catAx>
        <c:axId val="303489952"/>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490512"/>
        <c:crosses val="autoZero"/>
        <c:auto val="1"/>
        <c:lblAlgn val="ctr"/>
        <c:lblOffset val="100"/>
        <c:noMultiLvlLbl val="0"/>
      </c:catAx>
      <c:valAx>
        <c:axId val="303490512"/>
        <c:scaling>
          <c:orientation val="minMax"/>
        </c:scaling>
        <c:delete val="0"/>
        <c:axPos val="l"/>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489952"/>
        <c:crosses val="autoZero"/>
        <c:crossBetween val="between"/>
      </c:valAx>
      <c:catAx>
        <c:axId val="303491072"/>
        <c:scaling>
          <c:orientation val="minMax"/>
        </c:scaling>
        <c:delete val="1"/>
        <c:axPos val="b"/>
        <c:numFmt formatCode="General" sourceLinked="1"/>
        <c:majorTickMark val="out"/>
        <c:minorTickMark val="none"/>
        <c:tickLblPos val="none"/>
        <c:crossAx val="303491632"/>
        <c:crosses val="autoZero"/>
        <c:auto val="1"/>
        <c:lblAlgn val="ctr"/>
        <c:lblOffset val="100"/>
        <c:noMultiLvlLbl val="0"/>
      </c:catAx>
      <c:valAx>
        <c:axId val="303491632"/>
        <c:scaling>
          <c:orientation val="minMax"/>
          <c:min val="0"/>
        </c:scaling>
        <c:delete val="0"/>
        <c:axPos val="r"/>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491072"/>
        <c:crosses val="max"/>
        <c:crossBetween val="between"/>
        <c:majorUnit val="10"/>
      </c:valAx>
      <c:spPr>
        <a:solidFill>
          <a:schemeClr val="bg1"/>
        </a:solidFill>
        <a:ln>
          <a:noFill/>
        </a:ln>
        <a:effectLst/>
      </c:spPr>
    </c:plotArea>
    <c:legend>
      <c:legendPos val="r"/>
      <c:layout>
        <c:manualLayout>
          <c:xMode val="edge"/>
          <c:yMode val="edge"/>
          <c:x val="6.775076715834492E-3"/>
          <c:y val="0.887459807073955"/>
          <c:w val="0.98103110845283448"/>
          <c:h val="0.1028938906752411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a:t>Quintila I</a:t>
            </a:r>
          </a:p>
        </c:rich>
      </c:tx>
      <c:layout>
        <c:manualLayout>
          <c:xMode val="edge"/>
          <c:yMode val="edge"/>
          <c:x val="0.26703111329833773"/>
          <c:y val="3.9287899095063569E-2"/>
        </c:manualLayout>
      </c:layout>
      <c:overlay val="0"/>
      <c:spPr>
        <a:noFill/>
        <a:ln>
          <a:noFill/>
        </a:ln>
        <a:effectLst/>
      </c:spPr>
    </c:title>
    <c:autoTitleDeleted val="0"/>
    <c:plotArea>
      <c:layout>
        <c:manualLayout>
          <c:layoutTarget val="inner"/>
          <c:xMode val="edge"/>
          <c:yMode val="edge"/>
          <c:x val="8.0302833432949597E-2"/>
          <c:y val="0.18324314723817417"/>
          <c:w val="0.50451420470131003"/>
          <c:h val="0.68962919108795606"/>
        </c:manualLayout>
      </c:layout>
      <c:pieChart>
        <c:varyColors val="1"/>
        <c:ser>
          <c:idx val="0"/>
          <c:order val="0"/>
          <c:tx>
            <c:strRef>
              <c:f>cheltuieli!$B$54</c:f>
              <c:strCache>
                <c:ptCount val="1"/>
                <c:pt idx="0">
                  <c:v>Quintila I</c:v>
                </c:pt>
              </c:strCache>
            </c:strRef>
          </c:tx>
          <c:dPt>
            <c:idx val="0"/>
            <c:bubble3D val="0"/>
            <c:spPr>
              <a:solidFill>
                <a:schemeClr val="accent1"/>
              </a:solidFill>
              <a:ln>
                <a:noFill/>
              </a:ln>
              <a:effectLst>
                <a:outerShdw blurRad="40000" dist="20000" dir="5400000" rotWithShape="0">
                  <a:srgbClr val="000000">
                    <a:alpha val="38000"/>
                  </a:srgbClr>
                </a:outerShdw>
              </a:effectLst>
            </c:spPr>
            <c:extLst>
              <c:ext xmlns:c16="http://schemas.microsoft.com/office/drawing/2014/chart" uri="{C3380CC4-5D6E-409C-BE32-E72D297353CC}">
                <c16:uniqueId val="{00000001-7640-4851-8645-4CC0A7EF54EC}"/>
              </c:ext>
            </c:extLst>
          </c:dPt>
          <c:dPt>
            <c:idx val="1"/>
            <c:bubble3D val="0"/>
            <c:spPr>
              <a:solidFill>
                <a:schemeClr val="accent3"/>
              </a:solidFill>
              <a:ln>
                <a:noFill/>
              </a:ln>
              <a:effectLst>
                <a:outerShdw blurRad="40000" dist="20000" dir="5400000" rotWithShape="0">
                  <a:srgbClr val="000000">
                    <a:alpha val="38000"/>
                  </a:srgbClr>
                </a:outerShdw>
              </a:effectLst>
            </c:spPr>
            <c:extLst>
              <c:ext xmlns:c16="http://schemas.microsoft.com/office/drawing/2014/chart" uri="{C3380CC4-5D6E-409C-BE32-E72D297353CC}">
                <c16:uniqueId val="{00000003-7640-4851-8645-4CC0A7EF54EC}"/>
              </c:ext>
            </c:extLst>
          </c:dPt>
          <c:dPt>
            <c:idx val="2"/>
            <c:bubble3D val="0"/>
            <c:spPr>
              <a:solidFill>
                <a:schemeClr val="accent5"/>
              </a:solidFill>
              <a:ln>
                <a:noFill/>
              </a:ln>
              <a:effectLst>
                <a:outerShdw blurRad="40000" dist="20000" dir="5400000" rotWithShape="0">
                  <a:srgbClr val="000000">
                    <a:alpha val="38000"/>
                  </a:srgbClr>
                </a:outerShdw>
              </a:effectLst>
            </c:spPr>
            <c:extLst>
              <c:ext xmlns:c16="http://schemas.microsoft.com/office/drawing/2014/chart" uri="{C3380CC4-5D6E-409C-BE32-E72D297353CC}">
                <c16:uniqueId val="{00000005-7640-4851-8645-4CC0A7EF54EC}"/>
              </c:ext>
            </c:extLst>
          </c:dPt>
          <c:dPt>
            <c:idx val="3"/>
            <c:bubble3D val="0"/>
            <c:spPr>
              <a:solidFill>
                <a:schemeClr val="accent1">
                  <a:lumMod val="60000"/>
                </a:schemeClr>
              </a:solidFill>
              <a:ln>
                <a:noFill/>
              </a:ln>
              <a:effectLst>
                <a:outerShdw blurRad="40000" dist="20000" dir="5400000" rotWithShape="0">
                  <a:srgbClr val="000000">
                    <a:alpha val="38000"/>
                  </a:srgbClr>
                </a:outerShdw>
              </a:effectLst>
            </c:spPr>
            <c:extLst>
              <c:ext xmlns:c16="http://schemas.microsoft.com/office/drawing/2014/chart" uri="{C3380CC4-5D6E-409C-BE32-E72D297353CC}">
                <c16:uniqueId val="{00000007-7640-4851-8645-4CC0A7EF54EC}"/>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0"/>
            <c:extLst>
              <c:ext xmlns:c15="http://schemas.microsoft.com/office/drawing/2012/chart" uri="{CE6537A1-D6FC-4f65-9D91-7224C49458BB}"/>
            </c:extLst>
          </c:dLbls>
          <c:cat>
            <c:strRef>
              <c:f>cheltuieli!$A$55:$A$58</c:f>
              <c:strCache>
                <c:ptCount val="4"/>
                <c:pt idx="0">
                  <c:v>Produse alimentare și băuturi nealcoolice</c:v>
                </c:pt>
                <c:pt idx="1">
                  <c:v>Băuturi alcoolice și tutun</c:v>
                </c:pt>
                <c:pt idx="2">
                  <c:v>Produse nealimentare</c:v>
                </c:pt>
                <c:pt idx="3">
                  <c:v>Servicii</c:v>
                </c:pt>
              </c:strCache>
            </c:strRef>
          </c:cat>
          <c:val>
            <c:numRef>
              <c:f>cheltuieli!$B$55:$B$58</c:f>
              <c:numCache>
                <c:formatCode>###0.0</c:formatCode>
                <c:ptCount val="4"/>
                <c:pt idx="0">
                  <c:v>54.907598012391198</c:v>
                </c:pt>
                <c:pt idx="1">
                  <c:v>1.5284259495372217</c:v>
                </c:pt>
                <c:pt idx="2">
                  <c:v>25.482515256973713</c:v>
                </c:pt>
                <c:pt idx="3">
                  <c:v>18.081460781097935</c:v>
                </c:pt>
              </c:numCache>
            </c:numRef>
          </c:val>
          <c:extLst>
            <c:ext xmlns:c16="http://schemas.microsoft.com/office/drawing/2014/chart" uri="{C3380CC4-5D6E-409C-BE32-E72D297353CC}">
              <c16:uniqueId val="{00000008-7640-4851-8645-4CC0A7EF54EC}"/>
            </c:ext>
          </c:extLst>
        </c:ser>
        <c:ser>
          <c:idx val="1"/>
          <c:order val="1"/>
          <c:tx>
            <c:strRef>
              <c:f>cheltuieli!$C$54</c:f>
              <c:strCache>
                <c:ptCount val="1"/>
                <c:pt idx="0">
                  <c:v>Quintila V</c:v>
                </c:pt>
              </c:strCache>
            </c:strRef>
          </c:tx>
          <c:dPt>
            <c:idx val="0"/>
            <c:bubble3D val="0"/>
            <c:spPr>
              <a:solidFill>
                <a:schemeClr val="accent1"/>
              </a:solidFill>
              <a:ln>
                <a:noFill/>
              </a:ln>
              <a:effectLst>
                <a:outerShdw blurRad="40000" dist="20000" dir="5400000" rotWithShape="0">
                  <a:srgbClr val="000000">
                    <a:alpha val="38000"/>
                  </a:srgbClr>
                </a:outerShdw>
              </a:effectLst>
            </c:spPr>
            <c:extLst>
              <c:ext xmlns:c16="http://schemas.microsoft.com/office/drawing/2014/chart" uri="{C3380CC4-5D6E-409C-BE32-E72D297353CC}">
                <c16:uniqueId val="{0000000A-7640-4851-8645-4CC0A7EF54EC}"/>
              </c:ext>
            </c:extLst>
          </c:dPt>
          <c:dPt>
            <c:idx val="1"/>
            <c:bubble3D val="0"/>
            <c:spPr>
              <a:solidFill>
                <a:schemeClr val="accent3"/>
              </a:solidFill>
              <a:ln>
                <a:noFill/>
              </a:ln>
              <a:effectLst>
                <a:outerShdw blurRad="40000" dist="20000" dir="5400000" rotWithShape="0">
                  <a:srgbClr val="000000">
                    <a:alpha val="38000"/>
                  </a:srgbClr>
                </a:outerShdw>
              </a:effectLst>
            </c:spPr>
            <c:extLst>
              <c:ext xmlns:c16="http://schemas.microsoft.com/office/drawing/2014/chart" uri="{C3380CC4-5D6E-409C-BE32-E72D297353CC}">
                <c16:uniqueId val="{0000000C-7640-4851-8645-4CC0A7EF54EC}"/>
              </c:ext>
            </c:extLst>
          </c:dPt>
          <c:dPt>
            <c:idx val="2"/>
            <c:bubble3D val="0"/>
            <c:spPr>
              <a:solidFill>
                <a:schemeClr val="accent5"/>
              </a:solidFill>
              <a:ln>
                <a:noFill/>
              </a:ln>
              <a:effectLst>
                <a:outerShdw blurRad="40000" dist="20000" dir="5400000" rotWithShape="0">
                  <a:srgbClr val="000000">
                    <a:alpha val="38000"/>
                  </a:srgbClr>
                </a:outerShdw>
              </a:effectLst>
            </c:spPr>
            <c:extLst>
              <c:ext xmlns:c16="http://schemas.microsoft.com/office/drawing/2014/chart" uri="{C3380CC4-5D6E-409C-BE32-E72D297353CC}">
                <c16:uniqueId val="{0000000E-7640-4851-8645-4CC0A7EF54EC}"/>
              </c:ext>
            </c:extLst>
          </c:dPt>
          <c:dPt>
            <c:idx val="3"/>
            <c:bubble3D val="0"/>
            <c:spPr>
              <a:solidFill>
                <a:schemeClr val="accent1">
                  <a:lumMod val="60000"/>
                </a:schemeClr>
              </a:solidFill>
              <a:ln>
                <a:noFill/>
              </a:ln>
              <a:effectLst>
                <a:outerShdw blurRad="40000" dist="20000" dir="5400000" rotWithShape="0">
                  <a:srgbClr val="000000">
                    <a:alpha val="38000"/>
                  </a:srgbClr>
                </a:outerShdw>
              </a:effectLst>
            </c:spPr>
            <c:extLst>
              <c:ext xmlns:c16="http://schemas.microsoft.com/office/drawing/2014/chart" uri="{C3380CC4-5D6E-409C-BE32-E72D297353CC}">
                <c16:uniqueId val="{00000010-7640-4851-8645-4CC0A7EF54EC}"/>
              </c:ext>
            </c:extLst>
          </c:dPt>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extLst>
          </c:dLbls>
          <c:cat>
            <c:strRef>
              <c:f>cheltuieli!$A$55:$A$58</c:f>
              <c:strCache>
                <c:ptCount val="4"/>
                <c:pt idx="0">
                  <c:v>Produse alimentare și băuturi nealcoolice</c:v>
                </c:pt>
                <c:pt idx="1">
                  <c:v>Băuturi alcoolice și tutun</c:v>
                </c:pt>
                <c:pt idx="2">
                  <c:v>Produse nealimentare</c:v>
                </c:pt>
                <c:pt idx="3">
                  <c:v>Servicii</c:v>
                </c:pt>
              </c:strCache>
            </c:strRef>
          </c:cat>
          <c:val>
            <c:numRef>
              <c:f>cheltuieli!$C$55:$C$58</c:f>
              <c:numCache>
                <c:formatCode>###0.0</c:formatCode>
                <c:ptCount val="4"/>
                <c:pt idx="0">
                  <c:v>29.10649638921242</c:v>
                </c:pt>
                <c:pt idx="1">
                  <c:v>2.0498556042722673</c:v>
                </c:pt>
                <c:pt idx="2">
                  <c:v>37.107322390677673</c:v>
                </c:pt>
                <c:pt idx="3">
                  <c:v>31.736325615837647</c:v>
                </c:pt>
              </c:numCache>
            </c:numRef>
          </c:val>
          <c:extLst>
            <c:ext xmlns:c16="http://schemas.microsoft.com/office/drawing/2014/chart" uri="{C3380CC4-5D6E-409C-BE32-E72D297353CC}">
              <c16:uniqueId val="{00000011-7640-4851-8645-4CC0A7EF54EC}"/>
            </c:ext>
          </c:extLst>
        </c:ser>
        <c:dLbls>
          <c:dLblPos val="outEnd"/>
          <c:showLegendKey val="0"/>
          <c:showVal val="1"/>
          <c:showCatName val="0"/>
          <c:showSerName val="0"/>
          <c:showPercent val="0"/>
          <c:showBubbleSize val="0"/>
          <c:showLeaderLines val="0"/>
        </c:dLbls>
        <c:firstSliceAng val="0"/>
      </c:pieChart>
      <c:spPr>
        <a:noFill/>
        <a:ln>
          <a:noFill/>
        </a:ln>
        <a:effectLst/>
      </c:spPr>
    </c:plotArea>
    <c:legend>
      <c:legendPos val="r"/>
      <c:layout>
        <c:manualLayout>
          <c:xMode val="edge"/>
          <c:yMode val="edge"/>
          <c:x val="0.68792391050128632"/>
          <c:y val="0.20633197166143705"/>
          <c:w val="0.29166666666666669"/>
          <c:h val="0.6016245700952577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Quintila V</a:t>
            </a:r>
          </a:p>
        </c:rich>
      </c:tx>
      <c:overlay val="0"/>
      <c:spPr>
        <a:noFill/>
        <a:ln>
          <a:noFill/>
        </a:ln>
        <a:effectLst/>
      </c:spPr>
      <c:txPr>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pieChart>
        <c:varyColors val="1"/>
        <c:ser>
          <c:idx val="0"/>
          <c:order val="0"/>
          <c:tx>
            <c:strRef>
              <c:f>cheltuieli!$C$54</c:f>
              <c:strCache>
                <c:ptCount val="1"/>
                <c:pt idx="0">
                  <c:v>Quintila V</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B355-490D-9E09-171481CAC7B5}"/>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B355-490D-9E09-171481CAC7B5}"/>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B355-490D-9E09-171481CAC7B5}"/>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B355-490D-9E09-171481CAC7B5}"/>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0"/>
            <c:extLst>
              <c:ext xmlns:c15="http://schemas.microsoft.com/office/drawing/2012/chart" uri="{CE6537A1-D6FC-4f65-9D91-7224C49458BB}"/>
            </c:extLst>
          </c:dLbls>
          <c:cat>
            <c:strRef>
              <c:f>cheltuieli!$A$55:$A$58</c:f>
              <c:strCache>
                <c:ptCount val="4"/>
                <c:pt idx="0">
                  <c:v>Produse alimentare și băuturi nealcoolice</c:v>
                </c:pt>
                <c:pt idx="1">
                  <c:v>Băuturi alcoolice și tutun</c:v>
                </c:pt>
                <c:pt idx="2">
                  <c:v>Produse nealimentare</c:v>
                </c:pt>
                <c:pt idx="3">
                  <c:v>Servicii</c:v>
                </c:pt>
              </c:strCache>
            </c:strRef>
          </c:cat>
          <c:val>
            <c:numRef>
              <c:f>cheltuieli!$C$55:$C$58</c:f>
              <c:numCache>
                <c:formatCode>###0.0</c:formatCode>
                <c:ptCount val="4"/>
                <c:pt idx="0">
                  <c:v>29.10649638921242</c:v>
                </c:pt>
                <c:pt idx="1">
                  <c:v>2.0498556042722673</c:v>
                </c:pt>
                <c:pt idx="2">
                  <c:v>37.107322390677673</c:v>
                </c:pt>
                <c:pt idx="3">
                  <c:v>31.736325615837647</c:v>
                </c:pt>
              </c:numCache>
            </c:numRef>
          </c:val>
          <c:extLst>
            <c:ext xmlns:c16="http://schemas.microsoft.com/office/drawing/2014/chart" uri="{C3380CC4-5D6E-409C-BE32-E72D297353CC}">
              <c16:uniqueId val="{00000008-B355-490D-9E09-171481CAC7B5}"/>
            </c:ext>
          </c:extLst>
        </c:ser>
        <c:dLbls>
          <c:dLblPos val="outEnd"/>
          <c:showLegendKey val="0"/>
          <c:showVal val="1"/>
          <c:showCatName val="0"/>
          <c:showSerName val="0"/>
          <c:showPercent val="0"/>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027028584267178E-2"/>
          <c:y val="8.0388071470520225E-2"/>
          <c:w val="0.90275689223057642"/>
          <c:h val="0.64583333333333337"/>
        </c:manualLayout>
      </c:layout>
      <c:barChart>
        <c:barDir val="col"/>
        <c:grouping val="clustered"/>
        <c:varyColors val="0"/>
        <c:ser>
          <c:idx val="1"/>
          <c:order val="1"/>
          <c:tx>
            <c:strRef>
              <c:f>'caracteristica locuintelor'!$C$3</c:f>
              <c:strCache>
                <c:ptCount val="1"/>
                <c:pt idx="0">
                  <c:v>Urban</c:v>
                </c:pt>
              </c:strCache>
            </c:strRef>
          </c:tx>
          <c:spPr>
            <a:solidFill>
              <a:schemeClr val="accent3"/>
            </a:solidFill>
            <a:ln>
              <a:noFill/>
            </a:ln>
            <a:effectLst/>
          </c:spPr>
          <c:invertIfNegative val="0"/>
          <c:dLbls>
            <c:dLbl>
              <c:idx val="6"/>
              <c:layout>
                <c:manualLayout>
                  <c:x val="-4.1699666259477543E-3"/>
                  <c:y val="-7.310027812010865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A60-4BB1-84D5-43A5380949FE}"/>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locuintelor'!$A$4:$A$10</c:f>
              <c:strCache>
                <c:ptCount val="7"/>
                <c:pt idx="0">
                  <c:v>Apeduct</c:v>
                </c:pt>
                <c:pt idx="1">
                  <c:v>Apă caldă </c:v>
                </c:pt>
                <c:pt idx="2">
                  <c:v>Gaze din reţea</c:v>
                </c:pt>
                <c:pt idx="3">
                  <c:v>Grup sanitar cu apă în interiorul locuinţei</c:v>
                </c:pt>
                <c:pt idx="4">
                  <c:v>Sistem de canalizare</c:v>
                </c:pt>
                <c:pt idx="5">
                  <c:v>Baie sau duş în interiorul locuinţei</c:v>
                </c:pt>
                <c:pt idx="6">
                  <c:v>Telefon fix</c:v>
                </c:pt>
              </c:strCache>
            </c:strRef>
          </c:cat>
          <c:val>
            <c:numRef>
              <c:f>'caracteristica locuintelor'!$C$4:$C$10</c:f>
              <c:numCache>
                <c:formatCode>0.0</c:formatCode>
                <c:ptCount val="7"/>
                <c:pt idx="0">
                  <c:v>98.210538897409265</c:v>
                </c:pt>
                <c:pt idx="1">
                  <c:v>91.61348677357644</c:v>
                </c:pt>
                <c:pt idx="2">
                  <c:v>85.491497555891684</c:v>
                </c:pt>
                <c:pt idx="3">
                  <c:v>90.25841394743108</c:v>
                </c:pt>
                <c:pt idx="4">
                  <c:v>97.213348833037415</c:v>
                </c:pt>
                <c:pt idx="5">
                  <c:v>92.472404033881276</c:v>
                </c:pt>
                <c:pt idx="6">
                  <c:v>36.716808194250859</c:v>
                </c:pt>
              </c:numCache>
            </c:numRef>
          </c:val>
          <c:extLst>
            <c:ext xmlns:c16="http://schemas.microsoft.com/office/drawing/2014/chart" uri="{C3380CC4-5D6E-409C-BE32-E72D297353CC}">
              <c16:uniqueId val="{00000001-7A60-4BB1-84D5-43A5380949FE}"/>
            </c:ext>
          </c:extLst>
        </c:ser>
        <c:ser>
          <c:idx val="2"/>
          <c:order val="2"/>
          <c:tx>
            <c:strRef>
              <c:f>'caracteristica locuintelor'!$D$3</c:f>
              <c:strCache>
                <c:ptCount val="1"/>
                <c:pt idx="0">
                  <c:v>Rural</c:v>
                </c:pt>
              </c:strCache>
            </c:strRef>
          </c:tx>
          <c:spPr>
            <a:solidFill>
              <a:schemeClr val="accent5"/>
            </a:solidFill>
            <a:ln>
              <a:noFill/>
            </a:ln>
            <a:effectLst/>
          </c:spPr>
          <c:invertIfNegative val="0"/>
          <c:dLbls>
            <c:dLbl>
              <c:idx val="0"/>
              <c:layout>
                <c:manualLayout>
                  <c:x val="2.0050342349111883E-3"/>
                  <c:y val="-4.59360408402972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A60-4BB1-84D5-43A5380949FE}"/>
                </c:ext>
              </c:extLst>
            </c:dLbl>
            <c:dLbl>
              <c:idx val="4"/>
              <c:layout>
                <c:manualLayout>
                  <c:x val="-7.9379937334197591E-17"/>
                  <c:y val="2.2544281984589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60-4BB1-84D5-43A5380949FE}"/>
                </c:ext>
              </c:extLst>
            </c:dLbl>
            <c:dLbl>
              <c:idx val="5"/>
              <c:layout>
                <c:manualLayout>
                  <c:x val="0"/>
                  <c:y val="1.69082114884417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A60-4BB1-84D5-43A5380949FE}"/>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locuintelor'!$A$4:$A$10</c:f>
              <c:strCache>
                <c:ptCount val="7"/>
                <c:pt idx="0">
                  <c:v>Apeduct</c:v>
                </c:pt>
                <c:pt idx="1">
                  <c:v>Apă caldă </c:v>
                </c:pt>
                <c:pt idx="2">
                  <c:v>Gaze din reţea</c:v>
                </c:pt>
                <c:pt idx="3">
                  <c:v>Grup sanitar cu apă în interiorul locuinţei</c:v>
                </c:pt>
                <c:pt idx="4">
                  <c:v>Sistem de canalizare</c:v>
                </c:pt>
                <c:pt idx="5">
                  <c:v>Baie sau duş în interiorul locuinţei</c:v>
                </c:pt>
                <c:pt idx="6">
                  <c:v>Telefon fix</c:v>
                </c:pt>
              </c:strCache>
            </c:strRef>
          </c:cat>
          <c:val>
            <c:numRef>
              <c:f>'caracteristica locuintelor'!$D$4:$D$10</c:f>
              <c:numCache>
                <c:formatCode>0.0</c:formatCode>
                <c:ptCount val="7"/>
                <c:pt idx="0">
                  <c:v>82.832481973264294</c:v>
                </c:pt>
                <c:pt idx="1">
                  <c:v>58.745765796256649</c:v>
                </c:pt>
                <c:pt idx="2">
                  <c:v>44.150730822795545</c:v>
                </c:pt>
                <c:pt idx="3">
                  <c:v>47.641489632041818</c:v>
                </c:pt>
                <c:pt idx="4">
                  <c:v>72.178066917833164</c:v>
                </c:pt>
                <c:pt idx="5">
                  <c:v>58.214229778564345</c:v>
                </c:pt>
                <c:pt idx="6">
                  <c:v>65.650773720200206</c:v>
                </c:pt>
              </c:numCache>
            </c:numRef>
          </c:val>
          <c:extLst>
            <c:ext xmlns:c16="http://schemas.microsoft.com/office/drawing/2014/chart" uri="{C3380CC4-5D6E-409C-BE32-E72D297353CC}">
              <c16:uniqueId val="{00000005-7A60-4BB1-84D5-43A5380949FE}"/>
            </c:ext>
          </c:extLst>
        </c:ser>
        <c:dLbls>
          <c:showLegendKey val="0"/>
          <c:showVal val="0"/>
          <c:showCatName val="0"/>
          <c:showSerName val="0"/>
          <c:showPercent val="0"/>
          <c:showBubbleSize val="0"/>
        </c:dLbls>
        <c:gapWidth val="120"/>
        <c:axId val="305350688"/>
        <c:axId val="305114992"/>
      </c:barChart>
      <c:lineChart>
        <c:grouping val="standard"/>
        <c:varyColors val="0"/>
        <c:ser>
          <c:idx val="0"/>
          <c:order val="0"/>
          <c:tx>
            <c:strRef>
              <c:f>'caracteristica locuintelor'!$B$3</c:f>
              <c:strCache>
                <c:ptCount val="1"/>
                <c:pt idx="0">
                  <c:v>Total</c:v>
                </c:pt>
              </c:strCache>
            </c:strRef>
          </c:tx>
          <c:spPr>
            <a:ln w="28575" cap="rnd" cmpd="sng" algn="ctr">
              <a:solidFill>
                <a:schemeClr val="accent1">
                  <a:shade val="95000"/>
                  <a:satMod val="105000"/>
                </a:schemeClr>
              </a:solidFill>
              <a:prstDash val="solid"/>
              <a:round/>
            </a:ln>
            <a:effectLst/>
          </c:spPr>
          <c:marker>
            <c:symbol val="square"/>
            <c:size val="5"/>
            <c:spPr>
              <a:solidFill>
                <a:schemeClr val="accent1"/>
              </a:solidFill>
              <a:ln w="9525" cap="flat" cmpd="sng" algn="ctr">
                <a:solidFill>
                  <a:schemeClr val="accent1">
                    <a:shade val="95000"/>
                    <a:satMod val="105000"/>
                  </a:schemeClr>
                </a:solidFill>
                <a:prstDash val="solid"/>
                <a:round/>
              </a:ln>
              <a:effectLst/>
            </c:spPr>
          </c:marker>
          <c:cat>
            <c:strRef>
              <c:f>'caracteristica locuintelor'!$A$4:$A$10</c:f>
              <c:strCache>
                <c:ptCount val="7"/>
                <c:pt idx="0">
                  <c:v>Apeduct</c:v>
                </c:pt>
                <c:pt idx="1">
                  <c:v>Apă caldă </c:v>
                </c:pt>
                <c:pt idx="2">
                  <c:v>Gaze din reţea</c:v>
                </c:pt>
                <c:pt idx="3">
                  <c:v>Grup sanitar cu apă în interiorul locuinţei</c:v>
                </c:pt>
                <c:pt idx="4">
                  <c:v>Sistem de canalizare</c:v>
                </c:pt>
                <c:pt idx="5">
                  <c:v>Baie sau duş în interiorul locuinţei</c:v>
                </c:pt>
                <c:pt idx="6">
                  <c:v>Telefon fix</c:v>
                </c:pt>
              </c:strCache>
            </c:strRef>
          </c:cat>
          <c:val>
            <c:numRef>
              <c:f>'caracteristica locuintelor'!$B$4:$B$10</c:f>
              <c:numCache>
                <c:formatCode>0.0</c:formatCode>
                <c:ptCount val="7"/>
                <c:pt idx="0">
                  <c:v>89.377460430793519</c:v>
                </c:pt>
                <c:pt idx="1">
                  <c:v>72.734433337659965</c:v>
                </c:pt>
                <c:pt idx="2">
                  <c:v>61.745569300797797</c:v>
                </c:pt>
                <c:pt idx="3">
                  <c:v>65.779467202695429</c:v>
                </c:pt>
                <c:pt idx="4">
                  <c:v>82.833208957001617</c:v>
                </c:pt>
                <c:pt idx="5">
                  <c:v>72.794681236205051</c:v>
                </c:pt>
                <c:pt idx="6">
                  <c:v>53.336332305895141</c:v>
                </c:pt>
              </c:numCache>
            </c:numRef>
          </c:val>
          <c:smooth val="0"/>
          <c:extLst>
            <c:ext xmlns:c16="http://schemas.microsoft.com/office/drawing/2014/chart" uri="{C3380CC4-5D6E-409C-BE32-E72D297353CC}">
              <c16:uniqueId val="{00000006-7A60-4BB1-84D5-43A5380949FE}"/>
            </c:ext>
          </c:extLst>
        </c:ser>
        <c:dLbls>
          <c:showLegendKey val="0"/>
          <c:showVal val="0"/>
          <c:showCatName val="0"/>
          <c:showSerName val="0"/>
          <c:showPercent val="0"/>
          <c:showBubbleSize val="0"/>
        </c:dLbls>
        <c:marker val="1"/>
        <c:smooth val="0"/>
        <c:axId val="305350688"/>
        <c:axId val="305114992"/>
      </c:lineChart>
      <c:catAx>
        <c:axId val="30535068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0"/>
                  <a:t>%</a:t>
                </a:r>
              </a:p>
            </c:rich>
          </c:tx>
          <c:layout>
            <c:manualLayout>
              <c:xMode val="edge"/>
              <c:yMode val="edge"/>
              <c:x val="5.6734866014550391E-2"/>
              <c:y val="2.1008861432305709E-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5114992"/>
        <c:crosses val="autoZero"/>
        <c:auto val="1"/>
        <c:lblAlgn val="ctr"/>
        <c:lblOffset val="100"/>
        <c:noMultiLvlLbl val="0"/>
      </c:catAx>
      <c:valAx>
        <c:axId val="305114992"/>
        <c:scaling>
          <c:orientation val="minMax"/>
          <c:max val="100"/>
        </c:scaling>
        <c:delete val="0"/>
        <c:axPos val="l"/>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5350688"/>
        <c:crosses val="autoZero"/>
        <c:crossBetween val="between"/>
        <c:majorUnit val="20"/>
      </c:valAx>
      <c:spPr>
        <a:solidFill>
          <a:schemeClr val="bg1"/>
        </a:solidFill>
        <a:ln>
          <a:noFill/>
        </a:ln>
        <a:effectLst/>
      </c:spPr>
    </c:plotArea>
    <c:legend>
      <c:legendPos val="r"/>
      <c:layout>
        <c:manualLayout>
          <c:xMode val="edge"/>
          <c:yMode val="edge"/>
          <c:x val="0.17904280667971989"/>
          <c:y val="0.88541654379476331"/>
          <c:w val="0.58997493734335837"/>
          <c:h val="8.3333333333333329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9142581888246627"/>
          <c:y val="1.4749262536873156E-2"/>
          <c:w val="0.6796724470134875"/>
          <c:h val="0.83775811209439532"/>
        </c:manualLayout>
      </c:layout>
      <c:barChart>
        <c:barDir val="bar"/>
        <c:grouping val="clustered"/>
        <c:varyColors val="0"/>
        <c:ser>
          <c:idx val="0"/>
          <c:order val="0"/>
          <c:tx>
            <c:strRef>
              <c:f>'caracteristica locuintelor'!$C$32</c:f>
              <c:strCache>
                <c:ptCount val="1"/>
                <c:pt idx="0">
                  <c:v>Urban</c:v>
                </c:pt>
              </c:strCache>
            </c:strRef>
          </c:tx>
          <c:spPr>
            <a:solidFill>
              <a:schemeClr val="accent1"/>
            </a:solidFill>
            <a:ln>
              <a:noFill/>
            </a:ln>
            <a:effectLst/>
          </c:spPr>
          <c:invertIfNegative val="0"/>
          <c:dLbls>
            <c:dLbl>
              <c:idx val="7"/>
              <c:layout>
                <c:manualLayout>
                  <c:x val="0"/>
                  <c:y val="-1.038730367049611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3C6-4FE8-ACC2-80475F6B68D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locuintelor'!$A$33:$A$41</c:f>
              <c:strCache>
                <c:ptCount val="9"/>
                <c:pt idx="0">
                  <c:v>Televizor </c:v>
                </c:pt>
                <c:pt idx="1">
                  <c:v>Frigider, congelator</c:v>
                </c:pt>
                <c:pt idx="2">
                  <c:v>Aspirator</c:v>
                </c:pt>
                <c:pt idx="3">
                  <c:v>Maşină de spălat rufe automată </c:v>
                </c:pt>
                <c:pt idx="4">
                  <c:v>Computer</c:v>
                </c:pt>
                <c:pt idx="5">
                  <c:v>Cuptor cu microunde</c:v>
                </c:pt>
                <c:pt idx="6">
                  <c:v>Autoturism</c:v>
                </c:pt>
                <c:pt idx="7">
                  <c:v>Bicicletă (pentru adulți)</c:v>
                </c:pt>
                <c:pt idx="8">
                  <c:v>Maşină de spălat rufe mecanică</c:v>
                </c:pt>
              </c:strCache>
            </c:strRef>
          </c:cat>
          <c:val>
            <c:numRef>
              <c:f>'caracteristica locuintelor'!$C$33:$C$41</c:f>
              <c:numCache>
                <c:formatCode>0</c:formatCode>
                <c:ptCount val="9"/>
                <c:pt idx="0">
                  <c:v>118.24847032805475</c:v>
                </c:pt>
                <c:pt idx="1">
                  <c:v>103.5069573020853</c:v>
                </c:pt>
                <c:pt idx="2">
                  <c:v>89.764132683881456</c:v>
                </c:pt>
                <c:pt idx="3">
                  <c:v>93.637917317501433</c:v>
                </c:pt>
                <c:pt idx="4">
                  <c:v>81.058641624878277</c:v>
                </c:pt>
                <c:pt idx="5">
                  <c:v>64.596027432931123</c:v>
                </c:pt>
                <c:pt idx="6">
                  <c:v>40.362656299754597</c:v>
                </c:pt>
                <c:pt idx="7">
                  <c:v>17.211982854407072</c:v>
                </c:pt>
                <c:pt idx="8">
                  <c:v>3.1626477321599769</c:v>
                </c:pt>
              </c:numCache>
            </c:numRef>
          </c:val>
          <c:extLst>
            <c:ext xmlns:c16="http://schemas.microsoft.com/office/drawing/2014/chart" uri="{C3380CC4-5D6E-409C-BE32-E72D297353CC}">
              <c16:uniqueId val="{00000001-C3C6-4FE8-ACC2-80475F6B68DB}"/>
            </c:ext>
          </c:extLst>
        </c:ser>
        <c:ser>
          <c:idx val="1"/>
          <c:order val="1"/>
          <c:tx>
            <c:strRef>
              <c:f>'caracteristica locuintelor'!$D$32</c:f>
              <c:strCache>
                <c:ptCount val="1"/>
                <c:pt idx="0">
                  <c:v>Rural</c:v>
                </c:pt>
              </c:strCache>
            </c:strRef>
          </c:tx>
          <c:spPr>
            <a:solidFill>
              <a:schemeClr val="accent3"/>
            </a:solidFill>
            <a:ln>
              <a:noFill/>
            </a:ln>
            <a:effectLst/>
          </c:spPr>
          <c:invertIfNegative val="0"/>
          <c:dLbls>
            <c:dLbl>
              <c:idx val="7"/>
              <c:layout>
                <c:manualLayout>
                  <c:x val="8.5333333333333424E-3"/>
                  <c:y val="-4.66200295064407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3C6-4FE8-ACC2-80475F6B68D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locuintelor'!$A$33:$A$41</c:f>
              <c:strCache>
                <c:ptCount val="9"/>
                <c:pt idx="0">
                  <c:v>Televizor </c:v>
                </c:pt>
                <c:pt idx="1">
                  <c:v>Frigider, congelator</c:v>
                </c:pt>
                <c:pt idx="2">
                  <c:v>Aspirator</c:v>
                </c:pt>
                <c:pt idx="3">
                  <c:v>Maşină de spălat rufe automată </c:v>
                </c:pt>
                <c:pt idx="4">
                  <c:v>Computer</c:v>
                </c:pt>
                <c:pt idx="5">
                  <c:v>Cuptor cu microunde</c:v>
                </c:pt>
                <c:pt idx="6">
                  <c:v>Autoturism</c:v>
                </c:pt>
                <c:pt idx="7">
                  <c:v>Bicicletă (pentru adulți)</c:v>
                </c:pt>
                <c:pt idx="8">
                  <c:v>Maşină de spălat rufe mecanică</c:v>
                </c:pt>
              </c:strCache>
            </c:strRef>
          </c:cat>
          <c:val>
            <c:numRef>
              <c:f>'caracteristica locuintelor'!$D$33:$D$41</c:f>
              <c:numCache>
                <c:formatCode>0</c:formatCode>
                <c:ptCount val="9"/>
                <c:pt idx="0">
                  <c:v>108.67903065938307</c:v>
                </c:pt>
                <c:pt idx="1">
                  <c:v>110.53022146590791</c:v>
                </c:pt>
                <c:pt idx="2">
                  <c:v>70.994118373991355</c:v>
                </c:pt>
                <c:pt idx="3">
                  <c:v>69.6164106506953</c:v>
                </c:pt>
                <c:pt idx="4">
                  <c:v>48.412902802149524</c:v>
                </c:pt>
                <c:pt idx="5">
                  <c:v>54.50749493633316</c:v>
                </c:pt>
                <c:pt idx="6">
                  <c:v>25.209792429469452</c:v>
                </c:pt>
                <c:pt idx="7">
                  <c:v>35.856609965526452</c:v>
                </c:pt>
                <c:pt idx="8">
                  <c:v>25.435061010447985</c:v>
                </c:pt>
              </c:numCache>
            </c:numRef>
          </c:val>
          <c:extLst>
            <c:ext xmlns:c16="http://schemas.microsoft.com/office/drawing/2014/chart" uri="{C3380CC4-5D6E-409C-BE32-E72D297353CC}">
              <c16:uniqueId val="{00000003-C3C6-4FE8-ACC2-80475F6B68DB}"/>
            </c:ext>
          </c:extLst>
        </c:ser>
        <c:dLbls>
          <c:showLegendKey val="0"/>
          <c:showVal val="0"/>
          <c:showCatName val="0"/>
          <c:showSerName val="0"/>
          <c:showPercent val="0"/>
          <c:showBubbleSize val="0"/>
        </c:dLbls>
        <c:gapWidth val="80"/>
        <c:axId val="304099648"/>
        <c:axId val="304100208"/>
      </c:barChart>
      <c:catAx>
        <c:axId val="304099648"/>
        <c:scaling>
          <c:orientation val="minMax"/>
        </c:scaling>
        <c:delete val="0"/>
        <c:axPos val="l"/>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4100208"/>
        <c:crosses val="autoZero"/>
        <c:auto val="1"/>
        <c:lblAlgn val="ctr"/>
        <c:lblOffset val="100"/>
        <c:noMultiLvlLbl val="0"/>
      </c:catAx>
      <c:valAx>
        <c:axId val="30410020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vi-VN" b="0"/>
                  <a:t>bucăți la 100 gospodării</a:t>
                </a:r>
              </a:p>
            </c:rich>
          </c:tx>
          <c:layout>
            <c:manualLayout>
              <c:xMode val="edge"/>
              <c:yMode val="edge"/>
              <c:x val="0.7683513123776069"/>
              <c:y val="0.9297416041210591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4099648"/>
        <c:crosses val="autoZero"/>
        <c:crossBetween val="between"/>
      </c:valAx>
      <c:spPr>
        <a:solidFill>
          <a:schemeClr val="bg1"/>
        </a:solidFill>
        <a:ln>
          <a:noFill/>
        </a:ln>
        <a:effectLst/>
      </c:spPr>
    </c:plotArea>
    <c:legend>
      <c:legendPos val="r"/>
      <c:layout>
        <c:manualLayout>
          <c:xMode val="edge"/>
          <c:yMode val="edge"/>
          <c:x val="0.71418109304594168"/>
          <c:y val="2.2792874471670256E-2"/>
          <c:w val="0.27312138728323698"/>
          <c:h val="0.123645073878287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4397699503862955"/>
          <c:y val="1.7391304347826087E-2"/>
          <c:w val="0.62779420597503677"/>
          <c:h val="0.88115942028985517"/>
        </c:manualLayout>
      </c:layout>
      <c:barChart>
        <c:barDir val="bar"/>
        <c:grouping val="clustered"/>
        <c:varyColors val="0"/>
        <c:ser>
          <c:idx val="0"/>
          <c:order val="0"/>
          <c:tx>
            <c:strRef>
              <c:f>'caracteristica locuintelor'!$C$65</c:f>
              <c:strCache>
                <c:ptCount val="1"/>
                <c:pt idx="0">
                  <c:v>Urban</c:v>
                </c:pt>
              </c:strCache>
            </c:strRef>
          </c:tx>
          <c:spPr>
            <a:solidFill>
              <a:schemeClr val="accent1"/>
            </a:solidFill>
            <a:ln>
              <a:noFill/>
            </a:ln>
            <a:effectLst/>
          </c:spPr>
          <c:invertIfNegative val="0"/>
          <c:dLbls>
            <c:dLbl>
              <c:idx val="0"/>
              <c:layout>
                <c:manualLayout>
                  <c:x val="-5.9307709546436967E-3"/>
                  <c:y val="3.531438731945344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427-4F0A-BA19-4CBDCE9E23B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locuintelor'!$A$66:$A$75</c:f>
              <c:strCache>
                <c:ptCount val="10"/>
                <c:pt idx="0">
                  <c:v>Ouă, bucăţi</c:v>
                </c:pt>
                <c:pt idx="1">
                  <c:v>Lapte şi produse din lapte, litri</c:v>
                </c:pt>
                <c:pt idx="2">
                  <c:v>Legume şi bostănoase</c:v>
                </c:pt>
                <c:pt idx="3">
                  <c:v>Pâine şi produse de panificaţie</c:v>
                </c:pt>
                <c:pt idx="4">
                  <c:v>Fructe şi pomuşoare</c:v>
                </c:pt>
                <c:pt idx="5">
                  <c:v>Carne şi preparate din carne</c:v>
                </c:pt>
                <c:pt idx="6">
                  <c:v>Cartofi</c:v>
                </c:pt>
                <c:pt idx="7">
                  <c:v>Zahăr şi produse de cofetărie</c:v>
                </c:pt>
                <c:pt idx="8">
                  <c:v>Peşte şi produse din peşte</c:v>
                </c:pt>
                <c:pt idx="9">
                  <c:v>Ulei vegetal, litri</c:v>
                </c:pt>
              </c:strCache>
            </c:strRef>
          </c:cat>
          <c:val>
            <c:numRef>
              <c:f>'caracteristica locuintelor'!$C$66:$C$75</c:f>
              <c:numCache>
                <c:formatCode>0.0</c:formatCode>
                <c:ptCount val="10"/>
                <c:pt idx="0">
                  <c:v>251.12425143479149</c:v>
                </c:pt>
                <c:pt idx="1">
                  <c:v>237.86601220093408</c:v>
                </c:pt>
                <c:pt idx="2">
                  <c:v>123.85267473202852</c:v>
                </c:pt>
                <c:pt idx="3">
                  <c:v>94.00751498291649</c:v>
                </c:pt>
                <c:pt idx="4">
                  <c:v>75.533851376287387</c:v>
                </c:pt>
                <c:pt idx="5">
                  <c:v>58.985175113535504</c:v>
                </c:pt>
                <c:pt idx="6">
                  <c:v>40.050554856817072</c:v>
                </c:pt>
                <c:pt idx="7">
                  <c:v>18.474579383668502</c:v>
                </c:pt>
                <c:pt idx="8">
                  <c:v>16.386138540534908</c:v>
                </c:pt>
                <c:pt idx="9">
                  <c:v>9.7766093587220233</c:v>
                </c:pt>
              </c:numCache>
            </c:numRef>
          </c:val>
          <c:extLst>
            <c:ext xmlns:c16="http://schemas.microsoft.com/office/drawing/2014/chart" uri="{C3380CC4-5D6E-409C-BE32-E72D297353CC}">
              <c16:uniqueId val="{00000001-8427-4F0A-BA19-4CBDCE9E23B1}"/>
            </c:ext>
          </c:extLst>
        </c:ser>
        <c:ser>
          <c:idx val="1"/>
          <c:order val="1"/>
          <c:tx>
            <c:strRef>
              <c:f>'caracteristica locuintelor'!$D$65</c:f>
              <c:strCache>
                <c:ptCount val="1"/>
                <c:pt idx="0">
                  <c:v>Rural</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locuintelor'!$A$66:$A$75</c:f>
              <c:strCache>
                <c:ptCount val="10"/>
                <c:pt idx="0">
                  <c:v>Ouă, bucăţi</c:v>
                </c:pt>
                <c:pt idx="1">
                  <c:v>Lapte şi produse din lapte, litri</c:v>
                </c:pt>
                <c:pt idx="2">
                  <c:v>Legume şi bostănoase</c:v>
                </c:pt>
                <c:pt idx="3">
                  <c:v>Pâine şi produse de panificaţie</c:v>
                </c:pt>
                <c:pt idx="4">
                  <c:v>Fructe şi pomuşoare</c:v>
                </c:pt>
                <c:pt idx="5">
                  <c:v>Carne şi preparate din carne</c:v>
                </c:pt>
                <c:pt idx="6">
                  <c:v>Cartofi</c:v>
                </c:pt>
                <c:pt idx="7">
                  <c:v>Zahăr şi produse de cofetărie</c:v>
                </c:pt>
                <c:pt idx="8">
                  <c:v>Peşte şi produse din peşte</c:v>
                </c:pt>
                <c:pt idx="9">
                  <c:v>Ulei vegetal, litri</c:v>
                </c:pt>
              </c:strCache>
            </c:strRef>
          </c:cat>
          <c:val>
            <c:numRef>
              <c:f>'caracteristica locuintelor'!$D$66:$D$75</c:f>
              <c:numCache>
                <c:formatCode>0.0</c:formatCode>
                <c:ptCount val="10"/>
                <c:pt idx="0">
                  <c:v>223.32270460685112</c:v>
                </c:pt>
                <c:pt idx="1">
                  <c:v>233.03449421649316</c:v>
                </c:pt>
                <c:pt idx="2">
                  <c:v>127.1082770541127</c:v>
                </c:pt>
                <c:pt idx="3">
                  <c:v>116.13643897403917</c:v>
                </c:pt>
                <c:pt idx="4">
                  <c:v>65.031730812505032</c:v>
                </c:pt>
                <c:pt idx="5">
                  <c:v>53.362938569085571</c:v>
                </c:pt>
                <c:pt idx="6">
                  <c:v>41.06913883423401</c:v>
                </c:pt>
                <c:pt idx="7">
                  <c:v>20.650055575229249</c:v>
                </c:pt>
                <c:pt idx="8">
                  <c:v>21.474428505353533</c:v>
                </c:pt>
                <c:pt idx="9">
                  <c:v>10.798661570969397</c:v>
                </c:pt>
              </c:numCache>
            </c:numRef>
          </c:val>
          <c:extLst>
            <c:ext xmlns:c16="http://schemas.microsoft.com/office/drawing/2014/chart" uri="{C3380CC4-5D6E-409C-BE32-E72D297353CC}">
              <c16:uniqueId val="{00000002-8427-4F0A-BA19-4CBDCE9E23B1}"/>
            </c:ext>
          </c:extLst>
        </c:ser>
        <c:dLbls>
          <c:showLegendKey val="0"/>
          <c:showVal val="0"/>
          <c:showCatName val="0"/>
          <c:showSerName val="0"/>
          <c:showPercent val="0"/>
          <c:showBubbleSize val="0"/>
        </c:dLbls>
        <c:gapWidth val="80"/>
        <c:axId val="304674832"/>
        <c:axId val="304675392"/>
      </c:barChart>
      <c:catAx>
        <c:axId val="304674832"/>
        <c:scaling>
          <c:orientation val="minMax"/>
        </c:scaling>
        <c:delete val="0"/>
        <c:axPos val="l"/>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4675392"/>
        <c:crosses val="autoZero"/>
        <c:auto val="1"/>
        <c:lblAlgn val="ctr"/>
        <c:lblOffset val="100"/>
        <c:noMultiLvlLbl val="0"/>
      </c:catAx>
      <c:valAx>
        <c:axId val="304675392"/>
        <c:scaling>
          <c:orientation val="minMax"/>
          <c:max val="300"/>
          <c:min val="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ro-RO" b="0"/>
                  <a:t>kg</a:t>
                </a:r>
                <a:endParaRPr lang="en-CA" b="0"/>
              </a:p>
            </c:rich>
          </c:tx>
          <c:layout>
            <c:manualLayout>
              <c:xMode val="edge"/>
              <c:yMode val="edge"/>
              <c:x val="0.96545272500278123"/>
              <c:y val="0.8433302107333047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CA"/>
            </a:p>
          </c:txPr>
        </c:title>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4674832"/>
        <c:crosses val="autoZero"/>
        <c:crossBetween val="between"/>
        <c:majorUnit val="50"/>
      </c:valAx>
      <c:spPr>
        <a:solidFill>
          <a:schemeClr val="bg1"/>
        </a:solidFill>
        <a:ln>
          <a:noFill/>
        </a:ln>
        <a:effectLst/>
      </c:spPr>
    </c:plotArea>
    <c:legend>
      <c:legendPos val="r"/>
      <c:layout>
        <c:manualLayout>
          <c:xMode val="edge"/>
          <c:yMode val="edge"/>
          <c:x val="0.73197492163009403"/>
          <c:y val="6.4102764744731394E-2"/>
          <c:w val="0.25705329153605017"/>
          <c:h val="0.1410260824384090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712694583071685"/>
          <c:y val="4.603148922905987E-2"/>
          <c:w val="0.67865287371517335"/>
          <c:h val="0.82235080134964145"/>
        </c:manualLayout>
      </c:layout>
      <c:barChart>
        <c:barDir val="bar"/>
        <c:grouping val="clustered"/>
        <c:varyColors val="0"/>
        <c:ser>
          <c:idx val="0"/>
          <c:order val="0"/>
          <c:tx>
            <c:strRef>
              <c:f>'caracteristica locuintelor'!$C$98</c:f>
              <c:strCache>
                <c:ptCount val="1"/>
                <c:pt idx="0">
                  <c:v>Quintila I</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locuintelor'!$A$99:$A$108</c:f>
              <c:strCache>
                <c:ptCount val="10"/>
                <c:pt idx="0">
                  <c:v>Ouă, bucăţi</c:v>
                </c:pt>
                <c:pt idx="1">
                  <c:v>Lapte şi produse din lapte, litri</c:v>
                </c:pt>
                <c:pt idx="2">
                  <c:v>Legume şi bostănoase</c:v>
                </c:pt>
                <c:pt idx="3">
                  <c:v>Pâine şi produse de panificaţie</c:v>
                </c:pt>
                <c:pt idx="4">
                  <c:v>Fructe şi pomuşoare</c:v>
                </c:pt>
                <c:pt idx="5">
                  <c:v>Carne şi preparate din carne</c:v>
                </c:pt>
                <c:pt idx="6">
                  <c:v>Cartofi</c:v>
                </c:pt>
                <c:pt idx="7">
                  <c:v>Zahăr şi produse de cofetărie</c:v>
                </c:pt>
                <c:pt idx="8">
                  <c:v>Peşte şi produse din peşte</c:v>
                </c:pt>
                <c:pt idx="9">
                  <c:v>Ulei vegetal, litri</c:v>
                </c:pt>
              </c:strCache>
            </c:strRef>
          </c:cat>
          <c:val>
            <c:numRef>
              <c:f>'caracteristica locuintelor'!$C$99:$C$108</c:f>
              <c:numCache>
                <c:formatCode>0.0</c:formatCode>
                <c:ptCount val="10"/>
                <c:pt idx="0">
                  <c:v>190.56769340148674</c:v>
                </c:pt>
                <c:pt idx="1">
                  <c:v>158.56874655248569</c:v>
                </c:pt>
                <c:pt idx="2">
                  <c:v>92.716857448522575</c:v>
                </c:pt>
                <c:pt idx="3">
                  <c:v>101.9707215180146</c:v>
                </c:pt>
                <c:pt idx="4">
                  <c:v>49.982100845291399</c:v>
                </c:pt>
                <c:pt idx="5">
                  <c:v>40.651567616521177</c:v>
                </c:pt>
                <c:pt idx="6">
                  <c:v>39.625668406627241</c:v>
                </c:pt>
                <c:pt idx="7">
                  <c:v>16.700135015377132</c:v>
                </c:pt>
                <c:pt idx="8">
                  <c:v>13.529285570476688</c:v>
                </c:pt>
                <c:pt idx="9">
                  <c:v>9.6526273188746181</c:v>
                </c:pt>
              </c:numCache>
            </c:numRef>
          </c:val>
          <c:extLst>
            <c:ext xmlns:c16="http://schemas.microsoft.com/office/drawing/2014/chart" uri="{C3380CC4-5D6E-409C-BE32-E72D297353CC}">
              <c16:uniqueId val="{00000000-0966-4FB5-ABB7-4E8E0989834E}"/>
            </c:ext>
          </c:extLst>
        </c:ser>
        <c:ser>
          <c:idx val="1"/>
          <c:order val="1"/>
          <c:tx>
            <c:strRef>
              <c:f>'caracteristica locuintelor'!$D$98</c:f>
              <c:strCache>
                <c:ptCount val="1"/>
                <c:pt idx="0">
                  <c:v>Quintila V</c:v>
                </c:pt>
              </c:strCache>
            </c:strRef>
          </c:tx>
          <c:spPr>
            <a:solidFill>
              <a:schemeClr val="accent3"/>
            </a:solidFill>
            <a:ln>
              <a:noFill/>
            </a:ln>
            <a:effectLst/>
          </c:spPr>
          <c:invertIfNegative val="0"/>
          <c:dLbls>
            <c:dLbl>
              <c:idx val="0"/>
              <c:layout>
                <c:manualLayout>
                  <c:x val="-6.99562635643542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66-4FB5-ABB7-4E8E0989834E}"/>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locuintelor'!$A$99:$A$108</c:f>
              <c:strCache>
                <c:ptCount val="10"/>
                <c:pt idx="0">
                  <c:v>Ouă, bucăţi</c:v>
                </c:pt>
                <c:pt idx="1">
                  <c:v>Lapte şi produse din lapte, litri</c:v>
                </c:pt>
                <c:pt idx="2">
                  <c:v>Legume şi bostănoase</c:v>
                </c:pt>
                <c:pt idx="3">
                  <c:v>Pâine şi produse de panificaţie</c:v>
                </c:pt>
                <c:pt idx="4">
                  <c:v>Fructe şi pomuşoare</c:v>
                </c:pt>
                <c:pt idx="5">
                  <c:v>Carne şi preparate din carne</c:v>
                </c:pt>
                <c:pt idx="6">
                  <c:v>Cartofi</c:v>
                </c:pt>
                <c:pt idx="7">
                  <c:v>Zahăr şi produse de cofetărie</c:v>
                </c:pt>
                <c:pt idx="8">
                  <c:v>Peşte şi produse din peşte</c:v>
                </c:pt>
                <c:pt idx="9">
                  <c:v>Ulei vegetal, litri</c:v>
                </c:pt>
              </c:strCache>
            </c:strRef>
          </c:cat>
          <c:val>
            <c:numRef>
              <c:f>'caracteristica locuintelor'!$D$99:$D$108</c:f>
              <c:numCache>
                <c:formatCode>0.0</c:formatCode>
                <c:ptCount val="10"/>
                <c:pt idx="0">
                  <c:v>291.99483825312717</c:v>
                </c:pt>
                <c:pt idx="1">
                  <c:v>288.79464466088683</c:v>
                </c:pt>
                <c:pt idx="2">
                  <c:v>157.79806693208832</c:v>
                </c:pt>
                <c:pt idx="3">
                  <c:v>100.68958366510711</c:v>
                </c:pt>
                <c:pt idx="4">
                  <c:v>96.778109842681175</c:v>
                </c:pt>
                <c:pt idx="5">
                  <c:v>70.748858418563813</c:v>
                </c:pt>
                <c:pt idx="6">
                  <c:v>41.225222053756205</c:v>
                </c:pt>
                <c:pt idx="7">
                  <c:v>21.274199465027571</c:v>
                </c:pt>
                <c:pt idx="8">
                  <c:v>22.006874136022784</c:v>
                </c:pt>
                <c:pt idx="9">
                  <c:v>9.8705830051285233</c:v>
                </c:pt>
              </c:numCache>
            </c:numRef>
          </c:val>
          <c:extLst>
            <c:ext xmlns:c16="http://schemas.microsoft.com/office/drawing/2014/chart" uri="{C3380CC4-5D6E-409C-BE32-E72D297353CC}">
              <c16:uniqueId val="{00000002-0966-4FB5-ABB7-4E8E0989834E}"/>
            </c:ext>
          </c:extLst>
        </c:ser>
        <c:dLbls>
          <c:dLblPos val="outEnd"/>
          <c:showLegendKey val="0"/>
          <c:showVal val="1"/>
          <c:showCatName val="0"/>
          <c:showSerName val="0"/>
          <c:showPercent val="0"/>
          <c:showBubbleSize val="0"/>
        </c:dLbls>
        <c:gapWidth val="80"/>
        <c:axId val="305841664"/>
        <c:axId val="305842224"/>
      </c:barChart>
      <c:catAx>
        <c:axId val="305841664"/>
        <c:scaling>
          <c:orientation val="minMax"/>
        </c:scaling>
        <c:delete val="0"/>
        <c:axPos val="l"/>
        <c:numFmt formatCode="General" sourceLinked="1"/>
        <c:majorTickMark val="none"/>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5842224"/>
        <c:crosses val="autoZero"/>
        <c:auto val="1"/>
        <c:lblAlgn val="ctr"/>
        <c:lblOffset val="100"/>
        <c:noMultiLvlLbl val="0"/>
      </c:catAx>
      <c:valAx>
        <c:axId val="305842224"/>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a:t>k</a:t>
                </a:r>
                <a:r>
                  <a:rPr lang="ro-RO"/>
                  <a:t>g</a:t>
                </a:r>
                <a:endParaRPr lang="en-US"/>
              </a:p>
            </c:rich>
          </c:tx>
          <c:layout>
            <c:manualLayout>
              <c:xMode val="edge"/>
              <c:yMode val="edge"/>
              <c:x val="0.9616487277507868"/>
              <c:y val="0.8234457375579924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5841664"/>
        <c:crosses val="autoZero"/>
        <c:crossBetween val="between"/>
      </c:valAx>
      <c:spPr>
        <a:noFill/>
        <a:ln>
          <a:noFill/>
        </a:ln>
        <a:effectLst/>
      </c:spPr>
    </c:plotArea>
    <c:legend>
      <c:legendPos val="b"/>
      <c:layout>
        <c:manualLayout>
          <c:xMode val="edge"/>
          <c:yMode val="edge"/>
          <c:x val="0.68829334676378684"/>
          <c:y val="6.5815506004744423E-2"/>
          <c:w val="0.23041775456919061"/>
          <c:h val="6.2124037853226489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ro-RO"/>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Urban</a:t>
            </a:r>
          </a:p>
        </c:rich>
      </c:tx>
      <c:layout>
        <c:manualLayout>
          <c:xMode val="edge"/>
          <c:yMode val="edge"/>
          <c:x val="0.29097222222222224"/>
          <c:y val="2.7777777777777776E-2"/>
        </c:manualLayout>
      </c:layout>
      <c:overlay val="0"/>
      <c:spPr>
        <a:noFill/>
        <a:ln>
          <a:noFill/>
        </a:ln>
        <a:effectLst/>
      </c:spPr>
      <c:txPr>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manualLayout>
          <c:layoutTarget val="inner"/>
          <c:xMode val="edge"/>
          <c:yMode val="edge"/>
          <c:x val="0.11566048027300317"/>
          <c:y val="0.1891256926217556"/>
          <c:w val="0.52561027118501846"/>
          <c:h val="0.73066316710411205"/>
        </c:manualLayout>
      </c:layout>
      <c:pieChart>
        <c:varyColors val="1"/>
        <c:ser>
          <c:idx val="0"/>
          <c:order val="0"/>
          <c:tx>
            <c:strRef>
              <c:f>'caracteristica locuintelor'!$B$131</c:f>
              <c:strCache>
                <c:ptCount val="1"/>
                <c:pt idx="0">
                  <c:v>Urban</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C512-4AE2-98A1-750C5820AEF1}"/>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C512-4AE2-98A1-750C5820AEF1}"/>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C512-4AE2-98A1-750C5820AEF1}"/>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'caracteristica locuintelor'!$A$132:$A$134</c:f>
              <c:strCache>
                <c:ptCount val="3"/>
                <c:pt idx="0">
                  <c:v>Bun sau foarte bun</c:v>
                </c:pt>
                <c:pt idx="1">
                  <c:v>Satisfăcător</c:v>
                </c:pt>
                <c:pt idx="2">
                  <c:v>Rău sau foarte rău</c:v>
                </c:pt>
              </c:strCache>
            </c:strRef>
          </c:cat>
          <c:val>
            <c:numRef>
              <c:f>'caracteristica locuintelor'!$B$132:$B$134</c:f>
              <c:numCache>
                <c:formatCode>0.0</c:formatCode>
                <c:ptCount val="3"/>
                <c:pt idx="0">
                  <c:v>19.848034954389668</c:v>
                </c:pt>
                <c:pt idx="1">
                  <c:v>71.126349186861773</c:v>
                </c:pt>
                <c:pt idx="2">
                  <c:v>9.0256158587485569</c:v>
                </c:pt>
              </c:numCache>
            </c:numRef>
          </c:val>
          <c:extLst>
            <c:ext xmlns:c16="http://schemas.microsoft.com/office/drawing/2014/chart" uri="{C3380CC4-5D6E-409C-BE32-E72D297353CC}">
              <c16:uniqueId val="{00000006-C512-4AE2-98A1-750C5820AEF1}"/>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750669221409491"/>
          <c:y val="0.2490055409740449"/>
          <c:w val="0.32207661431308648"/>
          <c:h val="0.5205624558456509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Rural</a:t>
            </a:r>
          </a:p>
        </c:rich>
      </c:tx>
      <c:overlay val="0"/>
      <c:spPr>
        <a:noFill/>
        <a:ln>
          <a:noFill/>
        </a:ln>
        <a:effectLst/>
      </c:spPr>
      <c:txPr>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manualLayout>
          <c:layoutTarget val="inner"/>
          <c:xMode val="edge"/>
          <c:yMode val="edge"/>
          <c:x val="6.6309912691157186E-2"/>
          <c:y val="0.18888311813800684"/>
          <c:w val="0.86738017461768557"/>
          <c:h val="0.73572000853534314"/>
        </c:manualLayout>
      </c:layout>
      <c:pieChart>
        <c:varyColors val="1"/>
        <c:ser>
          <c:idx val="0"/>
          <c:order val="0"/>
          <c:tx>
            <c:strRef>
              <c:f>'caracteristica locuintelor'!$C$131</c:f>
              <c:strCache>
                <c:ptCount val="1"/>
                <c:pt idx="0">
                  <c:v>Rural</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FEDD-4E1E-AC54-5AA0E0BA0BEC}"/>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FEDD-4E1E-AC54-5AA0E0BA0BEC}"/>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FEDD-4E1E-AC54-5AA0E0BA0BEC}"/>
              </c:ext>
            </c:extLst>
          </c:dPt>
          <c:dLbls>
            <c:dLbl>
              <c:idx val="0"/>
              <c:tx>
                <c:rich>
                  <a:bodyPr/>
                  <a:lstStyle/>
                  <a:p>
                    <a:r>
                      <a:rPr lang="en-US" baseline="0"/>
                      <a:t> </a:t>
                    </a:r>
                    <a:fld id="{41C82410-22EF-43DC-85DE-DA60F387E66E}" type="PERCENTAGE">
                      <a:rPr lang="en-US" baseline="0"/>
                      <a:pPr/>
                      <a:t>[PERCENTAGE]</a:t>
                    </a:fld>
                    <a:endParaRPr lang="en-US" baseline="0"/>
                  </a:p>
                </c:rich>
              </c:tx>
              <c:dLblPos val="outEnd"/>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EDD-4E1E-AC54-5AA0E0BA0BEC}"/>
                </c:ext>
              </c:extLst>
            </c:dLbl>
            <c:dLbl>
              <c:idx val="1"/>
              <c:tx>
                <c:rich>
                  <a:bodyPr/>
                  <a:lstStyle/>
                  <a:p>
                    <a:r>
                      <a:rPr lang="en-US" baseline="0"/>
                      <a:t> </a:t>
                    </a:r>
                    <a:fld id="{C985E2F4-8086-4841-8ADA-F840C5121E7A}" type="PERCENTAGE">
                      <a:rPr lang="en-US" baseline="0"/>
                      <a:pPr/>
                      <a:t>[PERCENTAGE]</a:t>
                    </a:fld>
                    <a:endParaRPr lang="en-US" baseline="0"/>
                  </a:p>
                </c:rich>
              </c:tx>
              <c:dLblPos val="outEnd"/>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FEDD-4E1E-AC54-5AA0E0BA0BEC}"/>
                </c:ext>
              </c:extLst>
            </c:dLbl>
            <c:dLbl>
              <c:idx val="2"/>
              <c:tx>
                <c:rich>
                  <a:bodyPr/>
                  <a:lstStyle/>
                  <a:p>
                    <a:r>
                      <a:rPr lang="en-US" baseline="0"/>
                      <a:t> </a:t>
                    </a:r>
                    <a:fld id="{4DC93865-62ED-474A-ABE9-EEEE319C662A}" type="PERCENTAGE">
                      <a:rPr lang="en-US" baseline="0"/>
                      <a:pPr/>
                      <a:t>[PERCENTAGE]</a:t>
                    </a:fld>
                    <a:endParaRPr lang="en-US" baseline="0"/>
                  </a:p>
                </c:rich>
              </c:tx>
              <c:dLblPos val="outEnd"/>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FEDD-4E1E-AC54-5AA0E0BA0BEC}"/>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'caracteristica locuintelor'!$A$132:$A$134</c:f>
              <c:strCache>
                <c:ptCount val="3"/>
                <c:pt idx="0">
                  <c:v>Bun sau foarte bun</c:v>
                </c:pt>
                <c:pt idx="1">
                  <c:v>Satisfăcător</c:v>
                </c:pt>
                <c:pt idx="2">
                  <c:v>Rău sau foarte rău</c:v>
                </c:pt>
              </c:strCache>
            </c:strRef>
          </c:cat>
          <c:val>
            <c:numRef>
              <c:f>'caracteristica locuintelor'!$C$132:$C$134</c:f>
              <c:numCache>
                <c:formatCode>0.0</c:formatCode>
                <c:ptCount val="3"/>
                <c:pt idx="0">
                  <c:v>10.89534778173269</c:v>
                </c:pt>
                <c:pt idx="1">
                  <c:v>79.984630581115653</c:v>
                </c:pt>
                <c:pt idx="2">
                  <c:v>9.1200216371516607</c:v>
                </c:pt>
              </c:numCache>
            </c:numRef>
          </c:val>
          <c:extLst>
            <c:ext xmlns:c16="http://schemas.microsoft.com/office/drawing/2014/chart" uri="{C3380CC4-5D6E-409C-BE32-E72D297353CC}">
              <c16:uniqueId val="{00000006-FEDD-4E1E-AC54-5AA0E0BA0BEC}"/>
            </c:ext>
          </c:extLst>
        </c:ser>
        <c:dLbls>
          <c:dLblPos val="inEnd"/>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'caracteristica locuintelor'!$A$156</c:f>
              <c:strCache>
                <c:ptCount val="1"/>
                <c:pt idx="0">
                  <c:v>Bună sau foarte bună</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locuintelor'!$B$155:$F$155</c:f>
              <c:strCache>
                <c:ptCount val="5"/>
                <c:pt idx="0">
                  <c:v>Total</c:v>
                </c:pt>
                <c:pt idx="1">
                  <c:v>Urban</c:v>
                </c:pt>
                <c:pt idx="2">
                  <c:v>Rural</c:v>
                </c:pt>
                <c:pt idx="3">
                  <c:v>Bărbați</c:v>
                </c:pt>
                <c:pt idx="4">
                  <c:v>Femei</c:v>
                </c:pt>
              </c:strCache>
            </c:strRef>
          </c:cat>
          <c:val>
            <c:numRef>
              <c:f>'caracteristica locuintelor'!$B$156:$F$156</c:f>
              <c:numCache>
                <c:formatCode>#,##0.0</c:formatCode>
                <c:ptCount val="5"/>
                <c:pt idx="0">
                  <c:v>39.911983172802245</c:v>
                </c:pt>
                <c:pt idx="1">
                  <c:v>49.970919726706306</c:v>
                </c:pt>
                <c:pt idx="2">
                  <c:v>32.281182610709827</c:v>
                </c:pt>
                <c:pt idx="3">
                  <c:v>42.725962643993306</c:v>
                </c:pt>
                <c:pt idx="4">
                  <c:v>37.706356491123032</c:v>
                </c:pt>
              </c:numCache>
            </c:numRef>
          </c:val>
          <c:extLst>
            <c:ext xmlns:c16="http://schemas.microsoft.com/office/drawing/2014/chart" uri="{C3380CC4-5D6E-409C-BE32-E72D297353CC}">
              <c16:uniqueId val="{00000000-AC51-40F5-A9C2-8B1B16F4FDCB}"/>
            </c:ext>
          </c:extLst>
        </c:ser>
        <c:ser>
          <c:idx val="1"/>
          <c:order val="1"/>
          <c:tx>
            <c:strRef>
              <c:f>'caracteristica locuintelor'!$A$157</c:f>
              <c:strCache>
                <c:ptCount val="1"/>
                <c:pt idx="0">
                  <c:v>Satisfăcătoare</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locuintelor'!$B$155:$F$155</c:f>
              <c:strCache>
                <c:ptCount val="5"/>
                <c:pt idx="0">
                  <c:v>Total</c:v>
                </c:pt>
                <c:pt idx="1">
                  <c:v>Urban</c:v>
                </c:pt>
                <c:pt idx="2">
                  <c:v>Rural</c:v>
                </c:pt>
                <c:pt idx="3">
                  <c:v>Bărbați</c:v>
                </c:pt>
                <c:pt idx="4">
                  <c:v>Femei</c:v>
                </c:pt>
              </c:strCache>
            </c:strRef>
          </c:cat>
          <c:val>
            <c:numRef>
              <c:f>'caracteristica locuintelor'!$B$157:$F$157</c:f>
              <c:numCache>
                <c:formatCode>#,##0.0</c:formatCode>
                <c:ptCount val="5"/>
                <c:pt idx="0">
                  <c:v>54.739836170926829</c:v>
                </c:pt>
                <c:pt idx="1">
                  <c:v>45.678901433539416</c:v>
                </c:pt>
                <c:pt idx="2">
                  <c:v>61.613543497403903</c:v>
                </c:pt>
                <c:pt idx="3">
                  <c:v>52.903795013913147</c:v>
                </c:pt>
                <c:pt idx="4">
                  <c:v>56.178944524782878</c:v>
                </c:pt>
              </c:numCache>
            </c:numRef>
          </c:val>
          <c:extLst>
            <c:ext xmlns:c16="http://schemas.microsoft.com/office/drawing/2014/chart" uri="{C3380CC4-5D6E-409C-BE32-E72D297353CC}">
              <c16:uniqueId val="{00000001-AC51-40F5-A9C2-8B1B16F4FDCB}"/>
            </c:ext>
          </c:extLst>
        </c:ser>
        <c:ser>
          <c:idx val="2"/>
          <c:order val="2"/>
          <c:tx>
            <c:strRef>
              <c:f>'caracteristica locuintelor'!$A$158</c:f>
              <c:strCache>
                <c:ptCount val="1"/>
                <c:pt idx="0">
                  <c:v>Rea sau foarte rea</c:v>
                </c:pt>
              </c:strCache>
            </c:strRef>
          </c:tx>
          <c:spPr>
            <a:solidFill>
              <a:schemeClr val="accent5"/>
            </a:solidFill>
            <a:ln>
              <a:noFill/>
            </a:ln>
            <a:effectLst/>
          </c:spPr>
          <c:invertIfNegative val="0"/>
          <c:dLbls>
            <c:dLbl>
              <c:idx val="0"/>
              <c:tx>
                <c:rich>
                  <a:bodyPr/>
                  <a:lstStyle/>
                  <a:p>
                    <a:r>
                      <a:rPr lang="en-US"/>
                      <a:t>5,4</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B70C-462E-965E-65F132F1041D}"/>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locuintelor'!$B$155:$F$155</c:f>
              <c:strCache>
                <c:ptCount val="5"/>
                <c:pt idx="0">
                  <c:v>Total</c:v>
                </c:pt>
                <c:pt idx="1">
                  <c:v>Urban</c:v>
                </c:pt>
                <c:pt idx="2">
                  <c:v>Rural</c:v>
                </c:pt>
                <c:pt idx="3">
                  <c:v>Bărbați</c:v>
                </c:pt>
                <c:pt idx="4">
                  <c:v>Femei</c:v>
                </c:pt>
              </c:strCache>
            </c:strRef>
          </c:cat>
          <c:val>
            <c:numRef>
              <c:f>'caracteristica locuintelor'!$B$158:$F$158</c:f>
              <c:numCache>
                <c:formatCode>#,##0.0</c:formatCode>
                <c:ptCount val="5"/>
                <c:pt idx="0">
                  <c:v>5.34818065627094</c:v>
                </c:pt>
                <c:pt idx="1">
                  <c:v>4.35017883975428</c:v>
                </c:pt>
                <c:pt idx="2">
                  <c:v>6.1052738918862728</c:v>
                </c:pt>
                <c:pt idx="3">
                  <c:v>4.3702423420935457</c:v>
                </c:pt>
                <c:pt idx="4">
                  <c:v>6.1146989840940886</c:v>
                </c:pt>
              </c:numCache>
            </c:numRef>
          </c:val>
          <c:extLst>
            <c:ext xmlns:c16="http://schemas.microsoft.com/office/drawing/2014/chart" uri="{C3380CC4-5D6E-409C-BE32-E72D297353CC}">
              <c16:uniqueId val="{00000002-AC51-40F5-A9C2-8B1B16F4FDCB}"/>
            </c:ext>
          </c:extLst>
        </c:ser>
        <c:dLbls>
          <c:dLblPos val="ctr"/>
          <c:showLegendKey val="0"/>
          <c:showVal val="1"/>
          <c:showCatName val="0"/>
          <c:showSerName val="0"/>
          <c:showPercent val="0"/>
          <c:showBubbleSize val="0"/>
        </c:dLbls>
        <c:gapWidth val="150"/>
        <c:overlap val="100"/>
        <c:axId val="733332256"/>
        <c:axId val="733334056"/>
      </c:barChart>
      <c:catAx>
        <c:axId val="733332256"/>
        <c:scaling>
          <c:orientation val="minMax"/>
        </c:scaling>
        <c:delete val="0"/>
        <c:axPos val="l"/>
        <c:numFmt formatCode="General" sourceLinked="1"/>
        <c:majorTickMark val="out"/>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o-RO"/>
          </a:p>
        </c:txPr>
        <c:crossAx val="733334056"/>
        <c:crosses val="autoZero"/>
        <c:auto val="1"/>
        <c:lblAlgn val="ctr"/>
        <c:lblOffset val="100"/>
        <c:noMultiLvlLbl val="0"/>
      </c:catAx>
      <c:valAx>
        <c:axId val="733334056"/>
        <c:scaling>
          <c:orientation val="minMax"/>
        </c:scaling>
        <c:delete val="0"/>
        <c:axPos val="b"/>
        <c:numFmt formatCode="0%" sourceLinked="1"/>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o-RO"/>
          </a:p>
        </c:txPr>
        <c:crossAx val="7333322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Mediul rural</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pieChart>
        <c:varyColors val="1"/>
        <c:ser>
          <c:idx val="0"/>
          <c:order val="0"/>
          <c:tx>
            <c:strRef>
              <c:f>'caracteristica gospodăriilor'!$D$3</c:f>
              <c:strCache>
                <c:ptCount val="1"/>
                <c:pt idx="0">
                  <c:v>Rural</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BC6C-40AF-8BA0-41C8DBD3F522}"/>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BC6C-40AF-8BA0-41C8DBD3F522}"/>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BC6C-40AF-8BA0-41C8DBD3F522}"/>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BC6C-40AF-8BA0-41C8DBD3F522}"/>
              </c:ext>
            </c:extLst>
          </c:dPt>
          <c:dPt>
            <c:idx val="4"/>
            <c:bubble3D val="0"/>
            <c:spPr>
              <a:solidFill>
                <a:schemeClr val="accent3">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BC6C-40AF-8BA0-41C8DBD3F522}"/>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val>
            <c:numRef>
              <c:f>'caracteristica gospodăriilor'!$D$4:$D$8</c:f>
              <c:numCache>
                <c:formatCode>0.0</c:formatCode>
                <c:ptCount val="5"/>
                <c:pt idx="0">
                  <c:v>38.233614921242825</c:v>
                </c:pt>
                <c:pt idx="1">
                  <c:v>35.941197247026381</c:v>
                </c:pt>
                <c:pt idx="2">
                  <c:v>10.815671679472295</c:v>
                </c:pt>
                <c:pt idx="3">
                  <c:v>8.5977411559246484</c:v>
                </c:pt>
                <c:pt idx="4">
                  <c:v>6.4117749963338477</c:v>
                </c:pt>
              </c:numCache>
            </c:numRef>
          </c:val>
          <c:extLst>
            <c:ext xmlns:c16="http://schemas.microsoft.com/office/drawing/2014/chart" uri="{C3380CC4-5D6E-409C-BE32-E72D297353CC}">
              <c16:uniqueId val="{0000000A-BC6C-40AF-8BA0-41C8DBD3F522}"/>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229882375814135"/>
          <c:y val="7.407407407407407E-2"/>
          <c:w val="0.7352320404393895"/>
          <c:h val="0.85527012248468937"/>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95000"/>
                        <a:lumOff val="5000"/>
                      </a:schemeClr>
                    </a:solidFill>
                    <a:latin typeface="Arial" panose="020B0604020202020204" pitchFamily="34" charset="0"/>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locuintelor'!$A$177:$A$182</c:f>
              <c:strCache>
                <c:ptCount val="6"/>
                <c:pt idx="0">
                  <c:v>până la 18 de ani</c:v>
                </c:pt>
                <c:pt idx="1">
                  <c:v>18 - 29 ani</c:v>
                </c:pt>
                <c:pt idx="2">
                  <c:v>30 - 39 ani</c:v>
                </c:pt>
                <c:pt idx="3">
                  <c:v>40 - 49 ani</c:v>
                </c:pt>
                <c:pt idx="4">
                  <c:v>50 - 59 ani</c:v>
                </c:pt>
                <c:pt idx="5">
                  <c:v>60 ani și peste</c:v>
                </c:pt>
              </c:strCache>
            </c:strRef>
          </c:cat>
          <c:val>
            <c:numRef>
              <c:f>'caracteristica locuintelor'!$B$177:$B$182</c:f>
              <c:numCache>
                <c:formatCode>#,##0.0</c:formatCode>
                <c:ptCount val="6"/>
                <c:pt idx="0">
                  <c:v>33.606710933693662</c:v>
                </c:pt>
                <c:pt idx="1">
                  <c:v>24.454740179211704</c:v>
                </c:pt>
                <c:pt idx="2">
                  <c:v>27.361773049186848</c:v>
                </c:pt>
                <c:pt idx="3">
                  <c:v>28.594917175931041</c:v>
                </c:pt>
                <c:pt idx="4">
                  <c:v>32.112363419053693</c:v>
                </c:pt>
                <c:pt idx="5">
                  <c:v>43.432449331821395</c:v>
                </c:pt>
              </c:numCache>
            </c:numRef>
          </c:val>
          <c:extLst>
            <c:ext xmlns:c16="http://schemas.microsoft.com/office/drawing/2014/chart" uri="{C3380CC4-5D6E-409C-BE32-E72D297353CC}">
              <c16:uniqueId val="{00000000-4108-4DF4-9124-B73E359444BB}"/>
            </c:ext>
          </c:extLst>
        </c:ser>
        <c:dLbls>
          <c:showLegendKey val="0"/>
          <c:showVal val="0"/>
          <c:showCatName val="0"/>
          <c:showSerName val="0"/>
          <c:showPercent val="0"/>
          <c:showBubbleSize val="0"/>
        </c:dLbls>
        <c:gapWidth val="182"/>
        <c:axId val="953835952"/>
        <c:axId val="953837752"/>
      </c:barChart>
      <c:catAx>
        <c:axId val="953835952"/>
        <c:scaling>
          <c:orientation val="minMax"/>
        </c:scaling>
        <c:delete val="0"/>
        <c:axPos val="l"/>
        <c:numFmt formatCode="General" sourceLinked="1"/>
        <c:majorTickMark val="out"/>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mn-cs"/>
              </a:defRPr>
            </a:pPr>
            <a:endParaRPr lang="ro-RO"/>
          </a:p>
        </c:txPr>
        <c:crossAx val="953837752"/>
        <c:crosses val="autoZero"/>
        <c:auto val="1"/>
        <c:lblAlgn val="ctr"/>
        <c:lblOffset val="100"/>
        <c:noMultiLvlLbl val="0"/>
      </c:catAx>
      <c:valAx>
        <c:axId val="953837752"/>
        <c:scaling>
          <c:orientation val="minMax"/>
        </c:scaling>
        <c:delete val="0"/>
        <c:axPos val="b"/>
        <c:title>
          <c:tx>
            <c:rich>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mn-cs"/>
                  </a:defRPr>
                </a:pPr>
                <a:r>
                  <a:rPr lang="en-US" sz="800" baseline="0">
                    <a:solidFill>
                      <a:sysClr val="windowText" lastClr="000000"/>
                    </a:solidFill>
                    <a:latin typeface="Arial" panose="020B0604020202020204" pitchFamily="34" charset="0"/>
                  </a:rPr>
                  <a:t>%</a:t>
                </a:r>
              </a:p>
            </c:rich>
          </c:tx>
          <c:layout>
            <c:manualLayout>
              <c:xMode val="edge"/>
              <c:yMode val="edge"/>
              <c:x val="0.92614931466899975"/>
              <c:y val="0.8971988918051909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mn-cs"/>
                </a:defRPr>
              </a:pPr>
              <a:endParaRPr lang="ro-RO"/>
            </a:p>
          </c:txPr>
        </c:title>
        <c:numFmt formatCode="#,##0" sourceLinked="0"/>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mn-cs"/>
              </a:defRPr>
            </a:pPr>
            <a:endParaRPr lang="ro-RO"/>
          </a:p>
        </c:txPr>
        <c:crossAx val="95383595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Urban area</a:t>
            </a:r>
          </a:p>
        </c:rich>
      </c:tx>
      <c:layout>
        <c:manualLayout>
          <c:xMode val="edge"/>
          <c:yMode val="edge"/>
          <c:x val="0.29292367272534736"/>
          <c:y val="3.0828588734100545E-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pieChart>
        <c:varyColors val="1"/>
        <c:ser>
          <c:idx val="0"/>
          <c:order val="0"/>
          <c:tx>
            <c:strRef>
              <c:f>'caracteristica gospodăriilor'!$O$3</c:f>
              <c:strCache>
                <c:ptCount val="1"/>
                <c:pt idx="0">
                  <c:v>Urban</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5519-4B99-87C2-9DF1BDA111FA}"/>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5519-4B99-87C2-9DF1BDA111FA}"/>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5519-4B99-87C2-9DF1BDA111FA}"/>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5519-4B99-87C2-9DF1BDA111FA}"/>
              </c:ext>
            </c:extLst>
          </c:dPt>
          <c:dPt>
            <c:idx val="4"/>
            <c:bubble3D val="0"/>
            <c:spPr>
              <a:solidFill>
                <a:schemeClr val="accent3">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5519-4B99-87C2-9DF1BDA111FA}"/>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'caracteristica gospodăriilor'!$M$4:$M$8</c:f>
              <c:strCache>
                <c:ptCount val="5"/>
                <c:pt idx="0">
                  <c:v>1 person</c:v>
                </c:pt>
                <c:pt idx="1">
                  <c:v>2 persons</c:v>
                </c:pt>
                <c:pt idx="2">
                  <c:v>3 persons</c:v>
                </c:pt>
                <c:pt idx="3">
                  <c:v>4 persons</c:v>
                </c:pt>
                <c:pt idx="4">
                  <c:v>5 persons and more</c:v>
                </c:pt>
              </c:strCache>
            </c:strRef>
          </c:cat>
          <c:val>
            <c:numRef>
              <c:f>'caracteristica gospodăriilor'!$O$4:$O$8</c:f>
              <c:numCache>
                <c:formatCode>0.0</c:formatCode>
                <c:ptCount val="5"/>
                <c:pt idx="0">
                  <c:v>35.121227178864828</c:v>
                </c:pt>
                <c:pt idx="1">
                  <c:v>31.083451649904891</c:v>
                </c:pt>
                <c:pt idx="2">
                  <c:v>17.43484015834208</c:v>
                </c:pt>
                <c:pt idx="3">
                  <c:v>12.419366563693789</c:v>
                </c:pt>
                <c:pt idx="4">
                  <c:v>3.941114449194409</c:v>
                </c:pt>
              </c:numCache>
            </c:numRef>
          </c:val>
          <c:extLst>
            <c:ext xmlns:c16="http://schemas.microsoft.com/office/drawing/2014/chart" uri="{C3380CC4-5D6E-409C-BE32-E72D297353CC}">
              <c16:uniqueId val="{0000000A-5519-4B99-87C2-9DF1BDA111FA}"/>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7062219389481759"/>
          <c:y val="0.19746119146778993"/>
          <c:w val="0.27696597003184398"/>
          <c:h val="0.6640783363618009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zero"/>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Rural area</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pieChart>
        <c:varyColors val="1"/>
        <c:ser>
          <c:idx val="0"/>
          <c:order val="0"/>
          <c:tx>
            <c:strRef>
              <c:f>'caracteristica gospodăriilor'!$P$3</c:f>
              <c:strCache>
                <c:ptCount val="1"/>
                <c:pt idx="0">
                  <c:v>Rural</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28B7-47D4-B3EB-D2B5A14DF83A}"/>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28B7-47D4-B3EB-D2B5A14DF83A}"/>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28B7-47D4-B3EB-D2B5A14DF83A}"/>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28B7-47D4-B3EB-D2B5A14DF83A}"/>
              </c:ext>
            </c:extLst>
          </c:dPt>
          <c:dPt>
            <c:idx val="4"/>
            <c:bubble3D val="0"/>
            <c:spPr>
              <a:solidFill>
                <a:schemeClr val="accent3">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28B7-47D4-B3EB-D2B5A14DF83A}"/>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'caracteristica gospodăriilor'!$M$4:$M$8</c:f>
              <c:strCache>
                <c:ptCount val="5"/>
                <c:pt idx="0">
                  <c:v>1 person</c:v>
                </c:pt>
                <c:pt idx="1">
                  <c:v>2 persons</c:v>
                </c:pt>
                <c:pt idx="2">
                  <c:v>3 persons</c:v>
                </c:pt>
                <c:pt idx="3">
                  <c:v>4 persons</c:v>
                </c:pt>
                <c:pt idx="4">
                  <c:v>5 persons and more</c:v>
                </c:pt>
              </c:strCache>
            </c:strRef>
          </c:cat>
          <c:val>
            <c:numRef>
              <c:f>'caracteristica gospodăriilor'!$P$4:$P$8</c:f>
              <c:numCache>
                <c:formatCode>0.0</c:formatCode>
                <c:ptCount val="5"/>
                <c:pt idx="0">
                  <c:v>38.233614921242825</c:v>
                </c:pt>
                <c:pt idx="1">
                  <c:v>35.941197247026381</c:v>
                </c:pt>
                <c:pt idx="2">
                  <c:v>10.815671679472295</c:v>
                </c:pt>
                <c:pt idx="3">
                  <c:v>8.5977411559246484</c:v>
                </c:pt>
                <c:pt idx="4">
                  <c:v>6.4117749963338477</c:v>
                </c:pt>
              </c:numCache>
            </c:numRef>
          </c:val>
          <c:extLst>
            <c:ext xmlns:c16="http://schemas.microsoft.com/office/drawing/2014/chart" uri="{C3380CC4-5D6E-409C-BE32-E72D297353CC}">
              <c16:uniqueId val="{0000000A-28B7-47D4-B3EB-D2B5A14DF83A}"/>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75414561144846"/>
          <c:y val="0.1623568574731602"/>
          <c:w val="0.46259387160849974"/>
          <c:h val="0.70771774044743696"/>
        </c:manualLayout>
      </c:layout>
      <c:pieChart>
        <c:varyColors val="1"/>
        <c:ser>
          <c:idx val="0"/>
          <c:order val="0"/>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4AD0-4D10-A4E0-E525F38262F1}"/>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4AD0-4D10-A4E0-E525F38262F1}"/>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4AD0-4D10-A4E0-E525F38262F1}"/>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4AD0-4D10-A4E0-E525F38262F1}"/>
              </c:ext>
            </c:extLst>
          </c:dPt>
          <c:dPt>
            <c:idx val="4"/>
            <c:bubble3D val="0"/>
            <c:spPr>
              <a:solidFill>
                <a:schemeClr val="accent3">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4AD0-4D10-A4E0-E525F38262F1}"/>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'caracteristica gospodăriilor'!$M$29:$M$33</c:f>
              <c:strCache>
                <c:ptCount val="5"/>
                <c:pt idx="0">
                  <c:v>Employees</c:v>
                </c:pt>
                <c:pt idx="1">
                  <c:v>Pensioners</c:v>
                </c:pt>
                <c:pt idx="2">
                  <c:v>Self-employers in non-agricultural activities</c:v>
                </c:pt>
                <c:pt idx="3">
                  <c:v>Self-employers in agriculture</c:v>
                </c:pt>
                <c:pt idx="4">
                  <c:v>Others</c:v>
                </c:pt>
              </c:strCache>
            </c:strRef>
          </c:cat>
          <c:val>
            <c:numRef>
              <c:f>'caracteristica gospodăriilor'!$N$29:$N$33</c:f>
              <c:numCache>
                <c:formatCode>0.0</c:formatCode>
                <c:ptCount val="5"/>
                <c:pt idx="0">
                  <c:v>44.249500100444315</c:v>
                </c:pt>
                <c:pt idx="1">
                  <c:v>34.993853250001358</c:v>
                </c:pt>
                <c:pt idx="2">
                  <c:v>5.3537390520647614</c:v>
                </c:pt>
                <c:pt idx="3">
                  <c:v>5.3476515863448517</c:v>
                </c:pt>
                <c:pt idx="4">
                  <c:v>10.055256011144714</c:v>
                </c:pt>
              </c:numCache>
            </c:numRef>
          </c:val>
          <c:extLst>
            <c:ext xmlns:c16="http://schemas.microsoft.com/office/drawing/2014/chart" uri="{C3380CC4-5D6E-409C-BE32-E72D297353CC}">
              <c16:uniqueId val="{0000000A-4AD0-4D10-A4E0-E525F38262F1}"/>
            </c:ext>
          </c:extLst>
        </c:ser>
        <c:dLbls>
          <c:dLblPos val="inEnd"/>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8046338299616271"/>
          <c:y val="0.1552593228572397"/>
          <c:w val="0.31519917572090789"/>
          <c:h val="0.5960045560342692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zero"/>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622436560913164E-2"/>
          <c:y val="0.12174185997020642"/>
          <c:w val="0.4848888188976378"/>
          <c:h val="0.77211595365865893"/>
        </c:manualLayout>
      </c:layout>
      <c:pieChart>
        <c:varyColors val="1"/>
        <c:ser>
          <c:idx val="0"/>
          <c:order val="0"/>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83CB-4490-B925-39AEEC645ED7}"/>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83CB-4490-B925-39AEEC645ED7}"/>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83CB-4490-B925-39AEEC645ED7}"/>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83CB-4490-B925-39AEEC645ED7}"/>
              </c:ext>
            </c:extLst>
          </c:dPt>
          <c:dPt>
            <c:idx val="4"/>
            <c:bubble3D val="0"/>
            <c:spPr>
              <a:solidFill>
                <a:schemeClr val="accent3">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83CB-4490-B925-39AEEC645ED7}"/>
              </c:ext>
            </c:extLst>
          </c:dPt>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venituri!$S$3:$S$7</c:f>
              <c:strCache>
                <c:ptCount val="5"/>
                <c:pt idx="0">
                  <c:v>Wages and salaries</c:v>
                </c:pt>
                <c:pt idx="1">
                  <c:v>Social payments</c:v>
                </c:pt>
                <c:pt idx="2">
                  <c:v>Self-employment in agriculture</c:v>
                </c:pt>
                <c:pt idx="3">
                  <c:v>Self-employment in non-agricultural sector</c:v>
                </c:pt>
                <c:pt idx="4">
                  <c:v>Other incomes</c:v>
                </c:pt>
              </c:strCache>
            </c:strRef>
          </c:cat>
          <c:val>
            <c:numRef>
              <c:f>venituri!$T$3:$T$7</c:f>
              <c:numCache>
                <c:formatCode>0.0%</c:formatCode>
                <c:ptCount val="5"/>
                <c:pt idx="0">
                  <c:v>0.55800000000000005</c:v>
                </c:pt>
                <c:pt idx="1">
                  <c:v>0.20899999999999999</c:v>
                </c:pt>
                <c:pt idx="2">
                  <c:v>5.1999999999999998E-2</c:v>
                </c:pt>
                <c:pt idx="3">
                  <c:v>4.9000000000000002E-2</c:v>
                </c:pt>
                <c:pt idx="4">
                  <c:v>0.13200000000000001</c:v>
                </c:pt>
              </c:numCache>
            </c:numRef>
          </c:val>
          <c:extLst>
            <c:ext xmlns:c16="http://schemas.microsoft.com/office/drawing/2014/chart" uri="{C3380CC4-5D6E-409C-BE32-E72D297353CC}">
              <c16:uniqueId val="{0000000A-83CB-4490-B925-39AEEC645ED7}"/>
            </c:ext>
          </c:extLst>
        </c:ser>
        <c:dLbls>
          <c:dLblPos val="inEnd"/>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8547034845128574"/>
          <c:y val="0.17014435695538058"/>
          <c:w val="0.29813396907843137"/>
          <c:h val="0.6912428176207703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zero"/>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054794520547948E-2"/>
          <c:y val="5.3846153846153849E-2"/>
          <c:w val="0.89554794520547942"/>
          <c:h val="0.60769230769230764"/>
        </c:manualLayout>
      </c:layout>
      <c:barChart>
        <c:barDir val="col"/>
        <c:grouping val="clustered"/>
        <c:varyColors val="0"/>
        <c:ser>
          <c:idx val="0"/>
          <c:order val="0"/>
          <c:tx>
            <c:strRef>
              <c:f>venituri!$L$17</c:f>
              <c:strCache>
                <c:ptCount val="1"/>
                <c:pt idx="0">
                  <c:v>Disposable income, lei</c:v>
                </c:pt>
              </c:strCache>
            </c:strRef>
          </c:tx>
          <c:spPr>
            <a:solidFill>
              <a:schemeClr val="accent1"/>
            </a:solidFill>
            <a:ln>
              <a:noFill/>
            </a:ln>
            <a:effectLst/>
          </c:spPr>
          <c:invertIfNegative val="0"/>
          <c:dLbls>
            <c:dLbl>
              <c:idx val="2"/>
              <c:layout>
                <c:manualLayout>
                  <c:x val="0"/>
                  <c:y val="1.30227306492348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18C-4537-9F0A-735F0114E1B7}"/>
                </c:ext>
              </c:extLst>
            </c:dLbl>
            <c:dLbl>
              <c:idx val="4"/>
              <c:layout>
                <c:manualLayout>
                  <c:x val="0"/>
                  <c:y val="1.5414255070723517E-2"/>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18C-4537-9F0A-735F0114E1B7}"/>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venituri!$M$16:$Q$16</c:f>
              <c:strCache>
                <c:ptCount val="5"/>
                <c:pt idx="0">
                  <c:v>Employees</c:v>
                </c:pt>
                <c:pt idx="1">
                  <c:v>Self-employers in agriculture </c:v>
                </c:pt>
                <c:pt idx="2">
                  <c:v>Self-employers in non-agricultural activities</c:v>
                </c:pt>
                <c:pt idx="3">
                  <c:v>Pensioners</c:v>
                </c:pt>
                <c:pt idx="4">
                  <c:v>Others</c:v>
                </c:pt>
              </c:strCache>
            </c:strRef>
          </c:cat>
          <c:val>
            <c:numRef>
              <c:f>venituri!$M$17:$Q$17</c:f>
              <c:numCache>
                <c:formatCode>#,##0.0</c:formatCode>
                <c:ptCount val="5"/>
                <c:pt idx="0">
                  <c:v>6402.4500768019034</c:v>
                </c:pt>
                <c:pt idx="1">
                  <c:v>2934.5477329819491</c:v>
                </c:pt>
                <c:pt idx="2">
                  <c:v>4568.1122620266942</c:v>
                </c:pt>
                <c:pt idx="3">
                  <c:v>4407.8759760317043</c:v>
                </c:pt>
                <c:pt idx="4">
                  <c:v>3970.7842413536609</c:v>
                </c:pt>
              </c:numCache>
            </c:numRef>
          </c:val>
          <c:extLst>
            <c:ext xmlns:c16="http://schemas.microsoft.com/office/drawing/2014/chart" uri="{C3380CC4-5D6E-409C-BE32-E72D297353CC}">
              <c16:uniqueId val="{00000002-918C-4537-9F0A-735F0114E1B7}"/>
            </c:ext>
          </c:extLst>
        </c:ser>
        <c:dLbls>
          <c:showLegendKey val="0"/>
          <c:showVal val="0"/>
          <c:showCatName val="0"/>
          <c:showSerName val="0"/>
          <c:showPercent val="0"/>
          <c:showBubbleSize val="0"/>
        </c:dLbls>
        <c:gapWidth val="150"/>
        <c:axId val="301558896"/>
        <c:axId val="302638112"/>
      </c:barChart>
      <c:lineChart>
        <c:grouping val="standard"/>
        <c:varyColors val="0"/>
        <c:ser>
          <c:idx val="1"/>
          <c:order val="1"/>
          <c:tx>
            <c:strRef>
              <c:f>venituri!$L$18</c:f>
              <c:strCache>
                <c:ptCount val="1"/>
                <c:pt idx="0">
                  <c:v>The average disposable income, lei</c:v>
                </c:pt>
              </c:strCache>
            </c:strRef>
          </c:tx>
          <c:spPr>
            <a:ln w="28575" cap="rnd" cmpd="sng" algn="ctr">
              <a:solidFill>
                <a:schemeClr val="accent3">
                  <a:shade val="95000"/>
                  <a:satMod val="105000"/>
                </a:schemeClr>
              </a:solidFill>
              <a:prstDash val="solid"/>
              <a:round/>
            </a:ln>
            <a:effectLst/>
          </c:spPr>
          <c:marker>
            <c:symbol val="none"/>
          </c:marker>
          <c:dLbls>
            <c:dLbl>
              <c:idx val="0"/>
              <c:layout>
                <c:manualLayout>
                  <c:x val="0.6004566210045662"/>
                  <c:y val="-4.1885303552742184E-2"/>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18C-4537-9F0A-735F0114E1B7}"/>
                </c:ext>
              </c:extLst>
            </c:dLbl>
            <c:dLbl>
              <c:idx val="1"/>
              <c:delete val="1"/>
              <c:extLst>
                <c:ext xmlns:c15="http://schemas.microsoft.com/office/drawing/2012/chart" uri="{CE6537A1-D6FC-4f65-9D91-7224C49458BB}"/>
                <c:ext xmlns:c16="http://schemas.microsoft.com/office/drawing/2014/chart" uri="{C3380CC4-5D6E-409C-BE32-E72D297353CC}">
                  <c16:uniqueId val="{00000004-918C-4537-9F0A-735F0114E1B7}"/>
                </c:ext>
              </c:extLst>
            </c:dLbl>
            <c:dLbl>
              <c:idx val="2"/>
              <c:delete val="1"/>
              <c:extLst>
                <c:ext xmlns:c15="http://schemas.microsoft.com/office/drawing/2012/chart" uri="{CE6537A1-D6FC-4f65-9D91-7224C49458BB}"/>
                <c:ext xmlns:c16="http://schemas.microsoft.com/office/drawing/2014/chart" uri="{C3380CC4-5D6E-409C-BE32-E72D297353CC}">
                  <c16:uniqueId val="{00000005-918C-4537-9F0A-735F0114E1B7}"/>
                </c:ext>
              </c:extLst>
            </c:dLbl>
            <c:dLbl>
              <c:idx val="3"/>
              <c:delete val="1"/>
              <c:extLst>
                <c:ext xmlns:c15="http://schemas.microsoft.com/office/drawing/2012/chart" uri="{CE6537A1-D6FC-4f65-9D91-7224C49458BB}"/>
                <c:ext xmlns:c16="http://schemas.microsoft.com/office/drawing/2014/chart" uri="{C3380CC4-5D6E-409C-BE32-E72D297353CC}">
                  <c16:uniqueId val="{00000006-918C-4537-9F0A-735F0114E1B7}"/>
                </c:ext>
              </c:extLst>
            </c:dLbl>
            <c:dLbl>
              <c:idx val="4"/>
              <c:delete val="1"/>
              <c:extLst>
                <c:ext xmlns:c15="http://schemas.microsoft.com/office/drawing/2012/chart" uri="{CE6537A1-D6FC-4f65-9D91-7224C49458BB}"/>
                <c:ext xmlns:c16="http://schemas.microsoft.com/office/drawing/2014/chart" uri="{C3380CC4-5D6E-409C-BE32-E72D297353CC}">
                  <c16:uniqueId val="{00000007-918C-4537-9F0A-735F0114E1B7}"/>
                </c:ext>
              </c:extLst>
            </c:dLbl>
            <c:dLbl>
              <c:idx val="5"/>
              <c:delete val="1"/>
              <c:extLst>
                <c:ext xmlns:c15="http://schemas.microsoft.com/office/drawing/2012/chart" uri="{CE6537A1-D6FC-4f65-9D91-7224C49458BB}"/>
                <c:ext xmlns:c16="http://schemas.microsoft.com/office/drawing/2014/chart" uri="{C3380CC4-5D6E-409C-BE32-E72D297353CC}">
                  <c16:uniqueId val="{00000008-918C-4537-9F0A-735F0114E1B7}"/>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venituri!$M$16:$Q$16</c:f>
              <c:strCache>
                <c:ptCount val="5"/>
                <c:pt idx="0">
                  <c:v>Employees</c:v>
                </c:pt>
                <c:pt idx="1">
                  <c:v>Self-employers in agriculture </c:v>
                </c:pt>
                <c:pt idx="2">
                  <c:v>Self-employers in non-agricultural activities</c:v>
                </c:pt>
                <c:pt idx="3">
                  <c:v>Pensioners</c:v>
                </c:pt>
                <c:pt idx="4">
                  <c:v>Others</c:v>
                </c:pt>
              </c:strCache>
            </c:strRef>
          </c:cat>
          <c:val>
            <c:numRef>
              <c:f>venituri!$M$18:$Q$18</c:f>
              <c:numCache>
                <c:formatCode>#,##0.0</c:formatCode>
                <c:ptCount val="5"/>
                <c:pt idx="0">
                  <c:v>5283.832637650019</c:v>
                </c:pt>
                <c:pt idx="1">
                  <c:v>5283.832637650019</c:v>
                </c:pt>
                <c:pt idx="2">
                  <c:v>5283.832637650019</c:v>
                </c:pt>
                <c:pt idx="3">
                  <c:v>5283.832637650019</c:v>
                </c:pt>
                <c:pt idx="4">
                  <c:v>5283.832637650019</c:v>
                </c:pt>
              </c:numCache>
            </c:numRef>
          </c:val>
          <c:smooth val="0"/>
          <c:extLst>
            <c:ext xmlns:c16="http://schemas.microsoft.com/office/drawing/2014/chart" uri="{C3380CC4-5D6E-409C-BE32-E72D297353CC}">
              <c16:uniqueId val="{00000009-918C-4537-9F0A-735F0114E1B7}"/>
            </c:ext>
          </c:extLst>
        </c:ser>
        <c:dLbls>
          <c:showLegendKey val="0"/>
          <c:showVal val="0"/>
          <c:showCatName val="0"/>
          <c:showSerName val="0"/>
          <c:showPercent val="0"/>
          <c:showBubbleSize val="0"/>
        </c:dLbls>
        <c:marker val="1"/>
        <c:smooth val="0"/>
        <c:axId val="301558896"/>
        <c:axId val="302638112"/>
      </c:lineChart>
      <c:catAx>
        <c:axId val="301558896"/>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2638112"/>
        <c:crosses val="autoZero"/>
        <c:auto val="1"/>
        <c:lblAlgn val="ctr"/>
        <c:lblOffset val="100"/>
        <c:noMultiLvlLbl val="0"/>
      </c:catAx>
      <c:valAx>
        <c:axId val="302638112"/>
        <c:scaling>
          <c:orientation val="minMax"/>
        </c:scaling>
        <c:delete val="0"/>
        <c:axPos val="l"/>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1558896"/>
        <c:crosses val="autoZero"/>
        <c:crossBetween val="between"/>
      </c:valAx>
      <c:spPr>
        <a:solidFill>
          <a:schemeClr val="bg1"/>
        </a:solidFill>
        <a:ln>
          <a:noFill/>
        </a:ln>
        <a:effectLst/>
      </c:spPr>
    </c:plotArea>
    <c:legend>
      <c:legendPos val="r"/>
      <c:layout>
        <c:manualLayout>
          <c:xMode val="edge"/>
          <c:yMode val="edge"/>
          <c:x val="0.1541095890410959"/>
          <c:y val="0.88461538461538458"/>
          <c:w val="0.69006849315068497"/>
          <c:h val="8.0769230769230774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userShapes r:id="rId4"/>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3885267275097787E-2"/>
          <c:y val="4.7457627118644069E-2"/>
          <c:w val="0.89308996088657111"/>
          <c:h val="0.62190635847938358"/>
        </c:manualLayout>
      </c:layout>
      <c:barChart>
        <c:barDir val="col"/>
        <c:grouping val="clustered"/>
        <c:varyColors val="0"/>
        <c:ser>
          <c:idx val="0"/>
          <c:order val="0"/>
          <c:tx>
            <c:strRef>
              <c:f>venituri!$Q$44</c:f>
              <c:strCache>
                <c:ptCount val="1"/>
                <c:pt idx="0">
                  <c:v>Average monthly income per capita, lei</c:v>
                </c:pt>
              </c:strCache>
            </c:strRef>
          </c:tx>
          <c:spPr>
            <a:solidFill>
              <a:schemeClr val="accent1"/>
            </a:solidFill>
            <a:ln>
              <a:noFill/>
            </a:ln>
            <a:effectLst/>
          </c:spPr>
          <c:invertIfNegative val="0"/>
          <c:dLbls>
            <c:dLbl>
              <c:idx val="4"/>
              <c:layout>
                <c:manualLayout>
                  <c:x val="0"/>
                  <c:y val="0.45703207438053295"/>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42D-4C62-B1C4-97692A388CF7}"/>
                </c:ext>
              </c:extLst>
            </c:dLbl>
            <c:dLbl>
              <c:idx val="5"/>
              <c:layout>
                <c:manualLayout>
                  <c:x val="1.738374619730552E-3"/>
                  <c:y val="0.34820872814626985"/>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42D-4C62-B1C4-97692A388CF7}"/>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venituri!$R$42:$AD$43</c:f>
              <c:multiLvlStrCache>
                <c:ptCount val="13"/>
                <c:lvl>
                  <c:pt idx="0">
                    <c:v>Total</c:v>
                  </c:pt>
                  <c:pt idx="1">
                    <c:v>Urban</c:v>
                  </c:pt>
                  <c:pt idx="2">
                    <c:v>Rural</c:v>
                  </c:pt>
                  <c:pt idx="4">
                    <c:v>1</c:v>
                  </c:pt>
                  <c:pt idx="5">
                    <c:v>2</c:v>
                  </c:pt>
                  <c:pt idx="6">
                    <c:v>3</c:v>
                  </c:pt>
                  <c:pt idx="7">
                    <c:v>4</c:v>
                  </c:pt>
                  <c:pt idx="8">
                    <c:v>5 +</c:v>
                  </c:pt>
                  <c:pt idx="10">
                    <c:v>1</c:v>
                  </c:pt>
                  <c:pt idx="11">
                    <c:v>2</c:v>
                  </c:pt>
                  <c:pt idx="12">
                    <c:v>3+</c:v>
                  </c:pt>
                </c:lvl>
                <c:lvl>
                  <c:pt idx="0">
                    <c:v>Area of residence</c:v>
                  </c:pt>
                  <c:pt idx="4">
                    <c:v>Household size, persons</c:v>
                  </c:pt>
                  <c:pt idx="10">
                    <c:v>Number of children in the household</c:v>
                  </c:pt>
                </c:lvl>
              </c:multiLvlStrCache>
            </c:multiLvlStrRef>
          </c:cat>
          <c:val>
            <c:numRef>
              <c:f>venituri!$R$44:$AD$44</c:f>
              <c:numCache>
                <c:formatCode>#,##0.0</c:formatCode>
                <c:ptCount val="13"/>
                <c:pt idx="0">
                  <c:v>5283.832637650019</c:v>
                </c:pt>
                <c:pt idx="1">
                  <c:v>6716.720505176605</c:v>
                </c:pt>
                <c:pt idx="2">
                  <c:v>4179.8962415081296</c:v>
                </c:pt>
                <c:pt idx="4">
                  <c:v>6190.6341930428462</c:v>
                </c:pt>
                <c:pt idx="5">
                  <c:v>5855.5287899352943</c:v>
                </c:pt>
                <c:pt idx="6">
                  <c:v>5449.4163141845447</c:v>
                </c:pt>
                <c:pt idx="7">
                  <c:v>4705.761321892609</c:v>
                </c:pt>
                <c:pt idx="8">
                  <c:v>3367.681243886218</c:v>
                </c:pt>
                <c:pt idx="10">
                  <c:v>5600.8799912928143</c:v>
                </c:pt>
                <c:pt idx="11">
                  <c:v>4458.8428343063315</c:v>
                </c:pt>
                <c:pt idx="12">
                  <c:v>2908.1676367203763</c:v>
                </c:pt>
              </c:numCache>
            </c:numRef>
          </c:val>
          <c:extLst>
            <c:ext xmlns:c16="http://schemas.microsoft.com/office/drawing/2014/chart" uri="{C3380CC4-5D6E-409C-BE32-E72D297353CC}">
              <c16:uniqueId val="{00000002-242D-4C62-B1C4-97692A388CF7}"/>
            </c:ext>
          </c:extLst>
        </c:ser>
        <c:dLbls>
          <c:showLegendKey val="0"/>
          <c:showVal val="0"/>
          <c:showCatName val="0"/>
          <c:showSerName val="0"/>
          <c:showPercent val="0"/>
          <c:showBubbleSize val="0"/>
        </c:dLbls>
        <c:gapWidth val="150"/>
        <c:axId val="302827088"/>
        <c:axId val="302827648"/>
      </c:barChart>
      <c:lineChart>
        <c:grouping val="standard"/>
        <c:varyColors val="0"/>
        <c:ser>
          <c:idx val="1"/>
          <c:order val="1"/>
          <c:tx>
            <c:strRef>
              <c:f>venituri!$Q$45</c:f>
              <c:strCache>
                <c:ptCount val="1"/>
                <c:pt idx="0">
                  <c:v>The share of income from employment, %</c:v>
                </c:pt>
              </c:strCache>
            </c:strRef>
          </c:tx>
          <c:spPr>
            <a:ln w="28575" cap="rnd" cmpd="sng" algn="ctr">
              <a:solidFill>
                <a:schemeClr val="accent3">
                  <a:shade val="95000"/>
                  <a:satMod val="105000"/>
                </a:schemeClr>
              </a:solidFill>
              <a:prstDash val="solid"/>
              <a:round/>
            </a:ln>
            <a:effectLst/>
          </c:spPr>
          <c:marker>
            <c:symbol val="square"/>
            <c:size val="5"/>
            <c:spPr>
              <a:solidFill>
                <a:schemeClr val="accent3"/>
              </a:solidFill>
              <a:ln w="9525" cap="flat" cmpd="sng" algn="ctr">
                <a:solidFill>
                  <a:schemeClr val="accent3">
                    <a:shade val="95000"/>
                    <a:satMod val="105000"/>
                  </a:schemeClr>
                </a:solidFill>
                <a:prstDash val="solid"/>
                <a:round/>
              </a:ln>
              <a:effectLst/>
            </c:spPr>
          </c:marker>
          <c:dLbls>
            <c:dLbl>
              <c:idx val="0"/>
              <c:layout>
                <c:manualLayout>
                  <c:x val="-3.2804756572346057E-2"/>
                  <c:y val="-5.84837863009059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42D-4C62-B1C4-97692A388CF7}"/>
                </c:ext>
              </c:extLst>
            </c:dLbl>
            <c:dLbl>
              <c:idx val="1"/>
              <c:layout>
                <c:manualLayout>
                  <c:x val="-3.2804756572346043E-2"/>
                  <c:y val="-5.84837863009059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42D-4C62-B1C4-97692A388CF7}"/>
                </c:ext>
              </c:extLst>
            </c:dLbl>
            <c:dLbl>
              <c:idx val="2"/>
              <c:layout>
                <c:manualLayout>
                  <c:x val="-3.1065970623652277E-2"/>
                  <c:y val="-8.85913131826263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42D-4C62-B1C4-97692A388CF7}"/>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venituri!$R$42:$AD$43</c:f>
              <c:multiLvlStrCache>
                <c:ptCount val="13"/>
                <c:lvl>
                  <c:pt idx="0">
                    <c:v>Total</c:v>
                  </c:pt>
                  <c:pt idx="1">
                    <c:v>Urban</c:v>
                  </c:pt>
                  <c:pt idx="2">
                    <c:v>Rural</c:v>
                  </c:pt>
                  <c:pt idx="4">
                    <c:v>1</c:v>
                  </c:pt>
                  <c:pt idx="5">
                    <c:v>2</c:v>
                  </c:pt>
                  <c:pt idx="6">
                    <c:v>3</c:v>
                  </c:pt>
                  <c:pt idx="7">
                    <c:v>4</c:v>
                  </c:pt>
                  <c:pt idx="8">
                    <c:v>5 +</c:v>
                  </c:pt>
                  <c:pt idx="10">
                    <c:v>1</c:v>
                  </c:pt>
                  <c:pt idx="11">
                    <c:v>2</c:v>
                  </c:pt>
                  <c:pt idx="12">
                    <c:v>3+</c:v>
                  </c:pt>
                </c:lvl>
                <c:lvl>
                  <c:pt idx="0">
                    <c:v>Area of residence</c:v>
                  </c:pt>
                  <c:pt idx="4">
                    <c:v>Household size, persons</c:v>
                  </c:pt>
                  <c:pt idx="10">
                    <c:v>Number of children in the household</c:v>
                  </c:pt>
                </c:lvl>
              </c:multiLvlStrCache>
            </c:multiLvlStrRef>
          </c:cat>
          <c:val>
            <c:numRef>
              <c:f>venituri!$R$45:$AD$45</c:f>
              <c:numCache>
                <c:formatCode>#,##0.0</c:formatCode>
                <c:ptCount val="13"/>
                <c:pt idx="0">
                  <c:v>55.791918708725596</c:v>
                </c:pt>
                <c:pt idx="1">
                  <c:v>64.986633359195636</c:v>
                </c:pt>
                <c:pt idx="2">
                  <c:v>44.408783930730095</c:v>
                </c:pt>
                <c:pt idx="4" formatCode="0.0">
                  <c:v>37.409082156872067</c:v>
                </c:pt>
                <c:pt idx="5" formatCode="0.0">
                  <c:v>55.99159447944205</c:v>
                </c:pt>
                <c:pt idx="6" formatCode="0.0">
                  <c:v>67.304212061162843</c:v>
                </c:pt>
                <c:pt idx="7" formatCode="0.0">
                  <c:v>64.733701376947025</c:v>
                </c:pt>
                <c:pt idx="8" formatCode="0.0">
                  <c:v>54.089483496991321</c:v>
                </c:pt>
                <c:pt idx="10" formatCode="0.0">
                  <c:v>66.670339199921742</c:v>
                </c:pt>
                <c:pt idx="11" formatCode="0.0">
                  <c:v>62.921507288339953</c:v>
                </c:pt>
                <c:pt idx="12" formatCode="0.0">
                  <c:v>44.749540500614629</c:v>
                </c:pt>
              </c:numCache>
            </c:numRef>
          </c:val>
          <c:smooth val="0"/>
          <c:extLst>
            <c:ext xmlns:c16="http://schemas.microsoft.com/office/drawing/2014/chart" uri="{C3380CC4-5D6E-409C-BE32-E72D297353CC}">
              <c16:uniqueId val="{00000006-242D-4C62-B1C4-97692A388CF7}"/>
            </c:ext>
          </c:extLst>
        </c:ser>
        <c:dLbls>
          <c:showLegendKey val="0"/>
          <c:showVal val="0"/>
          <c:showCatName val="0"/>
          <c:showSerName val="0"/>
          <c:showPercent val="0"/>
          <c:showBubbleSize val="0"/>
        </c:dLbls>
        <c:marker val="1"/>
        <c:smooth val="0"/>
        <c:axId val="302828208"/>
        <c:axId val="302828768"/>
      </c:lineChart>
      <c:catAx>
        <c:axId val="302827088"/>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2827648"/>
        <c:crosses val="autoZero"/>
        <c:auto val="1"/>
        <c:lblAlgn val="ctr"/>
        <c:lblOffset val="100"/>
        <c:noMultiLvlLbl val="0"/>
      </c:catAx>
      <c:valAx>
        <c:axId val="302827648"/>
        <c:scaling>
          <c:orientation val="minMax"/>
        </c:scaling>
        <c:delete val="0"/>
        <c:axPos val="l"/>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2827088"/>
        <c:crosses val="autoZero"/>
        <c:crossBetween val="between"/>
      </c:valAx>
      <c:catAx>
        <c:axId val="302828208"/>
        <c:scaling>
          <c:orientation val="minMax"/>
        </c:scaling>
        <c:delete val="1"/>
        <c:axPos val="b"/>
        <c:numFmt formatCode="General" sourceLinked="1"/>
        <c:majorTickMark val="out"/>
        <c:minorTickMark val="none"/>
        <c:tickLblPos val="none"/>
        <c:crossAx val="302828768"/>
        <c:crosses val="autoZero"/>
        <c:auto val="1"/>
        <c:lblAlgn val="ctr"/>
        <c:lblOffset val="100"/>
        <c:noMultiLvlLbl val="0"/>
      </c:catAx>
      <c:valAx>
        <c:axId val="302828768"/>
        <c:scaling>
          <c:orientation val="minMax"/>
        </c:scaling>
        <c:delete val="0"/>
        <c:axPos val="r"/>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2828208"/>
        <c:crosses val="max"/>
        <c:crossBetween val="between"/>
      </c:valAx>
      <c:spPr>
        <a:solidFill>
          <a:schemeClr val="bg1"/>
        </a:solidFill>
        <a:ln>
          <a:noFill/>
        </a:ln>
        <a:effectLst/>
      </c:spPr>
    </c:plotArea>
    <c:legend>
      <c:legendPos val="r"/>
      <c:layout>
        <c:manualLayout>
          <c:xMode val="edge"/>
          <c:yMode val="edge"/>
          <c:x val="8.909174488782122E-2"/>
          <c:y val="0.86819744306155278"/>
          <c:w val="0.79617557583659282"/>
          <c:h val="7.1186440677966104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userShapes r:id="rId4"/>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8778135048231515E-2"/>
          <c:y val="5.1094890510948905E-2"/>
          <c:w val="0.55948553054662375"/>
          <c:h val="0.83576642335766427"/>
        </c:manualLayout>
      </c:layout>
      <c:barChart>
        <c:barDir val="col"/>
        <c:grouping val="percentStacked"/>
        <c:varyColors val="0"/>
        <c:ser>
          <c:idx val="0"/>
          <c:order val="0"/>
          <c:tx>
            <c:strRef>
              <c:f>venituri!$L$68</c:f>
              <c:strCache>
                <c:ptCount val="1"/>
                <c:pt idx="0">
                  <c:v>Other incomes</c:v>
                </c:pt>
              </c:strCache>
            </c:strRef>
          </c:tx>
          <c:spPr>
            <a:solidFill>
              <a:schemeClr val="accent1"/>
            </a:solidFill>
            <a:ln w="9525" cap="flat" cmpd="sng" algn="ctr">
              <a:noFill/>
              <a:prstDash val="solid"/>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venituri!$M$67:$Q$67</c:f>
              <c:strCache>
                <c:ptCount val="5"/>
                <c:pt idx="0">
                  <c:v>I</c:v>
                </c:pt>
                <c:pt idx="1">
                  <c:v>II</c:v>
                </c:pt>
                <c:pt idx="2">
                  <c:v>III</c:v>
                </c:pt>
                <c:pt idx="3">
                  <c:v>IV</c:v>
                </c:pt>
                <c:pt idx="4">
                  <c:v>V</c:v>
                </c:pt>
              </c:strCache>
            </c:strRef>
          </c:cat>
          <c:val>
            <c:numRef>
              <c:f>venituri!$M$68:$Q$68</c:f>
              <c:numCache>
                <c:formatCode>0.0</c:formatCode>
                <c:ptCount val="5"/>
                <c:pt idx="0">
                  <c:v>15.546365041973914</c:v>
                </c:pt>
                <c:pt idx="1">
                  <c:v>10.252520409101312</c:v>
                </c:pt>
                <c:pt idx="2">
                  <c:v>12.001177167151347</c:v>
                </c:pt>
                <c:pt idx="3">
                  <c:v>13.09884158103533</c:v>
                </c:pt>
                <c:pt idx="4">
                  <c:v>14.365023957342135</c:v>
                </c:pt>
              </c:numCache>
            </c:numRef>
          </c:val>
          <c:extLst>
            <c:ext xmlns:c16="http://schemas.microsoft.com/office/drawing/2014/chart" uri="{C3380CC4-5D6E-409C-BE32-E72D297353CC}">
              <c16:uniqueId val="{00000000-1F8E-414D-B5A9-2F2FCFDB006D}"/>
            </c:ext>
          </c:extLst>
        </c:ser>
        <c:ser>
          <c:idx val="1"/>
          <c:order val="1"/>
          <c:tx>
            <c:strRef>
              <c:f>venituri!$L$69</c:f>
              <c:strCache>
                <c:ptCount val="1"/>
                <c:pt idx="0">
                  <c:v>Social payments</c:v>
                </c:pt>
              </c:strCache>
            </c:strRef>
          </c:tx>
          <c:spPr>
            <a:solidFill>
              <a:schemeClr val="accent3"/>
            </a:solidFill>
            <a:ln w="9525" cap="flat" cmpd="sng" algn="ctr">
              <a:noFill/>
              <a:prstDash val="solid"/>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venituri!$M$67:$Q$67</c:f>
              <c:strCache>
                <c:ptCount val="5"/>
                <c:pt idx="0">
                  <c:v>I</c:v>
                </c:pt>
                <c:pt idx="1">
                  <c:v>II</c:v>
                </c:pt>
                <c:pt idx="2">
                  <c:v>III</c:v>
                </c:pt>
                <c:pt idx="3">
                  <c:v>IV</c:v>
                </c:pt>
                <c:pt idx="4">
                  <c:v>V</c:v>
                </c:pt>
              </c:strCache>
            </c:strRef>
          </c:cat>
          <c:val>
            <c:numRef>
              <c:f>venituri!$M$69:$Q$69</c:f>
              <c:numCache>
                <c:formatCode>0.0</c:formatCode>
                <c:ptCount val="5"/>
                <c:pt idx="0">
                  <c:v>25.819125129210143</c:v>
                </c:pt>
                <c:pt idx="1">
                  <c:v>29.094326142773653</c:v>
                </c:pt>
                <c:pt idx="2">
                  <c:v>26.400890838188811</c:v>
                </c:pt>
                <c:pt idx="3">
                  <c:v>22.027877934198258</c:v>
                </c:pt>
                <c:pt idx="4">
                  <c:v>12.863135253386471</c:v>
                </c:pt>
              </c:numCache>
            </c:numRef>
          </c:val>
          <c:extLst>
            <c:ext xmlns:c16="http://schemas.microsoft.com/office/drawing/2014/chart" uri="{C3380CC4-5D6E-409C-BE32-E72D297353CC}">
              <c16:uniqueId val="{00000001-1F8E-414D-B5A9-2F2FCFDB006D}"/>
            </c:ext>
          </c:extLst>
        </c:ser>
        <c:ser>
          <c:idx val="2"/>
          <c:order val="2"/>
          <c:tx>
            <c:strRef>
              <c:f>venituri!$L$70</c:f>
              <c:strCache>
                <c:ptCount val="1"/>
                <c:pt idx="0">
                  <c:v>Self-employment in non-agricultural sector</c:v>
                </c:pt>
              </c:strCache>
            </c:strRef>
          </c:tx>
          <c:spPr>
            <a:solidFill>
              <a:schemeClr val="accent5"/>
            </a:solidFill>
            <a:ln w="9525" cap="flat" cmpd="sng" algn="ctr">
              <a:noFill/>
              <a:prstDash val="solid"/>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venituri!$M$67:$Q$67</c:f>
              <c:strCache>
                <c:ptCount val="5"/>
                <c:pt idx="0">
                  <c:v>I</c:v>
                </c:pt>
                <c:pt idx="1">
                  <c:v>II</c:v>
                </c:pt>
                <c:pt idx="2">
                  <c:v>III</c:v>
                </c:pt>
                <c:pt idx="3">
                  <c:v>IV</c:v>
                </c:pt>
                <c:pt idx="4">
                  <c:v>V</c:v>
                </c:pt>
              </c:strCache>
            </c:strRef>
          </c:cat>
          <c:val>
            <c:numRef>
              <c:f>venituri!$M$70:$Q$70</c:f>
              <c:numCache>
                <c:formatCode>0.0</c:formatCode>
                <c:ptCount val="5"/>
                <c:pt idx="0">
                  <c:v>9.1160576354566842</c:v>
                </c:pt>
                <c:pt idx="1">
                  <c:v>4.6525707416123785</c:v>
                </c:pt>
                <c:pt idx="2">
                  <c:v>4.9542851108077244</c:v>
                </c:pt>
                <c:pt idx="3">
                  <c:v>3.3987047638498904</c:v>
                </c:pt>
                <c:pt idx="4">
                  <c:v>4.6889606923599585</c:v>
                </c:pt>
              </c:numCache>
            </c:numRef>
          </c:val>
          <c:extLst>
            <c:ext xmlns:c16="http://schemas.microsoft.com/office/drawing/2014/chart" uri="{C3380CC4-5D6E-409C-BE32-E72D297353CC}">
              <c16:uniqueId val="{00000002-1F8E-414D-B5A9-2F2FCFDB006D}"/>
            </c:ext>
          </c:extLst>
        </c:ser>
        <c:ser>
          <c:idx val="3"/>
          <c:order val="3"/>
          <c:tx>
            <c:strRef>
              <c:f>venituri!$L$71</c:f>
              <c:strCache>
                <c:ptCount val="1"/>
                <c:pt idx="0">
                  <c:v>Self-employment in agriculture</c:v>
                </c:pt>
              </c:strCache>
            </c:strRef>
          </c:tx>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venituri!$M$67:$Q$67</c:f>
              <c:strCache>
                <c:ptCount val="5"/>
                <c:pt idx="0">
                  <c:v>I</c:v>
                </c:pt>
                <c:pt idx="1">
                  <c:v>II</c:v>
                </c:pt>
                <c:pt idx="2">
                  <c:v>III</c:v>
                </c:pt>
                <c:pt idx="3">
                  <c:v>IV</c:v>
                </c:pt>
                <c:pt idx="4">
                  <c:v>V</c:v>
                </c:pt>
              </c:strCache>
            </c:strRef>
          </c:cat>
          <c:val>
            <c:numRef>
              <c:f>venituri!$M$71:$Q$71</c:f>
              <c:numCache>
                <c:formatCode>0.0</c:formatCode>
                <c:ptCount val="5"/>
                <c:pt idx="0">
                  <c:v>10.530545127466242</c:v>
                </c:pt>
                <c:pt idx="1">
                  <c:v>8.623009632084214</c:v>
                </c:pt>
                <c:pt idx="2">
                  <c:v>7.8167968586292309</c:v>
                </c:pt>
                <c:pt idx="3">
                  <c:v>4.6987795420643463</c:v>
                </c:pt>
                <c:pt idx="4">
                  <c:v>1.2321941312880651</c:v>
                </c:pt>
              </c:numCache>
            </c:numRef>
          </c:val>
          <c:extLst>
            <c:ext xmlns:c16="http://schemas.microsoft.com/office/drawing/2014/chart" uri="{C3380CC4-5D6E-409C-BE32-E72D297353CC}">
              <c16:uniqueId val="{00000003-1F8E-414D-B5A9-2F2FCFDB006D}"/>
            </c:ext>
          </c:extLst>
        </c:ser>
        <c:ser>
          <c:idx val="4"/>
          <c:order val="4"/>
          <c:tx>
            <c:strRef>
              <c:f>venituri!$L$72</c:f>
              <c:strCache>
                <c:ptCount val="1"/>
                <c:pt idx="0">
                  <c:v>Wages and salaries</c:v>
                </c:pt>
              </c:strCache>
            </c:strRef>
          </c:tx>
          <c:spPr>
            <a:solidFill>
              <a:schemeClr val="accent3">
                <a:lumMod val="60000"/>
              </a:schemeClr>
            </a:solidFill>
            <a:ln w="9525" cap="flat" cmpd="sng" algn="ctr">
              <a:noFill/>
              <a:prstDash val="solid"/>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venituri!$M$67:$Q$67</c:f>
              <c:strCache>
                <c:ptCount val="5"/>
                <c:pt idx="0">
                  <c:v>I</c:v>
                </c:pt>
                <c:pt idx="1">
                  <c:v>II</c:v>
                </c:pt>
                <c:pt idx="2">
                  <c:v>III</c:v>
                </c:pt>
                <c:pt idx="3">
                  <c:v>IV</c:v>
                </c:pt>
                <c:pt idx="4">
                  <c:v>V</c:v>
                </c:pt>
              </c:strCache>
            </c:strRef>
          </c:cat>
          <c:val>
            <c:numRef>
              <c:f>venituri!$M$72:$Q$72</c:f>
              <c:numCache>
                <c:formatCode>0.0</c:formatCode>
                <c:ptCount val="5"/>
                <c:pt idx="0">
                  <c:v>38.987907065893047</c:v>
                </c:pt>
                <c:pt idx="1">
                  <c:v>47.377573074428504</c:v>
                </c:pt>
                <c:pt idx="2">
                  <c:v>48.826850025222825</c:v>
                </c:pt>
                <c:pt idx="3">
                  <c:v>56.77579617885219</c:v>
                </c:pt>
                <c:pt idx="4">
                  <c:v>66.850685965623398</c:v>
                </c:pt>
              </c:numCache>
            </c:numRef>
          </c:val>
          <c:extLst>
            <c:ext xmlns:c16="http://schemas.microsoft.com/office/drawing/2014/chart" uri="{C3380CC4-5D6E-409C-BE32-E72D297353CC}">
              <c16:uniqueId val="{00000004-1F8E-414D-B5A9-2F2FCFDB006D}"/>
            </c:ext>
          </c:extLst>
        </c:ser>
        <c:dLbls>
          <c:dLblPos val="ctr"/>
          <c:showLegendKey val="0"/>
          <c:showVal val="1"/>
          <c:showCatName val="0"/>
          <c:showSerName val="0"/>
          <c:showPercent val="0"/>
          <c:showBubbleSize val="0"/>
        </c:dLbls>
        <c:gapWidth val="150"/>
        <c:overlap val="100"/>
        <c:axId val="303144832"/>
        <c:axId val="303145392"/>
      </c:barChart>
      <c:catAx>
        <c:axId val="303144832"/>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145392"/>
        <c:crosses val="autoZero"/>
        <c:auto val="1"/>
        <c:lblAlgn val="ctr"/>
        <c:lblOffset val="100"/>
        <c:noMultiLvlLbl val="0"/>
      </c:catAx>
      <c:valAx>
        <c:axId val="303145392"/>
        <c:scaling>
          <c:orientation val="minMax"/>
        </c:scaling>
        <c:delete val="0"/>
        <c:axPos val="l"/>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144832"/>
        <c:crosses val="autoZero"/>
        <c:crossBetween val="between"/>
        <c:majorUnit val="0.2"/>
      </c:valAx>
      <c:spPr>
        <a:solidFill>
          <a:schemeClr val="bg1"/>
        </a:solidFill>
        <a:ln>
          <a:noFill/>
        </a:ln>
        <a:effectLst/>
      </c:spPr>
    </c:plotArea>
    <c:legend>
      <c:legendPos val="r"/>
      <c:layout>
        <c:manualLayout>
          <c:xMode val="edge"/>
          <c:yMode val="edge"/>
          <c:x val="0.67524115755627012"/>
          <c:y val="9.4890510948905105E-2"/>
          <c:w val="0.29421221864951769"/>
          <c:h val="0.7773722627737226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695121951219509E-2"/>
          <c:y val="4.8442906574394463E-2"/>
          <c:w val="0.90091463414634143"/>
          <c:h val="0.62053056516724336"/>
        </c:manualLayout>
      </c:layout>
      <c:barChart>
        <c:barDir val="col"/>
        <c:grouping val="percentStacked"/>
        <c:varyColors val="0"/>
        <c:ser>
          <c:idx val="0"/>
          <c:order val="0"/>
          <c:tx>
            <c:strRef>
              <c:f>venituri!$A$100</c:f>
              <c:strCache>
                <c:ptCount val="1"/>
                <c:pt idx="0">
                  <c:v>Disposable cash income</c:v>
                </c:pt>
              </c:strCache>
            </c:strRef>
          </c:tx>
          <c:spPr>
            <a:solidFill>
              <a:schemeClr val="accent1"/>
            </a:solidFill>
            <a:ln w="9525" cap="flat" cmpd="sng" algn="ctr">
              <a:noFill/>
              <a:prstDash val="solid"/>
              <a:round/>
            </a:ln>
            <a:effectLst>
              <a:outerShdw blurRad="40000" dist="20000" dir="5400000" rotWithShape="0">
                <a:srgbClr val="000000">
                  <a:alpha val="38000"/>
                </a:srgbClr>
              </a:outerShdw>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venituri!$B$98:$P$99</c:f>
              <c:multiLvlStrCache>
                <c:ptCount val="15"/>
                <c:lvl>
                  <c:pt idx="0">
                    <c:v>Total</c:v>
                  </c:pt>
                  <c:pt idx="1">
                    <c:v>Urban</c:v>
                  </c:pt>
                  <c:pt idx="2">
                    <c:v>Rural</c:v>
                  </c:pt>
                  <c:pt idx="4">
                    <c:v>1</c:v>
                  </c:pt>
                  <c:pt idx="5">
                    <c:v>2</c:v>
                  </c:pt>
                  <c:pt idx="6">
                    <c:v>3</c:v>
                  </c:pt>
                  <c:pt idx="7">
                    <c:v>4</c:v>
                  </c:pt>
                  <c:pt idx="8">
                    <c:v>5 +</c:v>
                  </c:pt>
                  <c:pt idx="10">
                    <c:v>I</c:v>
                  </c:pt>
                  <c:pt idx="11">
                    <c:v>II</c:v>
                  </c:pt>
                  <c:pt idx="12">
                    <c:v>III</c:v>
                  </c:pt>
                  <c:pt idx="13">
                    <c:v>IV</c:v>
                  </c:pt>
                  <c:pt idx="14">
                    <c:v>V</c:v>
                  </c:pt>
                </c:lvl>
                <c:lvl>
                  <c:pt idx="0">
                    <c:v>Area of residence</c:v>
                  </c:pt>
                  <c:pt idx="4">
                    <c:v>Household size, persons</c:v>
                  </c:pt>
                  <c:pt idx="10">
                    <c:v>Quintiles</c:v>
                  </c:pt>
                </c:lvl>
              </c:multiLvlStrCache>
            </c:multiLvlStrRef>
          </c:cat>
          <c:val>
            <c:numRef>
              <c:f>venituri!$B$100:$P$100</c:f>
              <c:numCache>
                <c:formatCode>0.0</c:formatCode>
                <c:ptCount val="15"/>
                <c:pt idx="0">
                  <c:v>94.81926004099931</c:v>
                </c:pt>
                <c:pt idx="1">
                  <c:v>97.640246790339873</c:v>
                </c:pt>
                <c:pt idx="2">
                  <c:v>91.326854502015522</c:v>
                </c:pt>
                <c:pt idx="4">
                  <c:v>94.982933665937935</c:v>
                </c:pt>
                <c:pt idx="5">
                  <c:v>94.803920092362588</c:v>
                </c:pt>
                <c:pt idx="6">
                  <c:v>95.865495809350961</c:v>
                </c:pt>
                <c:pt idx="7">
                  <c:v>94.985433460292043</c:v>
                </c:pt>
                <c:pt idx="8">
                  <c:v>91.770572109041211</c:v>
                </c:pt>
                <c:pt idx="10">
                  <c:v>89.621996148087575</c:v>
                </c:pt>
                <c:pt idx="11">
                  <c:v>92.04152119165667</c:v>
                </c:pt>
                <c:pt idx="12">
                  <c:v>93.643539815596995</c:v>
                </c:pt>
                <c:pt idx="13">
                  <c:v>95.531352294306885</c:v>
                </c:pt>
                <c:pt idx="14">
                  <c:v>97.582610304975987</c:v>
                </c:pt>
              </c:numCache>
            </c:numRef>
          </c:val>
          <c:extLst>
            <c:ext xmlns:c16="http://schemas.microsoft.com/office/drawing/2014/chart" uri="{C3380CC4-5D6E-409C-BE32-E72D297353CC}">
              <c16:uniqueId val="{00000000-D3B7-4795-BD60-1D0EECF5945B}"/>
            </c:ext>
          </c:extLst>
        </c:ser>
        <c:ser>
          <c:idx val="1"/>
          <c:order val="1"/>
          <c:tx>
            <c:strRef>
              <c:f>venituri!$A$101</c:f>
              <c:strCache>
                <c:ptCount val="1"/>
                <c:pt idx="0">
                  <c:v>Disposable in-kind income</c:v>
                </c:pt>
              </c:strCache>
            </c:strRef>
          </c:tx>
          <c:spPr>
            <a:solidFill>
              <a:schemeClr val="accent3"/>
            </a:solidFill>
            <a:ln w="9525" cap="flat" cmpd="sng" algn="ctr">
              <a:noFill/>
              <a:prstDash val="solid"/>
              <a:round/>
            </a:ln>
            <a:effectLst>
              <a:outerShdw blurRad="40000" dist="20000" dir="5400000" rotWithShape="0">
                <a:srgbClr val="000000">
                  <a:alpha val="38000"/>
                </a:srgbClr>
              </a:outerShdw>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venituri!$B$98:$P$99</c:f>
              <c:multiLvlStrCache>
                <c:ptCount val="15"/>
                <c:lvl>
                  <c:pt idx="0">
                    <c:v>Total</c:v>
                  </c:pt>
                  <c:pt idx="1">
                    <c:v>Urban</c:v>
                  </c:pt>
                  <c:pt idx="2">
                    <c:v>Rural</c:v>
                  </c:pt>
                  <c:pt idx="4">
                    <c:v>1</c:v>
                  </c:pt>
                  <c:pt idx="5">
                    <c:v>2</c:v>
                  </c:pt>
                  <c:pt idx="6">
                    <c:v>3</c:v>
                  </c:pt>
                  <c:pt idx="7">
                    <c:v>4</c:v>
                  </c:pt>
                  <c:pt idx="8">
                    <c:v>5 +</c:v>
                  </c:pt>
                  <c:pt idx="10">
                    <c:v>I</c:v>
                  </c:pt>
                  <c:pt idx="11">
                    <c:v>II</c:v>
                  </c:pt>
                  <c:pt idx="12">
                    <c:v>III</c:v>
                  </c:pt>
                  <c:pt idx="13">
                    <c:v>IV</c:v>
                  </c:pt>
                  <c:pt idx="14">
                    <c:v>V</c:v>
                  </c:pt>
                </c:lvl>
                <c:lvl>
                  <c:pt idx="0">
                    <c:v>Area of residence</c:v>
                  </c:pt>
                  <c:pt idx="4">
                    <c:v>Household size, persons</c:v>
                  </c:pt>
                  <c:pt idx="10">
                    <c:v>Quintiles</c:v>
                  </c:pt>
                </c:lvl>
              </c:multiLvlStrCache>
            </c:multiLvlStrRef>
          </c:cat>
          <c:val>
            <c:numRef>
              <c:f>venituri!$B$101:$P$101</c:f>
              <c:numCache>
                <c:formatCode>0.0</c:formatCode>
                <c:ptCount val="15"/>
                <c:pt idx="0">
                  <c:v>5.180739959000336</c:v>
                </c:pt>
                <c:pt idx="1">
                  <c:v>2.3597532096600524</c:v>
                </c:pt>
                <c:pt idx="2">
                  <c:v>8.6731454979846596</c:v>
                </c:pt>
                <c:pt idx="4">
                  <c:v>5.0170663340619752</c:v>
                </c:pt>
                <c:pt idx="5">
                  <c:v>5.1960799076373743</c:v>
                </c:pt>
                <c:pt idx="6">
                  <c:v>4.1345041906490669</c:v>
                </c:pt>
                <c:pt idx="7">
                  <c:v>5.0145665397079018</c:v>
                </c:pt>
                <c:pt idx="8">
                  <c:v>8.2294278909587479</c:v>
                </c:pt>
                <c:pt idx="10">
                  <c:v>10.37800385191237</c:v>
                </c:pt>
                <c:pt idx="11">
                  <c:v>7.9584788083433278</c:v>
                </c:pt>
                <c:pt idx="12">
                  <c:v>6.3564601844030104</c:v>
                </c:pt>
                <c:pt idx="13">
                  <c:v>4.4686477056930896</c:v>
                </c:pt>
                <c:pt idx="14">
                  <c:v>2.4173896950239726</c:v>
                </c:pt>
              </c:numCache>
            </c:numRef>
          </c:val>
          <c:extLst>
            <c:ext xmlns:c16="http://schemas.microsoft.com/office/drawing/2014/chart" uri="{C3380CC4-5D6E-409C-BE32-E72D297353CC}">
              <c16:uniqueId val="{00000001-D3B7-4795-BD60-1D0EECF5945B}"/>
            </c:ext>
          </c:extLst>
        </c:ser>
        <c:dLbls>
          <c:showLegendKey val="0"/>
          <c:showVal val="1"/>
          <c:showCatName val="0"/>
          <c:showSerName val="0"/>
          <c:showPercent val="0"/>
          <c:showBubbleSize val="0"/>
        </c:dLbls>
        <c:gapWidth val="50"/>
        <c:overlap val="100"/>
        <c:axId val="303316304"/>
        <c:axId val="303316864"/>
      </c:barChart>
      <c:catAx>
        <c:axId val="303316304"/>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316864"/>
        <c:crosses val="autoZero"/>
        <c:auto val="1"/>
        <c:lblAlgn val="ctr"/>
        <c:lblOffset val="100"/>
        <c:noMultiLvlLbl val="0"/>
      </c:catAx>
      <c:valAx>
        <c:axId val="303316864"/>
        <c:scaling>
          <c:orientation val="minMax"/>
          <c:min val="0"/>
        </c:scaling>
        <c:delete val="0"/>
        <c:axPos val="l"/>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316304"/>
        <c:crosses val="autoZero"/>
        <c:crossBetween val="between"/>
        <c:majorUnit val="0.2"/>
      </c:valAx>
      <c:spPr>
        <a:solidFill>
          <a:schemeClr val="bg1"/>
        </a:solidFill>
        <a:ln>
          <a:noFill/>
        </a:ln>
        <a:effectLst/>
      </c:spPr>
    </c:plotArea>
    <c:legend>
      <c:legendPos val="r"/>
      <c:layout>
        <c:manualLayout>
          <c:xMode val="edge"/>
          <c:yMode val="edge"/>
          <c:x val="0.22815040650406504"/>
          <c:y val="0.84544405997693195"/>
          <c:w val="0.53810975609756095"/>
          <c:h val="7.2664359861591699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ln>
              <a:noFill/>
            </a:ln>
          </c:spPr>
          <c:dPt>
            <c:idx val="0"/>
            <c:bubble3D val="0"/>
            <c:spPr>
              <a:solidFill>
                <a:schemeClr val="accent1"/>
              </a:solidFill>
              <a:ln w="19050">
                <a:noFill/>
              </a:ln>
              <a:effectLst/>
            </c:spPr>
            <c:extLst>
              <c:ext xmlns:c16="http://schemas.microsoft.com/office/drawing/2014/chart" uri="{C3380CC4-5D6E-409C-BE32-E72D297353CC}">
                <c16:uniqueId val="{00000001-69EE-4202-8252-81D9E90AB9F5}"/>
              </c:ext>
            </c:extLst>
          </c:dPt>
          <c:dPt>
            <c:idx val="1"/>
            <c:bubble3D val="0"/>
            <c:spPr>
              <a:solidFill>
                <a:schemeClr val="accent3"/>
              </a:solidFill>
              <a:ln w="19050">
                <a:noFill/>
              </a:ln>
              <a:effectLst/>
            </c:spPr>
            <c:extLst>
              <c:ext xmlns:c16="http://schemas.microsoft.com/office/drawing/2014/chart" uri="{C3380CC4-5D6E-409C-BE32-E72D297353CC}">
                <c16:uniqueId val="{00000003-69EE-4202-8252-81D9E90AB9F5}"/>
              </c:ext>
            </c:extLst>
          </c:dPt>
          <c:dPt>
            <c:idx val="2"/>
            <c:bubble3D val="0"/>
            <c:spPr>
              <a:solidFill>
                <a:schemeClr val="accent5"/>
              </a:solidFill>
              <a:ln w="19050">
                <a:noFill/>
              </a:ln>
              <a:effectLst/>
            </c:spPr>
            <c:extLst>
              <c:ext xmlns:c16="http://schemas.microsoft.com/office/drawing/2014/chart" uri="{C3380CC4-5D6E-409C-BE32-E72D297353CC}">
                <c16:uniqueId val="{00000005-69EE-4202-8252-81D9E90AB9F5}"/>
              </c:ext>
            </c:extLst>
          </c:dPt>
          <c:dPt>
            <c:idx val="3"/>
            <c:bubble3D val="0"/>
            <c:spPr>
              <a:solidFill>
                <a:schemeClr val="accent1">
                  <a:lumMod val="60000"/>
                </a:schemeClr>
              </a:solidFill>
              <a:ln w="19050">
                <a:noFill/>
              </a:ln>
              <a:effectLst/>
            </c:spPr>
            <c:extLst>
              <c:ext xmlns:c16="http://schemas.microsoft.com/office/drawing/2014/chart" uri="{C3380CC4-5D6E-409C-BE32-E72D297353CC}">
                <c16:uniqueId val="{00000007-69EE-4202-8252-81D9E90AB9F5}"/>
              </c:ext>
            </c:extLst>
          </c:dPt>
          <c:dPt>
            <c:idx val="4"/>
            <c:bubble3D val="0"/>
            <c:spPr>
              <a:solidFill>
                <a:schemeClr val="accent3">
                  <a:lumMod val="60000"/>
                </a:schemeClr>
              </a:solidFill>
              <a:ln w="19050">
                <a:noFill/>
              </a:ln>
              <a:effectLst/>
            </c:spPr>
            <c:extLst>
              <c:ext xmlns:c16="http://schemas.microsoft.com/office/drawing/2014/chart" uri="{C3380CC4-5D6E-409C-BE32-E72D297353CC}">
                <c16:uniqueId val="{00000009-69EE-4202-8252-81D9E90AB9F5}"/>
              </c:ext>
            </c:extLst>
          </c:dPt>
          <c:dPt>
            <c:idx val="5"/>
            <c:bubble3D val="0"/>
            <c:spPr>
              <a:solidFill>
                <a:schemeClr val="accent5">
                  <a:lumMod val="60000"/>
                </a:schemeClr>
              </a:solidFill>
              <a:ln w="19050">
                <a:noFill/>
              </a:ln>
              <a:effectLst/>
            </c:spPr>
            <c:extLst>
              <c:ext xmlns:c16="http://schemas.microsoft.com/office/drawing/2014/chart" uri="{C3380CC4-5D6E-409C-BE32-E72D297353CC}">
                <c16:uniqueId val="{0000000B-69EE-4202-8252-81D9E90AB9F5}"/>
              </c:ext>
            </c:extLst>
          </c:dPt>
          <c:dPt>
            <c:idx val="6"/>
            <c:bubble3D val="0"/>
            <c:spPr>
              <a:solidFill>
                <a:schemeClr val="accent1">
                  <a:lumMod val="80000"/>
                  <a:lumOff val="20000"/>
                </a:schemeClr>
              </a:solidFill>
              <a:ln w="19050">
                <a:noFill/>
              </a:ln>
              <a:effectLst/>
            </c:spPr>
            <c:extLst>
              <c:ext xmlns:c16="http://schemas.microsoft.com/office/drawing/2014/chart" uri="{C3380CC4-5D6E-409C-BE32-E72D297353CC}">
                <c16:uniqueId val="{0000000D-69EE-4202-8252-81D9E90AB9F5}"/>
              </c:ext>
            </c:extLst>
          </c:dPt>
          <c:dPt>
            <c:idx val="7"/>
            <c:bubble3D val="0"/>
            <c:spPr>
              <a:solidFill>
                <a:schemeClr val="accent3">
                  <a:lumMod val="80000"/>
                  <a:lumOff val="20000"/>
                </a:schemeClr>
              </a:solidFill>
              <a:ln w="19050">
                <a:noFill/>
              </a:ln>
              <a:effectLst/>
            </c:spPr>
            <c:extLst>
              <c:ext xmlns:c16="http://schemas.microsoft.com/office/drawing/2014/chart" uri="{C3380CC4-5D6E-409C-BE32-E72D297353CC}">
                <c16:uniqueId val="{0000000F-69EE-4202-8252-81D9E90AB9F5}"/>
              </c:ext>
            </c:extLst>
          </c:dPt>
          <c:dPt>
            <c:idx val="8"/>
            <c:bubble3D val="0"/>
            <c:spPr>
              <a:solidFill>
                <a:schemeClr val="accent5">
                  <a:lumMod val="80000"/>
                  <a:lumOff val="20000"/>
                </a:schemeClr>
              </a:solidFill>
              <a:ln w="19050">
                <a:noFill/>
              </a:ln>
              <a:effectLst/>
            </c:spPr>
            <c:extLst>
              <c:ext xmlns:c16="http://schemas.microsoft.com/office/drawing/2014/chart" uri="{C3380CC4-5D6E-409C-BE32-E72D297353CC}">
                <c16:uniqueId val="{00000011-69EE-4202-8252-81D9E90AB9F5}"/>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cheltuieli!$P$3:$P$11</c:f>
              <c:strCache>
                <c:ptCount val="9"/>
                <c:pt idx="0">
                  <c:v>Food and non-alcoholic beverages</c:v>
                </c:pt>
                <c:pt idx="1">
                  <c:v>Housing, water, electricity and gas</c:v>
                </c:pt>
                <c:pt idx="2">
                  <c:v>Clothing and footwear</c:v>
                </c:pt>
                <c:pt idx="3">
                  <c:v>Transport</c:v>
                </c:pt>
                <c:pt idx="4">
                  <c:v>Furnishings, household equipment and routine household maintenance</c:v>
                </c:pt>
                <c:pt idx="5">
                  <c:v>Health</c:v>
                </c:pt>
                <c:pt idx="6">
                  <c:v>Communication</c:v>
                </c:pt>
                <c:pt idx="7">
                  <c:v>Alcoholic beverages and tobacco</c:v>
                </c:pt>
                <c:pt idx="8">
                  <c:v>Other</c:v>
                </c:pt>
              </c:strCache>
            </c:strRef>
          </c:cat>
          <c:val>
            <c:numRef>
              <c:f>cheltuieli!$Q$3:$Q$11</c:f>
              <c:numCache>
                <c:formatCode>0.0%</c:formatCode>
                <c:ptCount val="9"/>
                <c:pt idx="0">
                  <c:v>0.39900000000000002</c:v>
                </c:pt>
                <c:pt idx="1">
                  <c:v>0.17199999999999999</c:v>
                </c:pt>
                <c:pt idx="2">
                  <c:v>7.6999999999999999E-2</c:v>
                </c:pt>
                <c:pt idx="3">
                  <c:v>7.5999999999999998E-2</c:v>
                </c:pt>
                <c:pt idx="4">
                  <c:v>5.3999999999999999E-2</c:v>
                </c:pt>
                <c:pt idx="5">
                  <c:v>4.4999999999999998E-2</c:v>
                </c:pt>
                <c:pt idx="6">
                  <c:v>3.9E-2</c:v>
                </c:pt>
                <c:pt idx="7">
                  <c:v>1.9E-2</c:v>
                </c:pt>
                <c:pt idx="8">
                  <c:v>0.11899999999999999</c:v>
                </c:pt>
              </c:numCache>
            </c:numRef>
          </c:val>
          <c:extLst>
            <c:ext xmlns:c16="http://schemas.microsoft.com/office/drawing/2014/chart" uri="{C3380CC4-5D6E-409C-BE32-E72D297353CC}">
              <c16:uniqueId val="{00000012-69EE-4202-8252-81D9E90AB9F5}"/>
            </c:ext>
          </c:extLst>
        </c:ser>
        <c:dLbls>
          <c:dLblPos val="inEnd"/>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3923591701138782"/>
          <c:y val="1.1856095622115669E-2"/>
          <c:w val="0.36076408298861218"/>
          <c:h val="0.9881439043778843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round/>
    </a:ln>
    <a:effectLst/>
  </c:spPr>
  <c:txPr>
    <a:bodyPr/>
    <a:lstStyle/>
    <a:p>
      <a:pPr>
        <a:defRPr sz="800">
          <a:solidFill>
            <a:schemeClr val="tx1">
              <a:lumMod val="95000"/>
              <a:lumOff val="5000"/>
            </a:schemeClr>
          </a:solidFill>
          <a:latin typeface="Arial" panose="020B0604020202020204" pitchFamily="34" charset="0"/>
          <a:cs typeface="Arial" panose="020B0604020202020204" pitchFamily="34" charset="0"/>
        </a:defRPr>
      </a:pPr>
      <a:endParaRPr lang="ro-R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879187986343077E-2"/>
          <c:y val="0.10269701451614771"/>
          <c:w val="0.46046379496680556"/>
          <c:h val="0.74409548616308885"/>
        </c:manualLayout>
      </c:layout>
      <c:pieChart>
        <c:varyColors val="1"/>
        <c:ser>
          <c:idx val="0"/>
          <c:order val="0"/>
          <c:tx>
            <c:strRef>
              <c:f>'caracteristica gospodăriilor'!$B$28</c:f>
              <c:strCache>
                <c:ptCount val="1"/>
                <c:pt idx="0">
                  <c:v>Total</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E33F-4A00-AF96-9E1CFD618BEE}"/>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E33F-4A00-AF96-9E1CFD618BEE}"/>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E33F-4A00-AF96-9E1CFD618BEE}"/>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E33F-4A00-AF96-9E1CFD618BEE}"/>
              </c:ext>
            </c:extLst>
          </c:dPt>
          <c:dPt>
            <c:idx val="4"/>
            <c:bubble3D val="0"/>
            <c:spPr>
              <a:solidFill>
                <a:schemeClr val="accent3">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E33F-4A00-AF96-9E1CFD618BEE}"/>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'caracteristica gospodăriilor'!$A$29:$A$33</c:f>
              <c:strCache>
                <c:ptCount val="5"/>
                <c:pt idx="0">
                  <c:v>Salariați</c:v>
                </c:pt>
                <c:pt idx="1">
                  <c:v>Pensionari</c:v>
                </c:pt>
                <c:pt idx="2">
                  <c:v>Lucrători pe cont propriu in activități non-agricole</c:v>
                </c:pt>
                <c:pt idx="3">
                  <c:v>Lucrători pe cont propriu in agricultură</c:v>
                </c:pt>
                <c:pt idx="4">
                  <c:v>Alții</c:v>
                </c:pt>
              </c:strCache>
            </c:strRef>
          </c:cat>
          <c:val>
            <c:numRef>
              <c:f>'caracteristica gospodăriilor'!$B$29:$B$33</c:f>
              <c:numCache>
                <c:formatCode>0.0</c:formatCode>
                <c:ptCount val="5"/>
                <c:pt idx="0">
                  <c:v>44.249500100444315</c:v>
                </c:pt>
                <c:pt idx="1">
                  <c:v>34.993853250001358</c:v>
                </c:pt>
                <c:pt idx="2">
                  <c:v>5.3537390520647614</c:v>
                </c:pt>
                <c:pt idx="3">
                  <c:v>5.3476515863448517</c:v>
                </c:pt>
                <c:pt idx="4">
                  <c:v>10.055256011144714</c:v>
                </c:pt>
              </c:numCache>
            </c:numRef>
          </c:val>
          <c:extLst>
            <c:ext xmlns:c16="http://schemas.microsoft.com/office/drawing/2014/chart" uri="{C3380CC4-5D6E-409C-BE32-E72D297353CC}">
              <c16:uniqueId val="{0000000A-E33F-4A00-AF96-9E1CFD618BEE}"/>
            </c:ext>
          </c:extLst>
        </c:ser>
        <c:dLbls>
          <c:dLblPos val="inEnd"/>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436127836961556"/>
          <c:y val="0.18134586788818696"/>
          <c:w val="0.3207121815655396"/>
          <c:h val="0.630955161023123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zero"/>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8376068376068383E-2"/>
          <c:y val="7.0967741935483872E-2"/>
          <c:w val="0.88034188034188032"/>
          <c:h val="0.64838709677419359"/>
        </c:manualLayout>
      </c:layout>
      <c:barChart>
        <c:barDir val="col"/>
        <c:grouping val="clustered"/>
        <c:varyColors val="0"/>
        <c:ser>
          <c:idx val="0"/>
          <c:order val="0"/>
          <c:tx>
            <c:strRef>
              <c:f>cheltuieli!$A$30</c:f>
              <c:strCache>
                <c:ptCount val="1"/>
                <c:pt idx="0">
                  <c:v>Monthly average consumption expenditure per capita, lei</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cheltuieli!$B$28:$N$29</c:f>
              <c:multiLvlStrCache>
                <c:ptCount val="13"/>
                <c:lvl>
                  <c:pt idx="0">
                    <c:v>Total</c:v>
                  </c:pt>
                  <c:pt idx="1">
                    <c:v>Urban</c:v>
                  </c:pt>
                  <c:pt idx="2">
                    <c:v>Rural</c:v>
                  </c:pt>
                  <c:pt idx="4">
                    <c:v>1</c:v>
                  </c:pt>
                  <c:pt idx="5">
                    <c:v>2</c:v>
                  </c:pt>
                  <c:pt idx="6">
                    <c:v>3</c:v>
                  </c:pt>
                  <c:pt idx="7">
                    <c:v>4</c:v>
                  </c:pt>
                  <c:pt idx="8">
                    <c:v>5 +</c:v>
                  </c:pt>
                  <c:pt idx="10">
                    <c:v>1</c:v>
                  </c:pt>
                  <c:pt idx="11">
                    <c:v>2</c:v>
                  </c:pt>
                  <c:pt idx="12">
                    <c:v>3+</c:v>
                  </c:pt>
                </c:lvl>
                <c:lvl>
                  <c:pt idx="0">
                    <c:v>Area of residence</c:v>
                  </c:pt>
                  <c:pt idx="4">
                    <c:v>Household size, persons</c:v>
                  </c:pt>
                  <c:pt idx="10">
                    <c:v>Number of children in the household</c:v>
                  </c:pt>
                </c:lvl>
              </c:multiLvlStrCache>
            </c:multiLvlStrRef>
          </c:cat>
          <c:val>
            <c:numRef>
              <c:f>cheltuieli!$B$30:$N$30</c:f>
              <c:numCache>
                <c:formatCode>#,##0.0</c:formatCode>
                <c:ptCount val="13"/>
                <c:pt idx="0">
                  <c:v>4407.0335439931159</c:v>
                </c:pt>
                <c:pt idx="1">
                  <c:v>5611.6078379690407</c:v>
                </c:pt>
                <c:pt idx="2">
                  <c:v>3478.9962319930501</c:v>
                </c:pt>
                <c:pt idx="4">
                  <c:v>5140.9487179109456</c:v>
                </c:pt>
                <c:pt idx="5">
                  <c:v>4603.2955319223456</c:v>
                </c:pt>
                <c:pt idx="6">
                  <c:v>4661.4122771200045</c:v>
                </c:pt>
                <c:pt idx="7">
                  <c:v>4234.0687929114147</c:v>
                </c:pt>
                <c:pt idx="8">
                  <c:v>2893.1726058047898</c:v>
                </c:pt>
                <c:pt idx="10">
                  <c:v>4603.6029799989165</c:v>
                </c:pt>
                <c:pt idx="11">
                  <c:v>4156.6003914246085</c:v>
                </c:pt>
                <c:pt idx="12">
                  <c:v>2749.4800938144376</c:v>
                </c:pt>
              </c:numCache>
            </c:numRef>
          </c:val>
          <c:extLst>
            <c:ext xmlns:c16="http://schemas.microsoft.com/office/drawing/2014/chart" uri="{C3380CC4-5D6E-409C-BE32-E72D297353CC}">
              <c16:uniqueId val="{00000000-675C-4807-81A7-385CB8C600C2}"/>
            </c:ext>
          </c:extLst>
        </c:ser>
        <c:dLbls>
          <c:showLegendKey val="0"/>
          <c:showVal val="0"/>
          <c:showCatName val="0"/>
          <c:showSerName val="0"/>
          <c:showPercent val="0"/>
          <c:showBubbleSize val="0"/>
        </c:dLbls>
        <c:gapWidth val="130"/>
        <c:axId val="303494992"/>
        <c:axId val="303495552"/>
      </c:barChart>
      <c:lineChart>
        <c:grouping val="standard"/>
        <c:varyColors val="0"/>
        <c:ser>
          <c:idx val="1"/>
          <c:order val="1"/>
          <c:tx>
            <c:strRef>
              <c:f>cheltuieli!$A$31</c:f>
              <c:strCache>
                <c:ptCount val="1"/>
                <c:pt idx="0">
                  <c:v>The share of food expenditure, %</c:v>
                </c:pt>
              </c:strCache>
            </c:strRef>
          </c:tx>
          <c:spPr>
            <a:ln w="28575" cap="rnd" cmpd="sng" algn="ctr">
              <a:solidFill>
                <a:schemeClr val="accent3">
                  <a:shade val="95000"/>
                  <a:satMod val="105000"/>
                </a:schemeClr>
              </a:solidFill>
              <a:prstDash val="solid"/>
              <a:round/>
            </a:ln>
            <a:effectLst/>
          </c:spPr>
          <c:marker>
            <c:symbol val="square"/>
            <c:size val="5"/>
            <c:spPr>
              <a:solidFill>
                <a:schemeClr val="accent3"/>
              </a:solidFill>
              <a:ln w="9525" cap="flat" cmpd="sng" algn="ctr">
                <a:solidFill>
                  <a:schemeClr val="accent3">
                    <a:shade val="95000"/>
                    <a:satMod val="105000"/>
                  </a:schemeClr>
                </a:solidFill>
                <a:prstDash val="solid"/>
                <a:round/>
              </a:ln>
              <a:effectLst/>
            </c:spPr>
          </c:marker>
          <c:dLbls>
            <c:dLbl>
              <c:idx val="4"/>
              <c:layout>
                <c:manualLayout>
                  <c:x val="-3.2889379581271014E-2"/>
                  <c:y val="-9.9400521533661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75C-4807-81A7-385CB8C600C2}"/>
                </c:ext>
              </c:extLst>
            </c:dLbl>
            <c:dLbl>
              <c:idx val="6"/>
              <c:layout>
                <c:manualLayout>
                  <c:x val="-3.3634090184779288E-2"/>
                  <c:y val="-6.14894953621182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75C-4807-81A7-385CB8C600C2}"/>
                </c:ext>
              </c:extLst>
            </c:dLbl>
            <c:dLbl>
              <c:idx val="10"/>
              <c:layout>
                <c:manualLayout>
                  <c:x val="-3.3634090184779288E-2"/>
                  <c:y val="-7.41265040859661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75C-4807-81A7-385CB8C600C2}"/>
                </c:ext>
              </c:extLst>
            </c:dLbl>
            <c:dLbl>
              <c:idx val="12"/>
              <c:layout>
                <c:manualLayout>
                  <c:x val="-4.7972571804592801E-2"/>
                  <c:y val="-2.65484717636101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75C-4807-81A7-385CB8C600C2}"/>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cheltuieli!$B$28:$N$29</c:f>
              <c:multiLvlStrCache>
                <c:ptCount val="13"/>
                <c:lvl>
                  <c:pt idx="0">
                    <c:v>Total</c:v>
                  </c:pt>
                  <c:pt idx="1">
                    <c:v>Urban</c:v>
                  </c:pt>
                  <c:pt idx="2">
                    <c:v>Rural</c:v>
                  </c:pt>
                  <c:pt idx="4">
                    <c:v>1</c:v>
                  </c:pt>
                  <c:pt idx="5">
                    <c:v>2</c:v>
                  </c:pt>
                  <c:pt idx="6">
                    <c:v>3</c:v>
                  </c:pt>
                  <c:pt idx="7">
                    <c:v>4</c:v>
                  </c:pt>
                  <c:pt idx="8">
                    <c:v>5 +</c:v>
                  </c:pt>
                  <c:pt idx="10">
                    <c:v>1</c:v>
                  </c:pt>
                  <c:pt idx="11">
                    <c:v>2</c:v>
                  </c:pt>
                  <c:pt idx="12">
                    <c:v>3+</c:v>
                  </c:pt>
                </c:lvl>
                <c:lvl>
                  <c:pt idx="0">
                    <c:v>Area of residence</c:v>
                  </c:pt>
                  <c:pt idx="4">
                    <c:v>Household size, persons</c:v>
                  </c:pt>
                  <c:pt idx="10">
                    <c:v>Number of children in the household</c:v>
                  </c:pt>
                </c:lvl>
              </c:multiLvlStrCache>
            </c:multiLvlStrRef>
          </c:cat>
          <c:val>
            <c:numRef>
              <c:f>cheltuieli!$B$31:$N$31</c:f>
              <c:numCache>
                <c:formatCode>0.0</c:formatCode>
                <c:ptCount val="13"/>
                <c:pt idx="0">
                  <c:v>39.859506623944526</c:v>
                </c:pt>
                <c:pt idx="1">
                  <c:v>34.432251762673914</c:v>
                </c:pt>
                <c:pt idx="2">
                  <c:v>46.60393920395726</c:v>
                </c:pt>
                <c:pt idx="4" formatCode="#,##0.0">
                  <c:v>43.254110628719047</c:v>
                </c:pt>
                <c:pt idx="5" formatCode="#,##0.0">
                  <c:v>40.597306844350335</c:v>
                </c:pt>
                <c:pt idx="6" formatCode="#,##0.0">
                  <c:v>36.220522415702405</c:v>
                </c:pt>
                <c:pt idx="7" formatCode="#,##0.0">
                  <c:v>35.875062175790013</c:v>
                </c:pt>
                <c:pt idx="8" formatCode="#,##0.0">
                  <c:v>45.958068971981085</c:v>
                </c:pt>
                <c:pt idx="10" formatCode="#,##0.0">
                  <c:v>36.855343883134317</c:v>
                </c:pt>
                <c:pt idx="11" formatCode="#,##0.0">
                  <c:v>35.886487219890569</c:v>
                </c:pt>
                <c:pt idx="12" formatCode="#,##0.0">
                  <c:v>46.769483613909323</c:v>
                </c:pt>
              </c:numCache>
            </c:numRef>
          </c:val>
          <c:smooth val="0"/>
          <c:extLst>
            <c:ext xmlns:c16="http://schemas.microsoft.com/office/drawing/2014/chart" uri="{C3380CC4-5D6E-409C-BE32-E72D297353CC}">
              <c16:uniqueId val="{00000005-675C-4807-81A7-385CB8C600C2}"/>
            </c:ext>
          </c:extLst>
        </c:ser>
        <c:dLbls>
          <c:showLegendKey val="0"/>
          <c:showVal val="0"/>
          <c:showCatName val="0"/>
          <c:showSerName val="0"/>
          <c:showPercent val="0"/>
          <c:showBubbleSize val="0"/>
        </c:dLbls>
        <c:marker val="1"/>
        <c:smooth val="0"/>
        <c:axId val="303496112"/>
        <c:axId val="303618864"/>
      </c:lineChart>
      <c:catAx>
        <c:axId val="303494992"/>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495552"/>
        <c:crosses val="autoZero"/>
        <c:auto val="1"/>
        <c:lblAlgn val="ctr"/>
        <c:lblOffset val="100"/>
        <c:noMultiLvlLbl val="0"/>
      </c:catAx>
      <c:valAx>
        <c:axId val="303495552"/>
        <c:scaling>
          <c:orientation val="minMax"/>
        </c:scaling>
        <c:delete val="0"/>
        <c:axPos val="l"/>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494992"/>
        <c:crosses val="autoZero"/>
        <c:crossBetween val="between"/>
      </c:valAx>
      <c:catAx>
        <c:axId val="303496112"/>
        <c:scaling>
          <c:orientation val="minMax"/>
        </c:scaling>
        <c:delete val="1"/>
        <c:axPos val="b"/>
        <c:numFmt formatCode="General" sourceLinked="1"/>
        <c:majorTickMark val="out"/>
        <c:minorTickMark val="none"/>
        <c:tickLblPos val="none"/>
        <c:crossAx val="303618864"/>
        <c:crosses val="autoZero"/>
        <c:auto val="1"/>
        <c:lblAlgn val="ctr"/>
        <c:lblOffset val="100"/>
        <c:noMultiLvlLbl val="0"/>
      </c:catAx>
      <c:valAx>
        <c:axId val="303618864"/>
        <c:scaling>
          <c:orientation val="minMax"/>
          <c:min val="0"/>
        </c:scaling>
        <c:delete val="0"/>
        <c:axPos val="r"/>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496112"/>
        <c:crosses val="max"/>
        <c:crossBetween val="between"/>
        <c:majorUnit val="10"/>
      </c:valAx>
      <c:spPr>
        <a:solidFill>
          <a:schemeClr val="bg1"/>
        </a:solidFill>
        <a:ln>
          <a:noFill/>
        </a:ln>
        <a:effectLst/>
      </c:spPr>
    </c:plotArea>
    <c:legend>
      <c:legendPos val="r"/>
      <c:layout>
        <c:manualLayout>
          <c:xMode val="edge"/>
          <c:yMode val="edge"/>
          <c:x val="4.9857549857549859E-2"/>
          <c:y val="0.9"/>
          <c:w val="0.89886039886039881"/>
          <c:h val="7.0967741935483872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userShapes r:id="rId4"/>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Quintile </a:t>
            </a:r>
            <a:r>
              <a:rPr lang="en-US"/>
              <a:t>I</a:t>
            </a:r>
          </a:p>
        </c:rich>
      </c:tx>
      <c:layout>
        <c:manualLayout>
          <c:xMode val="edge"/>
          <c:yMode val="edge"/>
          <c:x val="0.25537319553805771"/>
          <c:y val="2.9357792509756071E-2"/>
        </c:manualLayout>
      </c:layout>
      <c:overlay val="0"/>
      <c:spPr>
        <a:noFill/>
        <a:ln>
          <a:noFill/>
        </a:ln>
        <a:effectLst/>
      </c:spPr>
      <c:txPr>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manualLayout>
          <c:layoutTarget val="inner"/>
          <c:xMode val="edge"/>
          <c:yMode val="edge"/>
          <c:x val="8.4160953593935051E-2"/>
          <c:y val="0.19845588221366484"/>
          <c:w val="0.49006322002385722"/>
          <c:h val="0.64355427426274636"/>
        </c:manualLayout>
      </c:layout>
      <c:pieChart>
        <c:varyColors val="1"/>
        <c:ser>
          <c:idx val="0"/>
          <c:order val="0"/>
          <c:tx>
            <c:strRef>
              <c:f>cheltuieli!$B$61</c:f>
              <c:strCache>
                <c:ptCount val="1"/>
                <c:pt idx="0">
                  <c:v>Quintile I</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8D8A-4957-A2D7-1AB678FF1549}"/>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8D8A-4957-A2D7-1AB678FF1549}"/>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8D8A-4957-A2D7-1AB678FF1549}"/>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8D8A-4957-A2D7-1AB678FF1549}"/>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0"/>
            <c:extLst>
              <c:ext xmlns:c15="http://schemas.microsoft.com/office/drawing/2012/chart" uri="{CE6537A1-D6FC-4f65-9D91-7224C49458BB}"/>
            </c:extLst>
          </c:dLbls>
          <c:cat>
            <c:strRef>
              <c:f>cheltuieli!$A$62:$A$65</c:f>
              <c:strCache>
                <c:ptCount val="4"/>
                <c:pt idx="0">
                  <c:v>Food and non-alcoholic beverages</c:v>
                </c:pt>
                <c:pt idx="1">
                  <c:v>Alcoholic beverages and tobacco</c:v>
                </c:pt>
                <c:pt idx="2">
                  <c:v>Goods</c:v>
                </c:pt>
                <c:pt idx="3">
                  <c:v>Services</c:v>
                </c:pt>
              </c:strCache>
            </c:strRef>
          </c:cat>
          <c:val>
            <c:numRef>
              <c:f>cheltuieli!$B$62:$B$65</c:f>
              <c:numCache>
                <c:formatCode>###0.0</c:formatCode>
                <c:ptCount val="4"/>
                <c:pt idx="0">
                  <c:v>54.907598012391198</c:v>
                </c:pt>
                <c:pt idx="1">
                  <c:v>1.5284259495372217</c:v>
                </c:pt>
                <c:pt idx="2">
                  <c:v>25.482515256973713</c:v>
                </c:pt>
                <c:pt idx="3">
                  <c:v>18.081460781097935</c:v>
                </c:pt>
              </c:numCache>
            </c:numRef>
          </c:val>
          <c:extLst>
            <c:ext xmlns:c16="http://schemas.microsoft.com/office/drawing/2014/chart" uri="{C3380CC4-5D6E-409C-BE32-E72D297353CC}">
              <c16:uniqueId val="{00000008-8D8A-4957-A2D7-1AB678FF1549}"/>
            </c:ext>
          </c:extLst>
        </c:ser>
        <c:dLbls>
          <c:dLblPos val="inEnd"/>
          <c:showLegendKey val="0"/>
          <c:showVal val="1"/>
          <c:showCatName val="0"/>
          <c:showSerName val="0"/>
          <c:showPercent val="0"/>
          <c:showBubbleSize val="0"/>
          <c:showLeaderLines val="0"/>
        </c:dLbls>
        <c:firstSliceAng val="0"/>
      </c:pieChart>
      <c:spPr>
        <a:noFill/>
        <a:ln>
          <a:noFill/>
        </a:ln>
        <a:effectLst/>
      </c:spPr>
    </c:plotArea>
    <c:legend>
      <c:legendPos val="r"/>
      <c:layout>
        <c:manualLayout>
          <c:xMode val="edge"/>
          <c:yMode val="edge"/>
          <c:x val="0.68870535257099086"/>
          <c:y val="0.18827857006207155"/>
          <c:w val="0.30547736220472443"/>
          <c:h val="0.6887276479129960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Quintile V</a:t>
            </a:r>
          </a:p>
        </c:rich>
      </c:tx>
      <c:overlay val="0"/>
      <c:spPr>
        <a:noFill/>
        <a:ln>
          <a:noFill/>
        </a:ln>
        <a:effectLst/>
      </c:spPr>
      <c:txPr>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manualLayout>
          <c:layoutTarget val="inner"/>
          <c:xMode val="edge"/>
          <c:yMode val="edge"/>
          <c:x val="0.24221263731340004"/>
          <c:y val="0.19595483569124464"/>
          <c:w val="0.55906154311771794"/>
          <c:h val="0.62630493295626954"/>
        </c:manualLayout>
      </c:layout>
      <c:pieChart>
        <c:varyColors val="1"/>
        <c:ser>
          <c:idx val="0"/>
          <c:order val="0"/>
          <c:tx>
            <c:strRef>
              <c:f>cheltuieli!$C$61</c:f>
              <c:strCache>
                <c:ptCount val="1"/>
                <c:pt idx="0">
                  <c:v>Quintile V</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8074-4B03-A3AE-A51996392ECD}"/>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8074-4B03-A3AE-A51996392ECD}"/>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8074-4B03-A3AE-A51996392ECD}"/>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8074-4B03-A3AE-A51996392ECD}"/>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0"/>
            <c:extLst>
              <c:ext xmlns:c15="http://schemas.microsoft.com/office/drawing/2012/chart" uri="{CE6537A1-D6FC-4f65-9D91-7224C49458BB}"/>
            </c:extLst>
          </c:dLbls>
          <c:cat>
            <c:strRef>
              <c:f>cheltuieli!$A$62:$A$65</c:f>
              <c:strCache>
                <c:ptCount val="4"/>
                <c:pt idx="0">
                  <c:v>Food and non-alcoholic beverages</c:v>
                </c:pt>
                <c:pt idx="1">
                  <c:v>Alcoholic beverages and tobacco</c:v>
                </c:pt>
                <c:pt idx="2">
                  <c:v>Goods</c:v>
                </c:pt>
                <c:pt idx="3">
                  <c:v>Services</c:v>
                </c:pt>
              </c:strCache>
            </c:strRef>
          </c:cat>
          <c:val>
            <c:numRef>
              <c:f>cheltuieli!$C$62:$C$65</c:f>
              <c:numCache>
                <c:formatCode>###0.0</c:formatCode>
                <c:ptCount val="4"/>
                <c:pt idx="0">
                  <c:v>29.10649638921242</c:v>
                </c:pt>
                <c:pt idx="1">
                  <c:v>2.0498556042722673</c:v>
                </c:pt>
                <c:pt idx="2">
                  <c:v>37.107322390677673</c:v>
                </c:pt>
                <c:pt idx="3">
                  <c:v>31.736325615837647</c:v>
                </c:pt>
              </c:numCache>
            </c:numRef>
          </c:val>
          <c:extLst>
            <c:ext xmlns:c16="http://schemas.microsoft.com/office/drawing/2014/chart" uri="{C3380CC4-5D6E-409C-BE32-E72D297353CC}">
              <c16:uniqueId val="{00000008-8074-4B03-A3AE-A51996392ECD}"/>
            </c:ext>
          </c:extLst>
        </c:ser>
        <c:dLbls>
          <c:dLblPos val="outEnd"/>
          <c:showLegendKey val="0"/>
          <c:showVal val="1"/>
          <c:showCatName val="0"/>
          <c:showSerName val="0"/>
          <c:showPercent val="0"/>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8774469373863362E-2"/>
          <c:y val="7.2348814930258784E-2"/>
          <c:w val="0.88839962392694949"/>
          <c:h val="0.63440860215053763"/>
        </c:manualLayout>
      </c:layout>
      <c:barChart>
        <c:barDir val="col"/>
        <c:grouping val="clustered"/>
        <c:varyColors val="0"/>
        <c:ser>
          <c:idx val="1"/>
          <c:order val="1"/>
          <c:tx>
            <c:strRef>
              <c:f>'caracteristica locuintelor'!$U$3</c:f>
              <c:strCache>
                <c:ptCount val="1"/>
                <c:pt idx="0">
                  <c:v>Urban</c:v>
                </c:pt>
              </c:strCache>
            </c:strRef>
          </c:tx>
          <c:spPr>
            <a:solidFill>
              <a:schemeClr val="accent3"/>
            </a:solidFill>
            <a:ln>
              <a:noFill/>
            </a:ln>
            <a:effectLst/>
          </c:spPr>
          <c:invertIfNegative val="0"/>
          <c:dLbls>
            <c:dLbl>
              <c:idx val="6"/>
              <c:layout>
                <c:manualLayout>
                  <c:x val="-2.3339169963554141E-3"/>
                  <c:y val="2.303260274522831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59E-455F-A9C3-615111830078}"/>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locuintelor'!$S$4:$S$10</c:f>
              <c:strCache>
                <c:ptCount val="7"/>
                <c:pt idx="0">
                  <c:v>Aqueduct</c:v>
                </c:pt>
                <c:pt idx="1">
                  <c:v>Hot water</c:v>
                </c:pt>
                <c:pt idx="2">
                  <c:v>Gas facilities</c:v>
                </c:pt>
                <c:pt idx="3">
                  <c:v>Closet with water within the dwelling</c:v>
                </c:pt>
                <c:pt idx="4">
                  <c:v>Sewerage system</c:v>
                </c:pt>
                <c:pt idx="5">
                  <c:v>Bathroom or shower within the dwelling</c:v>
                </c:pt>
                <c:pt idx="6">
                  <c:v>Fixed telephone</c:v>
                </c:pt>
              </c:strCache>
            </c:strRef>
          </c:cat>
          <c:val>
            <c:numRef>
              <c:f>'caracteristica locuintelor'!$U$4:$U$10</c:f>
              <c:numCache>
                <c:formatCode>0.0</c:formatCode>
                <c:ptCount val="7"/>
                <c:pt idx="0">
                  <c:v>98.210538897409265</c:v>
                </c:pt>
                <c:pt idx="1">
                  <c:v>91.61348677357644</c:v>
                </c:pt>
                <c:pt idx="2">
                  <c:v>85.491497555891684</c:v>
                </c:pt>
                <c:pt idx="3">
                  <c:v>90.25841394743108</c:v>
                </c:pt>
                <c:pt idx="4">
                  <c:v>97.213348833037415</c:v>
                </c:pt>
                <c:pt idx="5">
                  <c:v>92.472404033881276</c:v>
                </c:pt>
                <c:pt idx="6">
                  <c:v>36.716808194250859</c:v>
                </c:pt>
              </c:numCache>
            </c:numRef>
          </c:val>
          <c:extLst>
            <c:ext xmlns:c16="http://schemas.microsoft.com/office/drawing/2014/chart" uri="{C3380CC4-5D6E-409C-BE32-E72D297353CC}">
              <c16:uniqueId val="{00000001-559E-455F-A9C3-615111830078}"/>
            </c:ext>
          </c:extLst>
        </c:ser>
        <c:ser>
          <c:idx val="2"/>
          <c:order val="2"/>
          <c:tx>
            <c:strRef>
              <c:f>'caracteristica locuintelor'!$V$3</c:f>
              <c:strCache>
                <c:ptCount val="1"/>
                <c:pt idx="0">
                  <c:v>Rural</c:v>
                </c:pt>
              </c:strCache>
            </c:strRef>
          </c:tx>
          <c:spPr>
            <a:solidFill>
              <a:schemeClr val="accent5"/>
            </a:solidFill>
            <a:ln>
              <a:noFill/>
            </a:ln>
            <a:effectLst/>
          </c:spPr>
          <c:invertIfNegative val="0"/>
          <c:dLbls>
            <c:dLbl>
              <c:idx val="0"/>
              <c:layout>
                <c:manualLayout>
                  <c:x val="4.2942235003021016E-3"/>
                  <c:y val="-4.67544646099017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59E-455F-A9C3-615111830078}"/>
                </c:ext>
              </c:extLst>
            </c:dLbl>
            <c:dLbl>
              <c:idx val="4"/>
              <c:layout>
                <c:manualLayout>
                  <c:x val="-8.5575967952147585E-17"/>
                  <c:y val="1.6632717297065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59E-455F-A9C3-615111830078}"/>
                </c:ext>
              </c:extLst>
            </c:dLbl>
            <c:dLbl>
              <c:idx val="5"/>
              <c:layout>
                <c:manualLayout>
                  <c:x val="0"/>
                  <c:y val="1.6632717297065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59E-455F-A9C3-615111830078}"/>
                </c:ext>
              </c:extLst>
            </c:dLbl>
            <c:dLbl>
              <c:idx val="6"/>
              <c:layout>
                <c:manualLayout>
                  <c:x val="1.2882445487137338E-2"/>
                  <c:y val="0"/>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59E-455F-A9C3-615111830078}"/>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locuintelor'!$S$4:$S$10</c:f>
              <c:strCache>
                <c:ptCount val="7"/>
                <c:pt idx="0">
                  <c:v>Aqueduct</c:v>
                </c:pt>
                <c:pt idx="1">
                  <c:v>Hot water</c:v>
                </c:pt>
                <c:pt idx="2">
                  <c:v>Gas facilities</c:v>
                </c:pt>
                <c:pt idx="3">
                  <c:v>Closet with water within the dwelling</c:v>
                </c:pt>
                <c:pt idx="4">
                  <c:v>Sewerage system</c:v>
                </c:pt>
                <c:pt idx="5">
                  <c:v>Bathroom or shower within the dwelling</c:v>
                </c:pt>
                <c:pt idx="6">
                  <c:v>Fixed telephone</c:v>
                </c:pt>
              </c:strCache>
            </c:strRef>
          </c:cat>
          <c:val>
            <c:numRef>
              <c:f>'caracteristica locuintelor'!$V$4:$V$10</c:f>
              <c:numCache>
                <c:formatCode>0.0</c:formatCode>
                <c:ptCount val="7"/>
                <c:pt idx="0">
                  <c:v>82.832481973264294</c:v>
                </c:pt>
                <c:pt idx="1">
                  <c:v>58.745765796256649</c:v>
                </c:pt>
                <c:pt idx="2">
                  <c:v>44.150730822795545</c:v>
                </c:pt>
                <c:pt idx="3">
                  <c:v>47.641489632041818</c:v>
                </c:pt>
                <c:pt idx="4">
                  <c:v>72.178066917833164</c:v>
                </c:pt>
                <c:pt idx="5">
                  <c:v>58.214229778564345</c:v>
                </c:pt>
                <c:pt idx="6">
                  <c:v>65.650773720200206</c:v>
                </c:pt>
              </c:numCache>
            </c:numRef>
          </c:val>
          <c:extLst>
            <c:ext xmlns:c16="http://schemas.microsoft.com/office/drawing/2014/chart" uri="{C3380CC4-5D6E-409C-BE32-E72D297353CC}">
              <c16:uniqueId val="{00000006-559E-455F-A9C3-615111830078}"/>
            </c:ext>
          </c:extLst>
        </c:ser>
        <c:dLbls>
          <c:showLegendKey val="0"/>
          <c:showVal val="0"/>
          <c:showCatName val="0"/>
          <c:showSerName val="0"/>
          <c:showPercent val="0"/>
          <c:showBubbleSize val="0"/>
        </c:dLbls>
        <c:gapWidth val="130"/>
        <c:axId val="305118912"/>
        <c:axId val="305119472"/>
      </c:barChart>
      <c:lineChart>
        <c:grouping val="standard"/>
        <c:varyColors val="0"/>
        <c:ser>
          <c:idx val="0"/>
          <c:order val="0"/>
          <c:tx>
            <c:strRef>
              <c:f>'caracteristica locuintelor'!$T$3</c:f>
              <c:strCache>
                <c:ptCount val="1"/>
                <c:pt idx="0">
                  <c:v>Total</c:v>
                </c:pt>
              </c:strCache>
            </c:strRef>
          </c:tx>
          <c:spPr>
            <a:ln w="28575" cap="rnd" cmpd="sng" algn="ctr">
              <a:solidFill>
                <a:schemeClr val="accent1">
                  <a:shade val="95000"/>
                  <a:satMod val="105000"/>
                </a:schemeClr>
              </a:solidFill>
              <a:prstDash val="solid"/>
              <a:round/>
            </a:ln>
            <a:effectLst/>
          </c:spPr>
          <c:marker>
            <c:symbol val="square"/>
            <c:size val="5"/>
            <c:spPr>
              <a:solidFill>
                <a:schemeClr val="accent1"/>
              </a:solidFill>
              <a:ln w="9525" cap="flat" cmpd="sng" algn="ctr">
                <a:solidFill>
                  <a:schemeClr val="accent1">
                    <a:shade val="95000"/>
                    <a:satMod val="105000"/>
                  </a:schemeClr>
                </a:solidFill>
                <a:prstDash val="solid"/>
                <a:round/>
              </a:ln>
              <a:effectLst/>
            </c:spPr>
          </c:marker>
          <c:cat>
            <c:strRef>
              <c:f>'caracteristica locuintelor'!$S$4:$S$10</c:f>
              <c:strCache>
                <c:ptCount val="7"/>
                <c:pt idx="0">
                  <c:v>Aqueduct</c:v>
                </c:pt>
                <c:pt idx="1">
                  <c:v>Hot water</c:v>
                </c:pt>
                <c:pt idx="2">
                  <c:v>Gas facilities</c:v>
                </c:pt>
                <c:pt idx="3">
                  <c:v>Closet with water within the dwelling</c:v>
                </c:pt>
                <c:pt idx="4">
                  <c:v>Sewerage system</c:v>
                </c:pt>
                <c:pt idx="5">
                  <c:v>Bathroom or shower within the dwelling</c:v>
                </c:pt>
                <c:pt idx="6">
                  <c:v>Fixed telephone</c:v>
                </c:pt>
              </c:strCache>
            </c:strRef>
          </c:cat>
          <c:val>
            <c:numRef>
              <c:f>'caracteristica locuintelor'!$T$4:$T$10</c:f>
              <c:numCache>
                <c:formatCode>0.0</c:formatCode>
                <c:ptCount val="7"/>
                <c:pt idx="0">
                  <c:v>89.377460430793519</c:v>
                </c:pt>
                <c:pt idx="1">
                  <c:v>72.734433337659965</c:v>
                </c:pt>
                <c:pt idx="2">
                  <c:v>61.745569300797797</c:v>
                </c:pt>
                <c:pt idx="3">
                  <c:v>65.779467202695429</c:v>
                </c:pt>
                <c:pt idx="4">
                  <c:v>82.833208957001617</c:v>
                </c:pt>
                <c:pt idx="5">
                  <c:v>72.794681236205051</c:v>
                </c:pt>
                <c:pt idx="6">
                  <c:v>53.336332305895141</c:v>
                </c:pt>
              </c:numCache>
            </c:numRef>
          </c:val>
          <c:smooth val="0"/>
          <c:extLst>
            <c:ext xmlns:c16="http://schemas.microsoft.com/office/drawing/2014/chart" uri="{C3380CC4-5D6E-409C-BE32-E72D297353CC}">
              <c16:uniqueId val="{00000007-559E-455F-A9C3-615111830078}"/>
            </c:ext>
          </c:extLst>
        </c:ser>
        <c:dLbls>
          <c:showLegendKey val="0"/>
          <c:showVal val="0"/>
          <c:showCatName val="0"/>
          <c:showSerName val="0"/>
          <c:showPercent val="0"/>
          <c:showBubbleSize val="0"/>
        </c:dLbls>
        <c:marker val="1"/>
        <c:smooth val="0"/>
        <c:axId val="305118912"/>
        <c:axId val="305119472"/>
      </c:lineChart>
      <c:catAx>
        <c:axId val="30511891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0"/>
                  <a:t>%</a:t>
                </a:r>
              </a:p>
            </c:rich>
          </c:tx>
          <c:layout>
            <c:manualLayout>
              <c:xMode val="edge"/>
              <c:yMode val="edge"/>
              <c:x val="6.5358129455576217E-2"/>
              <c:y val="1.8825515727380941E-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5119472"/>
        <c:crosses val="autoZero"/>
        <c:auto val="1"/>
        <c:lblAlgn val="ctr"/>
        <c:lblOffset val="100"/>
        <c:noMultiLvlLbl val="0"/>
      </c:catAx>
      <c:valAx>
        <c:axId val="305119472"/>
        <c:scaling>
          <c:orientation val="minMax"/>
          <c:max val="100"/>
        </c:scaling>
        <c:delete val="0"/>
        <c:axPos val="l"/>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5118912"/>
        <c:crosses val="autoZero"/>
        <c:crossBetween val="between"/>
        <c:majorUnit val="20"/>
      </c:valAx>
      <c:spPr>
        <a:solidFill>
          <a:schemeClr val="bg1"/>
        </a:solidFill>
        <a:ln>
          <a:noFill/>
        </a:ln>
        <a:effectLst/>
      </c:spPr>
    </c:plotArea>
    <c:legend>
      <c:legendPos val="r"/>
      <c:layout>
        <c:manualLayout>
          <c:xMode val="edge"/>
          <c:yMode val="edge"/>
          <c:x val="0.18868763295975963"/>
          <c:y val="0.89775666270060717"/>
          <c:w val="0.66612989801395595"/>
          <c:h val="7.8853046594982074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7699485564304482"/>
          <c:y val="1.1282047140558665E-2"/>
          <c:w val="0.6958051443569554"/>
          <c:h val="0.84812736151556944"/>
        </c:manualLayout>
      </c:layout>
      <c:barChart>
        <c:barDir val="bar"/>
        <c:grouping val="clustered"/>
        <c:varyColors val="0"/>
        <c:ser>
          <c:idx val="0"/>
          <c:order val="0"/>
          <c:tx>
            <c:strRef>
              <c:f>'caracteristica locuintelor'!$U$32</c:f>
              <c:strCache>
                <c:ptCount val="1"/>
                <c:pt idx="0">
                  <c:v>Urban</c:v>
                </c:pt>
              </c:strCache>
            </c:strRef>
          </c:tx>
          <c:spPr>
            <a:solidFill>
              <a:schemeClr val="accent1"/>
            </a:solidFill>
            <a:ln>
              <a:noFill/>
            </a:ln>
            <a:effectLst/>
          </c:spPr>
          <c:invertIfNegative val="0"/>
          <c:dLbls>
            <c:dLbl>
              <c:idx val="7"/>
              <c:layout>
                <c:manualLayout>
                  <c:x val="4.2564456857948057E-17"/>
                  <c:y val="3.777485639003554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5BD-4556-BBAC-027D7637545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locuintelor'!$S$33:$S$41</c:f>
              <c:strCache>
                <c:ptCount val="9"/>
                <c:pt idx="0">
                  <c:v>TV set</c:v>
                </c:pt>
                <c:pt idx="1">
                  <c:v>Refrigerator, freezer</c:v>
                </c:pt>
                <c:pt idx="2">
                  <c:v>Vacuum cleaner</c:v>
                </c:pt>
                <c:pt idx="3">
                  <c:v>Automatic washing machine</c:v>
                </c:pt>
                <c:pt idx="4">
                  <c:v>Computer</c:v>
                </c:pt>
                <c:pt idx="5">
                  <c:v>Microwave oven</c:v>
                </c:pt>
                <c:pt idx="6">
                  <c:v>Car</c:v>
                </c:pt>
                <c:pt idx="7">
                  <c:v>Bicycle (for adults)</c:v>
                </c:pt>
                <c:pt idx="8">
                  <c:v>Mecanic washing machine</c:v>
                </c:pt>
              </c:strCache>
            </c:strRef>
          </c:cat>
          <c:val>
            <c:numRef>
              <c:f>'caracteristica locuintelor'!$U$33:$U$41</c:f>
              <c:numCache>
                <c:formatCode>0</c:formatCode>
                <c:ptCount val="9"/>
                <c:pt idx="0">
                  <c:v>118.24847032805475</c:v>
                </c:pt>
                <c:pt idx="1">
                  <c:v>103.5069573020853</c:v>
                </c:pt>
                <c:pt idx="2">
                  <c:v>89.764132683881456</c:v>
                </c:pt>
                <c:pt idx="3">
                  <c:v>93.637917317501433</c:v>
                </c:pt>
                <c:pt idx="4">
                  <c:v>81.058641624878277</c:v>
                </c:pt>
                <c:pt idx="5">
                  <c:v>64.596027432931123</c:v>
                </c:pt>
                <c:pt idx="6">
                  <c:v>40.362656299754597</c:v>
                </c:pt>
                <c:pt idx="7">
                  <c:v>17.211982854407072</c:v>
                </c:pt>
                <c:pt idx="8">
                  <c:v>3.1626477321599769</c:v>
                </c:pt>
              </c:numCache>
            </c:numRef>
          </c:val>
          <c:extLst>
            <c:ext xmlns:c16="http://schemas.microsoft.com/office/drawing/2014/chart" uri="{C3380CC4-5D6E-409C-BE32-E72D297353CC}">
              <c16:uniqueId val="{00000001-85BD-4556-BBAC-027D76375455}"/>
            </c:ext>
          </c:extLst>
        </c:ser>
        <c:ser>
          <c:idx val="1"/>
          <c:order val="1"/>
          <c:tx>
            <c:strRef>
              <c:f>'caracteristica locuintelor'!$V$32</c:f>
              <c:strCache>
                <c:ptCount val="1"/>
                <c:pt idx="0">
                  <c:v>Rural</c:v>
                </c:pt>
              </c:strCache>
            </c:strRef>
          </c:tx>
          <c:spPr>
            <a:solidFill>
              <a:schemeClr val="accent3"/>
            </a:solidFill>
            <a:ln>
              <a:noFill/>
            </a:ln>
            <a:effectLst/>
          </c:spPr>
          <c:invertIfNegative val="0"/>
          <c:dLbls>
            <c:dLbl>
              <c:idx val="7"/>
              <c:layout>
                <c:manualLayout>
                  <c:x val="8.5333333333333424E-3"/>
                  <c:y val="-4.66200295064407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BD-4556-BBAC-027D7637545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locuintelor'!$S$33:$S$41</c:f>
              <c:strCache>
                <c:ptCount val="9"/>
                <c:pt idx="0">
                  <c:v>TV set</c:v>
                </c:pt>
                <c:pt idx="1">
                  <c:v>Refrigerator, freezer</c:v>
                </c:pt>
                <c:pt idx="2">
                  <c:v>Vacuum cleaner</c:v>
                </c:pt>
                <c:pt idx="3">
                  <c:v>Automatic washing machine</c:v>
                </c:pt>
                <c:pt idx="4">
                  <c:v>Computer</c:v>
                </c:pt>
                <c:pt idx="5">
                  <c:v>Microwave oven</c:v>
                </c:pt>
                <c:pt idx="6">
                  <c:v>Car</c:v>
                </c:pt>
                <c:pt idx="7">
                  <c:v>Bicycle (for adults)</c:v>
                </c:pt>
                <c:pt idx="8">
                  <c:v>Mecanic washing machine</c:v>
                </c:pt>
              </c:strCache>
            </c:strRef>
          </c:cat>
          <c:val>
            <c:numRef>
              <c:f>'caracteristica locuintelor'!$V$33:$V$41</c:f>
              <c:numCache>
                <c:formatCode>0</c:formatCode>
                <c:ptCount val="9"/>
                <c:pt idx="0">
                  <c:v>108.67903065938307</c:v>
                </c:pt>
                <c:pt idx="1">
                  <c:v>110.53022146590791</c:v>
                </c:pt>
                <c:pt idx="2">
                  <c:v>70.994118373991355</c:v>
                </c:pt>
                <c:pt idx="3">
                  <c:v>69.6164106506953</c:v>
                </c:pt>
                <c:pt idx="4">
                  <c:v>48.412902802149524</c:v>
                </c:pt>
                <c:pt idx="5">
                  <c:v>54.50749493633316</c:v>
                </c:pt>
                <c:pt idx="6">
                  <c:v>25.209792429469452</c:v>
                </c:pt>
                <c:pt idx="7">
                  <c:v>35.856609965526452</c:v>
                </c:pt>
                <c:pt idx="8">
                  <c:v>25.435061010447985</c:v>
                </c:pt>
              </c:numCache>
            </c:numRef>
          </c:val>
          <c:extLst>
            <c:ext xmlns:c16="http://schemas.microsoft.com/office/drawing/2014/chart" uri="{C3380CC4-5D6E-409C-BE32-E72D297353CC}">
              <c16:uniqueId val="{00000003-85BD-4556-BBAC-027D76375455}"/>
            </c:ext>
          </c:extLst>
        </c:ser>
        <c:dLbls>
          <c:showLegendKey val="0"/>
          <c:showVal val="0"/>
          <c:showCatName val="0"/>
          <c:showSerName val="0"/>
          <c:showPercent val="0"/>
          <c:showBubbleSize val="0"/>
        </c:dLbls>
        <c:gapWidth val="80"/>
        <c:axId val="304678752"/>
        <c:axId val="304679312"/>
      </c:barChart>
      <c:catAx>
        <c:axId val="304678752"/>
        <c:scaling>
          <c:orientation val="minMax"/>
        </c:scaling>
        <c:delete val="0"/>
        <c:axPos val="l"/>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4679312"/>
        <c:crosses val="autoZero"/>
        <c:auto val="1"/>
        <c:lblAlgn val="ctr"/>
        <c:lblOffset val="100"/>
        <c:noMultiLvlLbl val="0"/>
      </c:catAx>
      <c:valAx>
        <c:axId val="30467931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ro-RO" b="0"/>
                  <a:t>pieces per 100 households</a:t>
                </a:r>
                <a:endParaRPr lang="vi-VN" b="0"/>
              </a:p>
            </c:rich>
          </c:tx>
          <c:layout>
            <c:manualLayout>
              <c:xMode val="edge"/>
              <c:yMode val="edge"/>
              <c:x val="0.74745579217238833"/>
              <c:y val="0.9377854314379378"/>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vi-VN"/>
            </a:p>
          </c:tx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4678752"/>
        <c:crosses val="autoZero"/>
        <c:crossBetween val="between"/>
      </c:valAx>
      <c:spPr>
        <a:solidFill>
          <a:schemeClr val="bg1"/>
        </a:solidFill>
        <a:ln>
          <a:noFill/>
        </a:ln>
        <a:effectLst/>
      </c:spPr>
    </c:plotArea>
    <c:legend>
      <c:legendPos val="r"/>
      <c:layout>
        <c:manualLayout>
          <c:xMode val="edge"/>
          <c:yMode val="edge"/>
          <c:x val="0.71029411764705885"/>
          <c:y val="1.5432098765432098E-2"/>
          <c:w val="0.27500000000000002"/>
          <c:h val="0.1568887442752951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9381965552178319"/>
          <c:y val="1.5673981191222569E-2"/>
          <c:w val="0.67730496453900713"/>
          <c:h val="0.88087774294670851"/>
        </c:manualLayout>
      </c:layout>
      <c:barChart>
        <c:barDir val="bar"/>
        <c:grouping val="clustered"/>
        <c:varyColors val="0"/>
        <c:ser>
          <c:idx val="0"/>
          <c:order val="0"/>
          <c:tx>
            <c:strRef>
              <c:f>'caracteristica locuintelor'!$U$65</c:f>
              <c:strCache>
                <c:ptCount val="1"/>
                <c:pt idx="0">
                  <c:v>Urban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locuintelor'!$S$66:$S$75</c:f>
              <c:strCache>
                <c:ptCount val="10"/>
                <c:pt idx="0">
                  <c:v>Eggs, pieces</c:v>
                </c:pt>
                <c:pt idx="1">
                  <c:v>Milk and diary products, liters</c:v>
                </c:pt>
                <c:pt idx="2">
                  <c:v>Vegetables and melons</c:v>
                </c:pt>
                <c:pt idx="3">
                  <c:v>Bread and bakery products</c:v>
                </c:pt>
                <c:pt idx="4">
                  <c:v>Fruit and berries</c:v>
                </c:pt>
                <c:pt idx="5">
                  <c:v>Meat and meat products</c:v>
                </c:pt>
                <c:pt idx="6">
                  <c:v>Potatoes</c:v>
                </c:pt>
                <c:pt idx="7">
                  <c:v>Sugar and confectionery</c:v>
                </c:pt>
                <c:pt idx="8">
                  <c:v>Fish and fish products</c:v>
                </c:pt>
                <c:pt idx="9">
                  <c:v>Oil, liters</c:v>
                </c:pt>
              </c:strCache>
            </c:strRef>
          </c:cat>
          <c:val>
            <c:numRef>
              <c:f>'caracteristica locuintelor'!$U$66:$U$75</c:f>
              <c:numCache>
                <c:formatCode>0.0</c:formatCode>
                <c:ptCount val="10"/>
                <c:pt idx="0">
                  <c:v>251.12425143479149</c:v>
                </c:pt>
                <c:pt idx="1">
                  <c:v>237.86601220093408</c:v>
                </c:pt>
                <c:pt idx="2">
                  <c:v>123.85267473202852</c:v>
                </c:pt>
                <c:pt idx="3">
                  <c:v>94.00751498291649</c:v>
                </c:pt>
                <c:pt idx="4">
                  <c:v>75.533851376287387</c:v>
                </c:pt>
                <c:pt idx="5">
                  <c:v>58.985175113535504</c:v>
                </c:pt>
                <c:pt idx="6">
                  <c:v>40.050554856817072</c:v>
                </c:pt>
                <c:pt idx="7">
                  <c:v>18.474579383668502</c:v>
                </c:pt>
                <c:pt idx="8">
                  <c:v>16.386138540534908</c:v>
                </c:pt>
                <c:pt idx="9">
                  <c:v>9.7766093587220233</c:v>
                </c:pt>
              </c:numCache>
            </c:numRef>
          </c:val>
          <c:extLst>
            <c:ext xmlns:c16="http://schemas.microsoft.com/office/drawing/2014/chart" uri="{C3380CC4-5D6E-409C-BE32-E72D297353CC}">
              <c16:uniqueId val="{00000000-AD03-4E94-8534-1F73463D0A1D}"/>
            </c:ext>
          </c:extLst>
        </c:ser>
        <c:ser>
          <c:idx val="1"/>
          <c:order val="1"/>
          <c:tx>
            <c:strRef>
              <c:f>'caracteristica locuintelor'!$V$65</c:f>
              <c:strCache>
                <c:ptCount val="1"/>
                <c:pt idx="0">
                  <c:v>Rural</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'caracteristica locuintelor'!$S$66:$S$75</c:f>
              <c:strCache>
                <c:ptCount val="10"/>
                <c:pt idx="0">
                  <c:v>Eggs, pieces</c:v>
                </c:pt>
                <c:pt idx="1">
                  <c:v>Milk and diary products, liters</c:v>
                </c:pt>
                <c:pt idx="2">
                  <c:v>Vegetables and melons</c:v>
                </c:pt>
                <c:pt idx="3">
                  <c:v>Bread and bakery products</c:v>
                </c:pt>
                <c:pt idx="4">
                  <c:v>Fruit and berries</c:v>
                </c:pt>
                <c:pt idx="5">
                  <c:v>Meat and meat products</c:v>
                </c:pt>
                <c:pt idx="6">
                  <c:v>Potatoes</c:v>
                </c:pt>
                <c:pt idx="7">
                  <c:v>Sugar and confectionery</c:v>
                </c:pt>
                <c:pt idx="8">
                  <c:v>Fish and fish products</c:v>
                </c:pt>
                <c:pt idx="9">
                  <c:v>Oil, liters</c:v>
                </c:pt>
              </c:strCache>
            </c:strRef>
          </c:cat>
          <c:val>
            <c:numRef>
              <c:f>'caracteristica locuintelor'!$V$66:$V$75</c:f>
              <c:numCache>
                <c:formatCode>0.0</c:formatCode>
                <c:ptCount val="10"/>
                <c:pt idx="0">
                  <c:v>223.32270460685112</c:v>
                </c:pt>
                <c:pt idx="1">
                  <c:v>233.03449421649316</c:v>
                </c:pt>
                <c:pt idx="2">
                  <c:v>127.1082770541127</c:v>
                </c:pt>
                <c:pt idx="3">
                  <c:v>116.13643897403917</c:v>
                </c:pt>
                <c:pt idx="4">
                  <c:v>65.031730812505032</c:v>
                </c:pt>
                <c:pt idx="5">
                  <c:v>53.362938569085571</c:v>
                </c:pt>
                <c:pt idx="6">
                  <c:v>41.06913883423401</c:v>
                </c:pt>
                <c:pt idx="7">
                  <c:v>20.650055575229249</c:v>
                </c:pt>
                <c:pt idx="8">
                  <c:v>21.474428505353533</c:v>
                </c:pt>
                <c:pt idx="9">
                  <c:v>10.798661570969397</c:v>
                </c:pt>
              </c:numCache>
            </c:numRef>
          </c:val>
          <c:extLst>
            <c:ext xmlns:c16="http://schemas.microsoft.com/office/drawing/2014/chart" uri="{C3380CC4-5D6E-409C-BE32-E72D297353CC}">
              <c16:uniqueId val="{00000001-AD03-4E94-8534-1F73463D0A1D}"/>
            </c:ext>
          </c:extLst>
        </c:ser>
        <c:dLbls>
          <c:showLegendKey val="0"/>
          <c:showVal val="0"/>
          <c:showCatName val="0"/>
          <c:showSerName val="0"/>
          <c:showPercent val="0"/>
          <c:showBubbleSize val="0"/>
        </c:dLbls>
        <c:gapWidth val="80"/>
        <c:axId val="305346208"/>
        <c:axId val="305346768"/>
      </c:barChart>
      <c:catAx>
        <c:axId val="305346208"/>
        <c:scaling>
          <c:orientation val="minMax"/>
        </c:scaling>
        <c:delete val="0"/>
        <c:axPos val="l"/>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5346768"/>
        <c:crosses val="autoZero"/>
        <c:auto val="1"/>
        <c:lblAlgn val="ctr"/>
        <c:lblOffset val="100"/>
        <c:noMultiLvlLbl val="0"/>
      </c:catAx>
      <c:valAx>
        <c:axId val="305346768"/>
        <c:scaling>
          <c:orientation val="minMax"/>
          <c:max val="300"/>
          <c:min val="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ro-RO" b="0"/>
                  <a:t>kg</a:t>
                </a:r>
                <a:endParaRPr lang="en-CA" b="0"/>
              </a:p>
            </c:rich>
          </c:tx>
          <c:layout>
            <c:manualLayout>
              <c:xMode val="edge"/>
              <c:yMode val="edge"/>
              <c:x val="0.96302547287971985"/>
              <c:y val="0.83946506686664168"/>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CA"/>
            </a:p>
          </c:txPr>
        </c:title>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5346208"/>
        <c:crosses val="autoZero"/>
        <c:crossBetween val="between"/>
      </c:valAx>
      <c:spPr>
        <a:solidFill>
          <a:schemeClr val="bg1"/>
        </a:solidFill>
        <a:ln>
          <a:noFill/>
        </a:ln>
        <a:effectLst/>
      </c:spPr>
    </c:plotArea>
    <c:legend>
      <c:legendPos val="r"/>
      <c:layout>
        <c:manualLayout>
          <c:xMode val="edge"/>
          <c:yMode val="edge"/>
          <c:x val="0.73100303951367784"/>
          <c:y val="6.5830721003134793E-2"/>
          <c:w val="0.25987841945288753"/>
          <c:h val="0.1379310344827586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754965099300162"/>
          <c:y val="4.5684723087463193E-2"/>
          <c:w val="0.67106019610303991"/>
          <c:h val="0.79631317417259795"/>
        </c:manualLayout>
      </c:layout>
      <c:barChart>
        <c:barDir val="bar"/>
        <c:grouping val="clustered"/>
        <c:varyColors val="0"/>
        <c:ser>
          <c:idx val="0"/>
          <c:order val="0"/>
          <c:tx>
            <c:strRef>
              <c:f>'caracteristica locuintelor'!$U$98</c:f>
              <c:strCache>
                <c:ptCount val="1"/>
                <c:pt idx="0">
                  <c:v>Quintile I</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locuintelor'!$S$99:$S$108</c:f>
              <c:strCache>
                <c:ptCount val="10"/>
                <c:pt idx="0">
                  <c:v>Eggs, pieces</c:v>
                </c:pt>
                <c:pt idx="1">
                  <c:v>Milk and diary products, liters</c:v>
                </c:pt>
                <c:pt idx="2">
                  <c:v>Vegetables and melons</c:v>
                </c:pt>
                <c:pt idx="3">
                  <c:v>Bread and bakery products</c:v>
                </c:pt>
                <c:pt idx="4">
                  <c:v>Fruit and berries</c:v>
                </c:pt>
                <c:pt idx="5">
                  <c:v>Meat and meat products</c:v>
                </c:pt>
                <c:pt idx="6">
                  <c:v>Potatoes</c:v>
                </c:pt>
                <c:pt idx="7">
                  <c:v>Sugar and confectionery</c:v>
                </c:pt>
                <c:pt idx="8">
                  <c:v>Fish and fish products</c:v>
                </c:pt>
                <c:pt idx="9">
                  <c:v>Oil, liters</c:v>
                </c:pt>
              </c:strCache>
            </c:strRef>
          </c:cat>
          <c:val>
            <c:numRef>
              <c:f>'caracteristica locuintelor'!$U$99:$U$108</c:f>
              <c:numCache>
                <c:formatCode>0.0</c:formatCode>
                <c:ptCount val="10"/>
                <c:pt idx="0">
                  <c:v>190.56769340148674</c:v>
                </c:pt>
                <c:pt idx="1">
                  <c:v>158.56874655248569</c:v>
                </c:pt>
                <c:pt idx="2">
                  <c:v>92.716857448522575</c:v>
                </c:pt>
                <c:pt idx="3">
                  <c:v>101.9707215180146</c:v>
                </c:pt>
                <c:pt idx="4">
                  <c:v>49.982100845291399</c:v>
                </c:pt>
                <c:pt idx="5">
                  <c:v>40.651567616521177</c:v>
                </c:pt>
                <c:pt idx="6">
                  <c:v>39.625668406627241</c:v>
                </c:pt>
                <c:pt idx="7">
                  <c:v>16.700135015377132</c:v>
                </c:pt>
                <c:pt idx="8">
                  <c:v>13.529285570476688</c:v>
                </c:pt>
                <c:pt idx="9">
                  <c:v>9.6526273188746181</c:v>
                </c:pt>
              </c:numCache>
            </c:numRef>
          </c:val>
          <c:extLst>
            <c:ext xmlns:c16="http://schemas.microsoft.com/office/drawing/2014/chart" uri="{C3380CC4-5D6E-409C-BE32-E72D297353CC}">
              <c16:uniqueId val="{00000000-8D13-4B2F-95D4-17CDD25E0ED1}"/>
            </c:ext>
          </c:extLst>
        </c:ser>
        <c:ser>
          <c:idx val="1"/>
          <c:order val="1"/>
          <c:tx>
            <c:strRef>
              <c:f>'caracteristica locuintelor'!$V$98</c:f>
              <c:strCache>
                <c:ptCount val="1"/>
                <c:pt idx="0">
                  <c:v>Quintile V</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locuintelor'!$S$99:$S$108</c:f>
              <c:strCache>
                <c:ptCount val="10"/>
                <c:pt idx="0">
                  <c:v>Eggs, pieces</c:v>
                </c:pt>
                <c:pt idx="1">
                  <c:v>Milk and diary products, liters</c:v>
                </c:pt>
                <c:pt idx="2">
                  <c:v>Vegetables and melons</c:v>
                </c:pt>
                <c:pt idx="3">
                  <c:v>Bread and bakery products</c:v>
                </c:pt>
                <c:pt idx="4">
                  <c:v>Fruit and berries</c:v>
                </c:pt>
                <c:pt idx="5">
                  <c:v>Meat and meat products</c:v>
                </c:pt>
                <c:pt idx="6">
                  <c:v>Potatoes</c:v>
                </c:pt>
                <c:pt idx="7">
                  <c:v>Sugar and confectionery</c:v>
                </c:pt>
                <c:pt idx="8">
                  <c:v>Fish and fish products</c:v>
                </c:pt>
                <c:pt idx="9">
                  <c:v>Oil, liters</c:v>
                </c:pt>
              </c:strCache>
            </c:strRef>
          </c:cat>
          <c:val>
            <c:numRef>
              <c:f>'caracteristica locuintelor'!$V$99:$V$108</c:f>
              <c:numCache>
                <c:formatCode>0.0</c:formatCode>
                <c:ptCount val="10"/>
                <c:pt idx="0">
                  <c:v>291.99483825312717</c:v>
                </c:pt>
                <c:pt idx="1">
                  <c:v>288.79464466088683</c:v>
                </c:pt>
                <c:pt idx="2">
                  <c:v>157.79806693208832</c:v>
                </c:pt>
                <c:pt idx="3">
                  <c:v>100.68958366510711</c:v>
                </c:pt>
                <c:pt idx="4">
                  <c:v>96.778109842681175</c:v>
                </c:pt>
                <c:pt idx="5">
                  <c:v>70.748858418563813</c:v>
                </c:pt>
                <c:pt idx="6">
                  <c:v>41.225222053756205</c:v>
                </c:pt>
                <c:pt idx="7">
                  <c:v>21.274199465027571</c:v>
                </c:pt>
                <c:pt idx="8">
                  <c:v>22.006874136022784</c:v>
                </c:pt>
                <c:pt idx="9">
                  <c:v>9.8705830051285233</c:v>
                </c:pt>
              </c:numCache>
            </c:numRef>
          </c:val>
          <c:extLst>
            <c:ext xmlns:c16="http://schemas.microsoft.com/office/drawing/2014/chart" uri="{C3380CC4-5D6E-409C-BE32-E72D297353CC}">
              <c16:uniqueId val="{00000001-8D13-4B2F-95D4-17CDD25E0ED1}"/>
            </c:ext>
          </c:extLst>
        </c:ser>
        <c:dLbls>
          <c:dLblPos val="outEnd"/>
          <c:showLegendKey val="0"/>
          <c:showVal val="1"/>
          <c:showCatName val="0"/>
          <c:showSerName val="0"/>
          <c:showPercent val="0"/>
          <c:showBubbleSize val="0"/>
        </c:dLbls>
        <c:gapWidth val="80"/>
        <c:axId val="306330512"/>
        <c:axId val="306331072"/>
      </c:barChart>
      <c:catAx>
        <c:axId val="306330512"/>
        <c:scaling>
          <c:orientation val="minMax"/>
        </c:scaling>
        <c:delete val="0"/>
        <c:axPos val="l"/>
        <c:numFmt formatCode="General" sourceLinked="1"/>
        <c:majorTickMark val="none"/>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6331072"/>
        <c:crosses val="autoZero"/>
        <c:auto val="1"/>
        <c:lblAlgn val="ctr"/>
        <c:lblOffset val="100"/>
        <c:noMultiLvlLbl val="0"/>
      </c:catAx>
      <c:valAx>
        <c:axId val="306331072"/>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a:solidFill>
                      <a:schemeClr val="tx1"/>
                    </a:solidFill>
                  </a:rPr>
                  <a:t>k</a:t>
                </a:r>
                <a:r>
                  <a:rPr lang="ro-RO">
                    <a:solidFill>
                      <a:schemeClr val="tx1"/>
                    </a:solidFill>
                  </a:rPr>
                  <a:t>g</a:t>
                </a:r>
                <a:endParaRPr lang="en-US">
                  <a:solidFill>
                    <a:schemeClr val="tx1"/>
                  </a:solidFill>
                </a:endParaRPr>
              </a:p>
            </c:rich>
          </c:tx>
          <c:layout>
            <c:manualLayout>
              <c:xMode val="edge"/>
              <c:yMode val="edge"/>
              <c:x val="0.96206018349790345"/>
              <c:y val="0.8015530189688071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6330512"/>
        <c:crosses val="autoZero"/>
        <c:crossBetween val="between"/>
      </c:valAx>
      <c:spPr>
        <a:noFill/>
        <a:ln>
          <a:noFill/>
        </a:ln>
        <a:effectLst/>
      </c:spPr>
    </c:plotArea>
    <c:legend>
      <c:legendPos val="b"/>
      <c:layout>
        <c:manualLayout>
          <c:xMode val="edge"/>
          <c:yMode val="edge"/>
          <c:x val="0.69540345479387022"/>
          <c:y val="7.021156572370385E-2"/>
          <c:w val="0.22925180842604045"/>
          <c:h val="6.1656063036415333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Urban</a:t>
            </a:r>
          </a:p>
        </c:rich>
      </c:tx>
      <c:layout>
        <c:manualLayout>
          <c:xMode val="edge"/>
          <c:yMode val="edge"/>
          <c:x val="0.25941580756013749"/>
          <c:y val="3.2719829375965868E-2"/>
        </c:manualLayout>
      </c:layout>
      <c:overlay val="0"/>
      <c:spPr>
        <a:noFill/>
        <a:ln>
          <a:noFill/>
        </a:ln>
        <a:effectLst/>
      </c:spPr>
      <c:txPr>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manualLayout>
          <c:layoutTarget val="inner"/>
          <c:xMode val="edge"/>
          <c:yMode val="edge"/>
          <c:x val="0.10378052409944395"/>
          <c:y val="0.19008507102441338"/>
          <c:w val="0.48692175407268551"/>
          <c:h val="0.71533454674949548"/>
        </c:manualLayout>
      </c:layout>
      <c:pieChart>
        <c:varyColors val="1"/>
        <c:ser>
          <c:idx val="0"/>
          <c:order val="0"/>
          <c:tx>
            <c:strRef>
              <c:f>'caracteristica locuintelor'!$T$131</c:f>
              <c:strCache>
                <c:ptCount val="1"/>
                <c:pt idx="0">
                  <c:v>Urban</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693D-4C41-9F4F-915DAAFEBD5A}"/>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693D-4C41-9F4F-915DAAFEBD5A}"/>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693D-4C41-9F4F-915DAAFEBD5A}"/>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'caracteristica locuintelor'!$S$132:$S$134</c:f>
              <c:strCache>
                <c:ptCount val="3"/>
                <c:pt idx="0">
                  <c:v>Good or very good</c:v>
                </c:pt>
                <c:pt idx="1">
                  <c:v>Satisfactory</c:v>
                </c:pt>
                <c:pt idx="2">
                  <c:v>Bad or very bad</c:v>
                </c:pt>
              </c:strCache>
            </c:strRef>
          </c:cat>
          <c:val>
            <c:numRef>
              <c:f>'caracteristica locuintelor'!$T$132:$T$134</c:f>
              <c:numCache>
                <c:formatCode>0.0</c:formatCode>
                <c:ptCount val="3"/>
                <c:pt idx="0">
                  <c:v>19.848034954389668</c:v>
                </c:pt>
                <c:pt idx="1">
                  <c:v>71.126349186861773</c:v>
                </c:pt>
                <c:pt idx="2">
                  <c:v>9.0256158587485569</c:v>
                </c:pt>
              </c:numCache>
            </c:numRef>
          </c:val>
          <c:extLst>
            <c:ext xmlns:c16="http://schemas.microsoft.com/office/drawing/2014/chart" uri="{C3380CC4-5D6E-409C-BE32-E72D297353CC}">
              <c16:uniqueId val="{00000006-693D-4C41-9F4F-915DAAFEBD5A}"/>
            </c:ext>
          </c:extLst>
        </c:ser>
        <c:dLbls>
          <c:dLblPos val="inEnd"/>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9079344815094623"/>
          <c:y val="0.24486368852134688"/>
          <c:w val="0.30557968350415921"/>
          <c:h val="0.4536587167214215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a:t>Rural</a:t>
            </a:r>
          </a:p>
        </c:rich>
      </c:tx>
      <c:overlay val="0"/>
      <c:spPr>
        <a:noFill/>
        <a:ln>
          <a:noFill/>
        </a:ln>
        <a:effectLst/>
      </c:spPr>
      <c:txPr>
        <a:bodyPr rot="0" spcFirstLastPara="1" vertOverflow="ellipsis" vert="horz" wrap="square" anchor="ctr" anchorCtr="1"/>
        <a:lstStyle/>
        <a:p>
          <a:pPr>
            <a:defRPr sz="960" b="1"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title>
    <c:autoTitleDeleted val="0"/>
    <c:plotArea>
      <c:layout>
        <c:manualLayout>
          <c:layoutTarget val="inner"/>
          <c:xMode val="edge"/>
          <c:yMode val="edge"/>
          <c:x val="0.14359191837354734"/>
          <c:y val="0.18807057012610265"/>
          <c:w val="0.75568566389008451"/>
          <c:h val="0.70682177885659025"/>
        </c:manualLayout>
      </c:layout>
      <c:pieChart>
        <c:varyColors val="1"/>
        <c:ser>
          <c:idx val="0"/>
          <c:order val="0"/>
          <c:tx>
            <c:strRef>
              <c:f>'caracteristica locuintelor'!$U$131</c:f>
              <c:strCache>
                <c:ptCount val="1"/>
                <c:pt idx="0">
                  <c:v>Rural</c:v>
                </c:pt>
              </c:strCache>
            </c:strRef>
          </c:tx>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2555-4728-A65F-35D4E2C50CD1}"/>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2555-4728-A65F-35D4E2C50CD1}"/>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2555-4728-A65F-35D4E2C50CD1}"/>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'caracteristica locuintelor'!$S$132:$S$134</c:f>
              <c:strCache>
                <c:ptCount val="3"/>
                <c:pt idx="0">
                  <c:v>Good or very good</c:v>
                </c:pt>
                <c:pt idx="1">
                  <c:v>Satisfactory</c:v>
                </c:pt>
                <c:pt idx="2">
                  <c:v>Bad or very bad</c:v>
                </c:pt>
              </c:strCache>
            </c:strRef>
          </c:cat>
          <c:val>
            <c:numRef>
              <c:f>'caracteristica locuintelor'!$U$132:$U$134</c:f>
              <c:numCache>
                <c:formatCode>0.0</c:formatCode>
                <c:ptCount val="3"/>
                <c:pt idx="0">
                  <c:v>10.89534778173269</c:v>
                </c:pt>
                <c:pt idx="1">
                  <c:v>79.984630581115653</c:v>
                </c:pt>
                <c:pt idx="2">
                  <c:v>9.1200216371516607</c:v>
                </c:pt>
              </c:numCache>
            </c:numRef>
          </c:val>
          <c:extLst>
            <c:ext xmlns:c16="http://schemas.microsoft.com/office/drawing/2014/chart" uri="{C3380CC4-5D6E-409C-BE32-E72D297353CC}">
              <c16:uniqueId val="{00000006-2555-4728-A65F-35D4E2C50CD1}"/>
            </c:ext>
          </c:extLst>
        </c:ser>
        <c:dLbls>
          <c:dLblPos val="inEnd"/>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'caracteristica locuintelor'!$S$156</c:f>
              <c:strCache>
                <c:ptCount val="1"/>
                <c:pt idx="0">
                  <c:v>Good or very good</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locuintelor'!$T$155:$X$155</c:f>
              <c:strCache>
                <c:ptCount val="5"/>
                <c:pt idx="0">
                  <c:v>Total</c:v>
                </c:pt>
                <c:pt idx="1">
                  <c:v>Urban</c:v>
                </c:pt>
                <c:pt idx="2">
                  <c:v>Rural</c:v>
                </c:pt>
                <c:pt idx="3">
                  <c:v>Men</c:v>
                </c:pt>
                <c:pt idx="4">
                  <c:v>Women</c:v>
                </c:pt>
              </c:strCache>
            </c:strRef>
          </c:cat>
          <c:val>
            <c:numRef>
              <c:f>'caracteristica locuintelor'!$T$156:$X$156</c:f>
              <c:numCache>
                <c:formatCode>#,##0.0</c:formatCode>
                <c:ptCount val="5"/>
                <c:pt idx="0">
                  <c:v>39.911983172802245</c:v>
                </c:pt>
                <c:pt idx="1">
                  <c:v>49.970919726706306</c:v>
                </c:pt>
                <c:pt idx="2">
                  <c:v>32.281182610709827</c:v>
                </c:pt>
                <c:pt idx="3">
                  <c:v>42.725962643993306</c:v>
                </c:pt>
                <c:pt idx="4">
                  <c:v>37.706356491123032</c:v>
                </c:pt>
              </c:numCache>
            </c:numRef>
          </c:val>
          <c:extLst>
            <c:ext xmlns:c16="http://schemas.microsoft.com/office/drawing/2014/chart" uri="{C3380CC4-5D6E-409C-BE32-E72D297353CC}">
              <c16:uniqueId val="{00000000-45DB-44A0-9954-C7C28CE51793}"/>
            </c:ext>
          </c:extLst>
        </c:ser>
        <c:ser>
          <c:idx val="1"/>
          <c:order val="1"/>
          <c:tx>
            <c:strRef>
              <c:f>'caracteristica locuintelor'!$S$157</c:f>
              <c:strCache>
                <c:ptCount val="1"/>
                <c:pt idx="0">
                  <c:v>Satisfactory</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locuintelor'!$T$155:$X$155</c:f>
              <c:strCache>
                <c:ptCount val="5"/>
                <c:pt idx="0">
                  <c:v>Total</c:v>
                </c:pt>
                <c:pt idx="1">
                  <c:v>Urban</c:v>
                </c:pt>
                <c:pt idx="2">
                  <c:v>Rural</c:v>
                </c:pt>
                <c:pt idx="3">
                  <c:v>Men</c:v>
                </c:pt>
                <c:pt idx="4">
                  <c:v>Women</c:v>
                </c:pt>
              </c:strCache>
            </c:strRef>
          </c:cat>
          <c:val>
            <c:numRef>
              <c:f>'caracteristica locuintelor'!$T$157:$X$157</c:f>
              <c:numCache>
                <c:formatCode>#,##0.0</c:formatCode>
                <c:ptCount val="5"/>
                <c:pt idx="0">
                  <c:v>54.739836170926829</c:v>
                </c:pt>
                <c:pt idx="1">
                  <c:v>45.678901433539416</c:v>
                </c:pt>
                <c:pt idx="2">
                  <c:v>61.613543497403903</c:v>
                </c:pt>
                <c:pt idx="3">
                  <c:v>52.903795013913147</c:v>
                </c:pt>
                <c:pt idx="4">
                  <c:v>56.178944524782878</c:v>
                </c:pt>
              </c:numCache>
            </c:numRef>
          </c:val>
          <c:extLst>
            <c:ext xmlns:c16="http://schemas.microsoft.com/office/drawing/2014/chart" uri="{C3380CC4-5D6E-409C-BE32-E72D297353CC}">
              <c16:uniqueId val="{00000001-45DB-44A0-9954-C7C28CE51793}"/>
            </c:ext>
          </c:extLst>
        </c:ser>
        <c:ser>
          <c:idx val="2"/>
          <c:order val="2"/>
          <c:tx>
            <c:strRef>
              <c:f>'caracteristica locuintelor'!$S$158</c:f>
              <c:strCache>
                <c:ptCount val="1"/>
                <c:pt idx="0">
                  <c:v>Bad or very bad</c:v>
                </c:pt>
              </c:strCache>
            </c:strRef>
          </c:tx>
          <c:spPr>
            <a:solidFill>
              <a:schemeClr val="accent5"/>
            </a:solidFill>
            <a:ln>
              <a:noFill/>
            </a:ln>
            <a:effectLst/>
          </c:spPr>
          <c:invertIfNegative val="0"/>
          <c:dLbls>
            <c:dLbl>
              <c:idx val="0"/>
              <c:tx>
                <c:rich>
                  <a:bodyPr/>
                  <a:lstStyle/>
                  <a:p>
                    <a:r>
                      <a:rPr lang="en-US"/>
                      <a:t>5,4</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808A-4A90-A5A9-6730BE6F8172}"/>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locuintelor'!$T$155:$X$155</c:f>
              <c:strCache>
                <c:ptCount val="5"/>
                <c:pt idx="0">
                  <c:v>Total</c:v>
                </c:pt>
                <c:pt idx="1">
                  <c:v>Urban</c:v>
                </c:pt>
                <c:pt idx="2">
                  <c:v>Rural</c:v>
                </c:pt>
                <c:pt idx="3">
                  <c:v>Men</c:v>
                </c:pt>
                <c:pt idx="4">
                  <c:v>Women</c:v>
                </c:pt>
              </c:strCache>
            </c:strRef>
          </c:cat>
          <c:val>
            <c:numRef>
              <c:f>'caracteristica locuintelor'!$T$158:$X$158</c:f>
              <c:numCache>
                <c:formatCode>#,##0.0</c:formatCode>
                <c:ptCount val="5"/>
                <c:pt idx="0">
                  <c:v>5.34818065627094</c:v>
                </c:pt>
                <c:pt idx="1">
                  <c:v>4.35017883975428</c:v>
                </c:pt>
                <c:pt idx="2">
                  <c:v>6.1052738918862728</c:v>
                </c:pt>
                <c:pt idx="3">
                  <c:v>4.3702423420935457</c:v>
                </c:pt>
                <c:pt idx="4">
                  <c:v>6.1146989840940886</c:v>
                </c:pt>
              </c:numCache>
            </c:numRef>
          </c:val>
          <c:extLst>
            <c:ext xmlns:c16="http://schemas.microsoft.com/office/drawing/2014/chart" uri="{C3380CC4-5D6E-409C-BE32-E72D297353CC}">
              <c16:uniqueId val="{00000002-45DB-44A0-9954-C7C28CE51793}"/>
            </c:ext>
          </c:extLst>
        </c:ser>
        <c:dLbls>
          <c:dLblPos val="ctr"/>
          <c:showLegendKey val="0"/>
          <c:showVal val="1"/>
          <c:showCatName val="0"/>
          <c:showSerName val="0"/>
          <c:showPercent val="0"/>
          <c:showBubbleSize val="0"/>
        </c:dLbls>
        <c:gapWidth val="150"/>
        <c:overlap val="100"/>
        <c:axId val="763760456"/>
        <c:axId val="763757216"/>
      </c:barChart>
      <c:catAx>
        <c:axId val="763760456"/>
        <c:scaling>
          <c:orientation val="minMax"/>
        </c:scaling>
        <c:delete val="0"/>
        <c:axPos val="l"/>
        <c:numFmt formatCode="General" sourceLinked="1"/>
        <c:majorTickMark val="out"/>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800" b="0" i="0" u="none" strike="noStrike" kern="1200" baseline="0">
                <a:solidFill>
                  <a:schemeClr val="tx1">
                    <a:lumMod val="95000"/>
                    <a:lumOff val="5000"/>
                  </a:schemeClr>
                </a:solidFill>
                <a:latin typeface="Arial" panose="020B0604020202020204" pitchFamily="34" charset="0"/>
                <a:ea typeface="+mn-ea"/>
                <a:cs typeface="Arial" panose="020B0604020202020204" pitchFamily="34" charset="0"/>
              </a:defRPr>
            </a:pPr>
            <a:endParaRPr lang="ro-RO"/>
          </a:p>
        </c:txPr>
        <c:crossAx val="763757216"/>
        <c:crosses val="autoZero"/>
        <c:auto val="1"/>
        <c:lblAlgn val="ctr"/>
        <c:lblOffset val="100"/>
        <c:noMultiLvlLbl val="0"/>
      </c:catAx>
      <c:valAx>
        <c:axId val="763757216"/>
        <c:scaling>
          <c:orientation val="minMax"/>
        </c:scaling>
        <c:delete val="0"/>
        <c:axPos val="b"/>
        <c:numFmt formatCode="0%" sourceLinked="1"/>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00" b="0" i="0" u="none" strike="noStrike" kern="1200" baseline="0">
                <a:solidFill>
                  <a:schemeClr val="tx1">
                    <a:lumMod val="95000"/>
                    <a:lumOff val="5000"/>
                  </a:schemeClr>
                </a:solidFill>
                <a:latin typeface="Arial" panose="020B0604020202020204" pitchFamily="34" charset="0"/>
                <a:ea typeface="+mn-ea"/>
                <a:cs typeface="Arial" panose="020B0604020202020204" pitchFamily="34" charset="0"/>
              </a:defRPr>
            </a:pPr>
            <a:endParaRPr lang="ro-RO"/>
          </a:p>
        </c:txPr>
        <c:crossAx val="763760456"/>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lumMod val="95000"/>
              <a:lumOff val="5000"/>
            </a:schemeClr>
          </a:solidFill>
          <a:latin typeface="Arial" panose="020B0604020202020204" pitchFamily="34" charset="0"/>
          <a:cs typeface="Arial" panose="020B0604020202020204" pitchFamily="34" charset="0"/>
        </a:defRPr>
      </a:pPr>
      <a:endParaRPr lang="ro-R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67519685039369"/>
          <c:y val="0.12109319048873537"/>
          <c:w val="0.44923928258967621"/>
          <c:h val="0.72360689813102208"/>
        </c:manualLayout>
      </c:layout>
      <c:pieChart>
        <c:varyColors val="1"/>
        <c:ser>
          <c:idx val="0"/>
          <c:order val="0"/>
          <c:spPr>
            <a:ln>
              <a:noFill/>
            </a:ln>
          </c:spPr>
          <c:dPt>
            <c:idx val="0"/>
            <c:bubble3D val="0"/>
            <c:spPr>
              <a:solidFill>
                <a:schemeClr val="accent1"/>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3199-4A32-9DC8-707307B63C4E}"/>
              </c:ext>
            </c:extLst>
          </c:dPt>
          <c:dPt>
            <c:idx val="1"/>
            <c:bubble3D val="0"/>
            <c:spPr>
              <a:solidFill>
                <a:schemeClr val="accent3"/>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3199-4A32-9DC8-707307B63C4E}"/>
              </c:ext>
            </c:extLst>
          </c:dPt>
          <c:dPt>
            <c:idx val="2"/>
            <c:bubble3D val="0"/>
            <c:spPr>
              <a:solidFill>
                <a:schemeClr val="accent5"/>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3199-4A32-9DC8-707307B63C4E}"/>
              </c:ext>
            </c:extLst>
          </c:dPt>
          <c:dPt>
            <c:idx val="3"/>
            <c:bubble3D val="0"/>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3199-4A32-9DC8-707307B63C4E}"/>
              </c:ext>
            </c:extLst>
          </c:dPt>
          <c:dPt>
            <c:idx val="4"/>
            <c:bubble3D val="0"/>
            <c:spPr>
              <a:solidFill>
                <a:schemeClr val="accent3">
                  <a:lumMod val="60000"/>
                </a:schemeClr>
              </a:solidFill>
              <a:ln w="9525" cap="flat" cmpd="sng" algn="ctr">
                <a:noFill/>
                <a:prstDash val="solid"/>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3199-4A32-9DC8-707307B63C4E}"/>
              </c:ext>
            </c:extLst>
          </c:dPt>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venituri!$A$3:$A$7</c:f>
              <c:strCache>
                <c:ptCount val="5"/>
                <c:pt idx="0">
                  <c:v>Activitatea salarială</c:v>
                </c:pt>
                <c:pt idx="1">
                  <c:v>Prestații sociale</c:v>
                </c:pt>
                <c:pt idx="2">
                  <c:v>Activitatea individuală agricolă</c:v>
                </c:pt>
                <c:pt idx="3">
                  <c:v>Activitatea individuală non-agricolă</c:v>
                </c:pt>
                <c:pt idx="4">
                  <c:v>Alte venituri</c:v>
                </c:pt>
              </c:strCache>
            </c:strRef>
          </c:cat>
          <c:val>
            <c:numRef>
              <c:f>venituri!$B$3:$B$7</c:f>
              <c:numCache>
                <c:formatCode>0.0%</c:formatCode>
                <c:ptCount val="5"/>
                <c:pt idx="0">
                  <c:v>0.55800000000000005</c:v>
                </c:pt>
                <c:pt idx="1">
                  <c:v>0.20899999999999999</c:v>
                </c:pt>
                <c:pt idx="2">
                  <c:v>5.1999999999999998E-2</c:v>
                </c:pt>
                <c:pt idx="3">
                  <c:v>4.9000000000000002E-2</c:v>
                </c:pt>
                <c:pt idx="4">
                  <c:v>0.13200000000000001</c:v>
                </c:pt>
              </c:numCache>
            </c:numRef>
          </c:val>
          <c:extLst>
            <c:ext xmlns:c16="http://schemas.microsoft.com/office/drawing/2014/chart" uri="{C3380CC4-5D6E-409C-BE32-E72D297353CC}">
              <c16:uniqueId val="{0000000A-3199-4A32-9DC8-707307B63C4E}"/>
            </c:ext>
          </c:extLst>
        </c:ser>
        <c:dLbls>
          <c:dLblPos val="in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zero"/>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265614718266169"/>
          <c:y val="5.0925925925925923E-2"/>
          <c:w val="0.71665840944571213"/>
          <c:h val="0.84043197725284335"/>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'caracteristica locuintelor'!$S$177:$S$182</c:f>
              <c:strCache>
                <c:ptCount val="6"/>
                <c:pt idx="0">
                  <c:v>up to 18 years</c:v>
                </c:pt>
                <c:pt idx="1">
                  <c:v>18 - 29 years</c:v>
                </c:pt>
                <c:pt idx="2">
                  <c:v>30 - 39 years</c:v>
                </c:pt>
                <c:pt idx="3">
                  <c:v>40 - 49 years</c:v>
                </c:pt>
                <c:pt idx="4">
                  <c:v>50 - 59 years</c:v>
                </c:pt>
                <c:pt idx="5">
                  <c:v>60 years and over</c:v>
                </c:pt>
              </c:strCache>
            </c:strRef>
          </c:cat>
          <c:val>
            <c:numRef>
              <c:f>'caracteristica locuintelor'!$T$177:$T$182</c:f>
              <c:numCache>
                <c:formatCode>#,##0.0</c:formatCode>
                <c:ptCount val="6"/>
                <c:pt idx="0">
                  <c:v>33.606710933693662</c:v>
                </c:pt>
                <c:pt idx="1">
                  <c:v>24.454740179211704</c:v>
                </c:pt>
                <c:pt idx="2">
                  <c:v>27.361773049186848</c:v>
                </c:pt>
                <c:pt idx="3">
                  <c:v>28.594917175931041</c:v>
                </c:pt>
                <c:pt idx="4">
                  <c:v>32.112363419053693</c:v>
                </c:pt>
                <c:pt idx="5">
                  <c:v>43.432449331821395</c:v>
                </c:pt>
              </c:numCache>
            </c:numRef>
          </c:val>
          <c:extLst>
            <c:ext xmlns:c16="http://schemas.microsoft.com/office/drawing/2014/chart" uri="{C3380CC4-5D6E-409C-BE32-E72D297353CC}">
              <c16:uniqueId val="{00000000-8FC7-4731-972B-266B7A40F753}"/>
            </c:ext>
          </c:extLst>
        </c:ser>
        <c:dLbls>
          <c:showLegendKey val="0"/>
          <c:showVal val="0"/>
          <c:showCatName val="0"/>
          <c:showSerName val="0"/>
          <c:showPercent val="0"/>
          <c:showBubbleSize val="0"/>
        </c:dLbls>
        <c:gapWidth val="182"/>
        <c:axId val="611944688"/>
        <c:axId val="611939648"/>
      </c:barChart>
      <c:catAx>
        <c:axId val="611944688"/>
        <c:scaling>
          <c:orientation val="minMax"/>
        </c:scaling>
        <c:delete val="0"/>
        <c:axPos val="l"/>
        <c:numFmt formatCode="General" sourceLinked="1"/>
        <c:majorTickMark val="out"/>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mn-cs"/>
              </a:defRPr>
            </a:pPr>
            <a:endParaRPr lang="ro-RO"/>
          </a:p>
        </c:txPr>
        <c:crossAx val="611939648"/>
        <c:crosses val="autoZero"/>
        <c:auto val="1"/>
        <c:lblAlgn val="ctr"/>
        <c:lblOffset val="100"/>
        <c:noMultiLvlLbl val="0"/>
      </c:catAx>
      <c:valAx>
        <c:axId val="611939648"/>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mn-cs"/>
                  </a:defRPr>
                </a:pPr>
                <a:r>
                  <a:rPr lang="en-US" sz="800" baseline="0">
                    <a:solidFill>
                      <a:schemeClr val="tx1"/>
                    </a:solidFill>
                    <a:latin typeface="Arial" panose="020B0604020202020204" pitchFamily="34" charset="0"/>
                  </a:rPr>
                  <a:t>%</a:t>
                </a:r>
              </a:p>
            </c:rich>
          </c:tx>
          <c:layout>
            <c:manualLayout>
              <c:xMode val="edge"/>
              <c:yMode val="edge"/>
              <c:x val="0.93394164466210339"/>
              <c:y val="0.8601618547681539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mn-cs"/>
                </a:defRPr>
              </a:pPr>
              <a:endParaRPr lang="ro-RO"/>
            </a:p>
          </c:txPr>
        </c:title>
        <c:numFmt formatCode="#,##0" sourceLinked="0"/>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mn-cs"/>
              </a:defRPr>
            </a:pPr>
            <a:endParaRPr lang="ro-RO"/>
          </a:p>
        </c:txPr>
        <c:crossAx val="6119446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o-R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9365079365079361E-2"/>
          <c:y val="5.1660516605166053E-2"/>
          <c:w val="0.89241622574955903"/>
          <c:h val="0.62361623616236161"/>
        </c:manualLayout>
      </c:layout>
      <c:barChart>
        <c:barDir val="col"/>
        <c:grouping val="clustered"/>
        <c:varyColors val="0"/>
        <c:ser>
          <c:idx val="0"/>
          <c:order val="0"/>
          <c:tx>
            <c:strRef>
              <c:f>venituri!$A$17</c:f>
              <c:strCache>
                <c:ptCount val="1"/>
                <c:pt idx="0">
                  <c:v>Veniturile disponibile, lei</c:v>
                </c:pt>
              </c:strCache>
            </c:strRef>
          </c:tx>
          <c:spPr>
            <a:solidFill>
              <a:schemeClr val="accent1"/>
            </a:solidFill>
            <a:ln>
              <a:noFill/>
            </a:ln>
            <a:effectLst/>
          </c:spPr>
          <c:invertIfNegative val="0"/>
          <c:dLbls>
            <c:dLbl>
              <c:idx val="2"/>
              <c:layout>
                <c:manualLayout>
                  <c:x val="0"/>
                  <c:y val="1.81248396582005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C3-42BE-AAC6-520867465ED3}"/>
                </c:ext>
              </c:extLst>
            </c:dLbl>
            <c:dLbl>
              <c:idx val="4"/>
              <c:layout>
                <c:manualLayout>
                  <c:x val="0"/>
                  <c:y val="1.9680196801968024E-2"/>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C3-42BE-AAC6-520867465ED3}"/>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venituri!$B$16:$F$16</c:f>
              <c:strCache>
                <c:ptCount val="5"/>
                <c:pt idx="0">
                  <c:v>Salariați</c:v>
                </c:pt>
                <c:pt idx="1">
                  <c:v>Lucrători pe cont propriu in agricultură </c:v>
                </c:pt>
                <c:pt idx="2">
                  <c:v>Lucrători pe cont propriu in activități non-agricole</c:v>
                </c:pt>
                <c:pt idx="3">
                  <c:v>Pensionari</c:v>
                </c:pt>
                <c:pt idx="4">
                  <c:v>Alții</c:v>
                </c:pt>
              </c:strCache>
            </c:strRef>
          </c:cat>
          <c:val>
            <c:numRef>
              <c:f>venituri!$B$17:$F$17</c:f>
              <c:numCache>
                <c:formatCode>#,##0.0</c:formatCode>
                <c:ptCount val="5"/>
                <c:pt idx="0">
                  <c:v>6402.4500768019034</c:v>
                </c:pt>
                <c:pt idx="1">
                  <c:v>2934.5477329819491</c:v>
                </c:pt>
                <c:pt idx="2">
                  <c:v>4568.1122620266942</c:v>
                </c:pt>
                <c:pt idx="3">
                  <c:v>4407.8759760317043</c:v>
                </c:pt>
                <c:pt idx="4">
                  <c:v>3970.7842413536609</c:v>
                </c:pt>
              </c:numCache>
            </c:numRef>
          </c:val>
          <c:extLst>
            <c:ext xmlns:c16="http://schemas.microsoft.com/office/drawing/2014/chart" uri="{C3380CC4-5D6E-409C-BE32-E72D297353CC}">
              <c16:uniqueId val="{00000002-25C3-42BE-AAC6-520867465ED3}"/>
            </c:ext>
          </c:extLst>
        </c:ser>
        <c:dLbls>
          <c:showLegendKey val="0"/>
          <c:showVal val="0"/>
          <c:showCatName val="0"/>
          <c:showSerName val="0"/>
          <c:showPercent val="0"/>
          <c:showBubbleSize val="0"/>
        </c:dLbls>
        <c:gapWidth val="150"/>
        <c:axId val="301554976"/>
        <c:axId val="301555536"/>
      </c:barChart>
      <c:lineChart>
        <c:grouping val="standard"/>
        <c:varyColors val="0"/>
        <c:ser>
          <c:idx val="1"/>
          <c:order val="1"/>
          <c:tx>
            <c:strRef>
              <c:f>venituri!$A$18</c:f>
              <c:strCache>
                <c:ptCount val="1"/>
                <c:pt idx="0">
                  <c:v>Mărimea medie a veniturilor disponibile, lei</c:v>
                </c:pt>
              </c:strCache>
            </c:strRef>
          </c:tx>
          <c:spPr>
            <a:ln w="28575" cap="rnd" cmpd="sng" algn="ctr">
              <a:solidFill>
                <a:schemeClr val="accent3">
                  <a:shade val="95000"/>
                  <a:satMod val="105000"/>
                </a:schemeClr>
              </a:solidFill>
              <a:prstDash val="solid"/>
              <a:round/>
            </a:ln>
            <a:effectLst/>
          </c:spPr>
          <c:marker>
            <c:symbol val="none"/>
          </c:marker>
          <c:dLbls>
            <c:dLbl>
              <c:idx val="0"/>
              <c:layout>
                <c:manualLayout>
                  <c:x val="0.60435038212815995"/>
                  <c:y val="-3.8855225878222176E-2"/>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5C3-42BE-AAC6-520867465ED3}"/>
                </c:ext>
              </c:extLst>
            </c:dLbl>
            <c:dLbl>
              <c:idx val="1"/>
              <c:delete val="1"/>
              <c:extLst>
                <c:ext xmlns:c15="http://schemas.microsoft.com/office/drawing/2012/chart" uri="{CE6537A1-D6FC-4f65-9D91-7224C49458BB}"/>
                <c:ext xmlns:c16="http://schemas.microsoft.com/office/drawing/2014/chart" uri="{C3380CC4-5D6E-409C-BE32-E72D297353CC}">
                  <c16:uniqueId val="{00000004-25C3-42BE-AAC6-520867465ED3}"/>
                </c:ext>
              </c:extLst>
            </c:dLbl>
            <c:dLbl>
              <c:idx val="2"/>
              <c:delete val="1"/>
              <c:extLst>
                <c:ext xmlns:c15="http://schemas.microsoft.com/office/drawing/2012/chart" uri="{CE6537A1-D6FC-4f65-9D91-7224C49458BB}"/>
                <c:ext xmlns:c16="http://schemas.microsoft.com/office/drawing/2014/chart" uri="{C3380CC4-5D6E-409C-BE32-E72D297353CC}">
                  <c16:uniqueId val="{00000005-25C3-42BE-AAC6-520867465ED3}"/>
                </c:ext>
              </c:extLst>
            </c:dLbl>
            <c:dLbl>
              <c:idx val="3"/>
              <c:delete val="1"/>
              <c:extLst>
                <c:ext xmlns:c15="http://schemas.microsoft.com/office/drawing/2012/chart" uri="{CE6537A1-D6FC-4f65-9D91-7224C49458BB}"/>
                <c:ext xmlns:c16="http://schemas.microsoft.com/office/drawing/2014/chart" uri="{C3380CC4-5D6E-409C-BE32-E72D297353CC}">
                  <c16:uniqueId val="{00000006-25C3-42BE-AAC6-520867465ED3}"/>
                </c:ext>
              </c:extLst>
            </c:dLbl>
            <c:dLbl>
              <c:idx val="4"/>
              <c:delete val="1"/>
              <c:extLst>
                <c:ext xmlns:c15="http://schemas.microsoft.com/office/drawing/2012/chart" uri="{CE6537A1-D6FC-4f65-9D91-7224C49458BB}"/>
                <c:ext xmlns:c16="http://schemas.microsoft.com/office/drawing/2014/chart" uri="{C3380CC4-5D6E-409C-BE32-E72D297353CC}">
                  <c16:uniqueId val="{00000007-25C3-42BE-AAC6-520867465ED3}"/>
                </c:ext>
              </c:extLst>
            </c:dLbl>
            <c:dLbl>
              <c:idx val="5"/>
              <c:delete val="1"/>
              <c:extLst>
                <c:ext xmlns:c15="http://schemas.microsoft.com/office/drawing/2012/chart" uri="{CE6537A1-D6FC-4f65-9D91-7224C49458BB}"/>
                <c:ext xmlns:c16="http://schemas.microsoft.com/office/drawing/2014/chart" uri="{C3380CC4-5D6E-409C-BE32-E72D297353CC}">
                  <c16:uniqueId val="{00000008-25C3-42BE-AAC6-520867465ED3}"/>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venituri!$B$16:$F$16</c:f>
              <c:strCache>
                <c:ptCount val="5"/>
                <c:pt idx="0">
                  <c:v>Salariați</c:v>
                </c:pt>
                <c:pt idx="1">
                  <c:v>Lucrători pe cont propriu in agricultură </c:v>
                </c:pt>
                <c:pt idx="2">
                  <c:v>Lucrători pe cont propriu in activități non-agricole</c:v>
                </c:pt>
                <c:pt idx="3">
                  <c:v>Pensionari</c:v>
                </c:pt>
                <c:pt idx="4">
                  <c:v>Alții</c:v>
                </c:pt>
              </c:strCache>
            </c:strRef>
          </c:cat>
          <c:val>
            <c:numRef>
              <c:f>venituri!$B$18:$F$18</c:f>
              <c:numCache>
                <c:formatCode>#,##0.0</c:formatCode>
                <c:ptCount val="5"/>
                <c:pt idx="0">
                  <c:v>5283.832637650019</c:v>
                </c:pt>
                <c:pt idx="1">
                  <c:v>5283.832637650019</c:v>
                </c:pt>
                <c:pt idx="2">
                  <c:v>5283.832637650019</c:v>
                </c:pt>
                <c:pt idx="3">
                  <c:v>5283.832637650019</c:v>
                </c:pt>
                <c:pt idx="4">
                  <c:v>5283.832637650019</c:v>
                </c:pt>
              </c:numCache>
            </c:numRef>
          </c:val>
          <c:smooth val="0"/>
          <c:extLst>
            <c:ext xmlns:c16="http://schemas.microsoft.com/office/drawing/2014/chart" uri="{C3380CC4-5D6E-409C-BE32-E72D297353CC}">
              <c16:uniqueId val="{00000009-25C3-42BE-AAC6-520867465ED3}"/>
            </c:ext>
          </c:extLst>
        </c:ser>
        <c:dLbls>
          <c:showLegendKey val="0"/>
          <c:showVal val="0"/>
          <c:showCatName val="0"/>
          <c:showSerName val="0"/>
          <c:showPercent val="0"/>
          <c:showBubbleSize val="0"/>
        </c:dLbls>
        <c:marker val="1"/>
        <c:smooth val="0"/>
        <c:axId val="301554976"/>
        <c:axId val="301555536"/>
      </c:lineChart>
      <c:catAx>
        <c:axId val="301554976"/>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1555536"/>
        <c:crosses val="autoZero"/>
        <c:auto val="1"/>
        <c:lblAlgn val="ctr"/>
        <c:lblOffset val="100"/>
        <c:noMultiLvlLbl val="0"/>
      </c:catAx>
      <c:valAx>
        <c:axId val="301555536"/>
        <c:scaling>
          <c:orientation val="minMax"/>
        </c:scaling>
        <c:delete val="0"/>
        <c:axPos val="l"/>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1554976"/>
        <c:crosses val="autoZero"/>
        <c:crossBetween val="between"/>
      </c:valAx>
      <c:spPr>
        <a:solidFill>
          <a:schemeClr val="bg1"/>
        </a:solidFill>
        <a:ln>
          <a:noFill/>
        </a:ln>
        <a:effectLst/>
      </c:spPr>
    </c:plotArea>
    <c:legend>
      <c:legendPos val="r"/>
      <c:layout>
        <c:manualLayout>
          <c:xMode val="edge"/>
          <c:yMode val="edge"/>
          <c:x val="9.5238095238095233E-2"/>
          <c:y val="0.88929889298892983"/>
          <c:w val="0.80952380952380953"/>
          <c:h val="7.7490774907749083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8055647861935575E-2"/>
          <c:y val="4.5602678393917948E-2"/>
          <c:w val="0.88611231297785509"/>
          <c:h val="0.63409440269477713"/>
        </c:manualLayout>
      </c:layout>
      <c:barChart>
        <c:barDir val="col"/>
        <c:grouping val="clustered"/>
        <c:varyColors val="0"/>
        <c:ser>
          <c:idx val="0"/>
          <c:order val="0"/>
          <c:tx>
            <c:strRef>
              <c:f>venituri!$A$44</c:f>
              <c:strCache>
                <c:ptCount val="1"/>
                <c:pt idx="0">
                  <c:v>Veniturile medii lunare pe o persoană, lei</c:v>
                </c:pt>
              </c:strCache>
            </c:strRef>
          </c:tx>
          <c:spPr>
            <a:solidFill>
              <a:schemeClr val="accent1"/>
            </a:solidFill>
            <a:ln>
              <a:noFill/>
            </a:ln>
            <a:effectLst/>
          </c:spPr>
          <c:invertIfNegative val="0"/>
          <c:dLbls>
            <c:dLbl>
              <c:idx val="0"/>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extLst>
                <c:ext xmlns:c16="http://schemas.microsoft.com/office/drawing/2014/chart" uri="{C3380CC4-5D6E-409C-BE32-E72D297353CC}">
                  <c16:uniqueId val="{00000000-CDFA-4275-B4B8-AB9D2B08CD4C}"/>
                </c:ext>
              </c:extLst>
            </c:dLbl>
            <c:dLbl>
              <c:idx val="1"/>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extLst>
                <c:ext xmlns:c16="http://schemas.microsoft.com/office/drawing/2014/chart" uri="{C3380CC4-5D6E-409C-BE32-E72D297353CC}">
                  <c16:uniqueId val="{00000001-CDFA-4275-B4B8-AB9D2B08CD4C}"/>
                </c:ext>
              </c:extLst>
            </c:dLbl>
            <c:dLbl>
              <c:idx val="4"/>
              <c:layout>
                <c:manualLayout>
                  <c:x val="-1.8518518518518519E-3"/>
                  <c:y val="0.47356228679884071"/>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DFA-4275-B4B8-AB9D2B08CD4C}"/>
                </c:ext>
              </c:extLst>
            </c:dLbl>
            <c:dLbl>
              <c:idx val="5"/>
              <c:layout>
                <c:manualLayout>
                  <c:x val="0"/>
                  <c:y val="0.37289355117255296"/>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FA-4275-B4B8-AB9D2B08CD4C}"/>
                </c:ext>
              </c:extLst>
            </c:dLbl>
            <c:dLbl>
              <c:idx val="6"/>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extLst>
                <c:ext xmlns:c16="http://schemas.microsoft.com/office/drawing/2014/chart" uri="{C3380CC4-5D6E-409C-BE32-E72D297353CC}">
                  <c16:uniqueId val="{00000004-CDFA-4275-B4B8-AB9D2B08CD4C}"/>
                </c:ext>
              </c:extLst>
            </c:dLbl>
            <c:dLbl>
              <c:idx val="7"/>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extLst>
                <c:ext xmlns:c16="http://schemas.microsoft.com/office/drawing/2014/chart" uri="{C3380CC4-5D6E-409C-BE32-E72D297353CC}">
                  <c16:uniqueId val="{00000005-CDFA-4275-B4B8-AB9D2B08CD4C}"/>
                </c:ext>
              </c:extLst>
            </c:dLbl>
            <c:dLbl>
              <c:idx val="8"/>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extLst>
                <c:ext xmlns:c16="http://schemas.microsoft.com/office/drawing/2014/chart" uri="{C3380CC4-5D6E-409C-BE32-E72D297353CC}">
                  <c16:uniqueId val="{00000006-CDFA-4275-B4B8-AB9D2B08CD4C}"/>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venituri!$B$42:$N$43</c:f>
              <c:multiLvlStrCache>
                <c:ptCount val="13"/>
                <c:lvl>
                  <c:pt idx="0">
                    <c:v>Total</c:v>
                  </c:pt>
                  <c:pt idx="1">
                    <c:v>Urban</c:v>
                  </c:pt>
                  <c:pt idx="2">
                    <c:v>Rural</c:v>
                  </c:pt>
                  <c:pt idx="4">
                    <c:v>1</c:v>
                  </c:pt>
                  <c:pt idx="5">
                    <c:v>2</c:v>
                  </c:pt>
                  <c:pt idx="6">
                    <c:v>3</c:v>
                  </c:pt>
                  <c:pt idx="7">
                    <c:v>4</c:v>
                  </c:pt>
                  <c:pt idx="8">
                    <c:v>5 +</c:v>
                  </c:pt>
                  <c:pt idx="10">
                    <c:v>1</c:v>
                  </c:pt>
                  <c:pt idx="11">
                    <c:v>2</c:v>
                  </c:pt>
                  <c:pt idx="12">
                    <c:v>3+</c:v>
                  </c:pt>
                </c:lvl>
                <c:lvl>
                  <c:pt idx="0">
                    <c:v>Mediul de reședință</c:v>
                  </c:pt>
                  <c:pt idx="4">
                    <c:v>Mărimea gospodăriei, persoane</c:v>
                  </c:pt>
                  <c:pt idx="10">
                    <c:v>Numărul de copii în gospodărie</c:v>
                  </c:pt>
                </c:lvl>
              </c:multiLvlStrCache>
            </c:multiLvlStrRef>
          </c:cat>
          <c:val>
            <c:numRef>
              <c:f>venituri!$B$44:$N$44</c:f>
              <c:numCache>
                <c:formatCode>#,##0.0</c:formatCode>
                <c:ptCount val="13"/>
                <c:pt idx="0">
                  <c:v>5283.832637650019</c:v>
                </c:pt>
                <c:pt idx="1">
                  <c:v>6716.720505176605</c:v>
                </c:pt>
                <c:pt idx="2">
                  <c:v>4179.8962415081296</c:v>
                </c:pt>
                <c:pt idx="4">
                  <c:v>6190.6341930428462</c:v>
                </c:pt>
                <c:pt idx="5">
                  <c:v>5855.5287899352943</c:v>
                </c:pt>
                <c:pt idx="6">
                  <c:v>5449.4163141845447</c:v>
                </c:pt>
                <c:pt idx="7">
                  <c:v>4705.761321892609</c:v>
                </c:pt>
                <c:pt idx="8">
                  <c:v>3367.681243886218</c:v>
                </c:pt>
                <c:pt idx="10">
                  <c:v>5600.8799912928143</c:v>
                </c:pt>
                <c:pt idx="11">
                  <c:v>4458.8428343063315</c:v>
                </c:pt>
                <c:pt idx="12">
                  <c:v>2908.1676367203763</c:v>
                </c:pt>
              </c:numCache>
            </c:numRef>
          </c:val>
          <c:extLst>
            <c:ext xmlns:c16="http://schemas.microsoft.com/office/drawing/2014/chart" uri="{C3380CC4-5D6E-409C-BE32-E72D297353CC}">
              <c16:uniqueId val="{00000007-CDFA-4275-B4B8-AB9D2B08CD4C}"/>
            </c:ext>
          </c:extLst>
        </c:ser>
        <c:dLbls>
          <c:showLegendKey val="0"/>
          <c:showVal val="0"/>
          <c:showCatName val="0"/>
          <c:showSerName val="0"/>
          <c:showPercent val="0"/>
          <c:showBubbleSize val="0"/>
        </c:dLbls>
        <c:gapWidth val="150"/>
        <c:axId val="302641472"/>
        <c:axId val="302642032"/>
      </c:barChart>
      <c:lineChart>
        <c:grouping val="standard"/>
        <c:varyColors val="0"/>
        <c:ser>
          <c:idx val="1"/>
          <c:order val="1"/>
          <c:tx>
            <c:strRef>
              <c:f>venituri!$A$45</c:f>
              <c:strCache>
                <c:ptCount val="1"/>
                <c:pt idx="0">
                  <c:v>Ponderea veniturilor din activitatea salarială, %</c:v>
                </c:pt>
              </c:strCache>
            </c:strRef>
          </c:tx>
          <c:spPr>
            <a:ln w="28575" cap="rnd" cmpd="sng" algn="ctr">
              <a:solidFill>
                <a:schemeClr val="accent3">
                  <a:shade val="95000"/>
                  <a:satMod val="105000"/>
                </a:schemeClr>
              </a:solidFill>
              <a:prstDash val="solid"/>
              <a:round/>
            </a:ln>
            <a:effectLst/>
          </c:spPr>
          <c:marker>
            <c:symbol val="square"/>
            <c:size val="5"/>
            <c:spPr>
              <a:solidFill>
                <a:schemeClr val="accent3"/>
              </a:solidFill>
              <a:ln w="9525" cap="flat" cmpd="sng" algn="ctr">
                <a:solidFill>
                  <a:schemeClr val="accent3">
                    <a:shade val="95000"/>
                    <a:satMod val="105000"/>
                  </a:schemeClr>
                </a:solidFill>
                <a:prstDash val="solid"/>
                <a:round/>
              </a:ln>
              <a:effectLst/>
            </c:spPr>
          </c:marker>
          <c:dLbls>
            <c:dLbl>
              <c:idx val="0"/>
              <c:layout>
                <c:manualLayout>
                  <c:x val="-3.7717738593371922E-2"/>
                  <c:y val="-6.5663306744637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DFA-4275-B4B8-AB9D2B08CD4C}"/>
                </c:ext>
              </c:extLst>
            </c:dLbl>
            <c:dLbl>
              <c:idx val="1"/>
              <c:layout>
                <c:manualLayout>
                  <c:x val="-3.895333966106531E-2"/>
                  <c:y val="-5.69770961040293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DFA-4275-B4B8-AB9D2B08CD4C}"/>
                </c:ext>
              </c:extLst>
            </c:dLbl>
            <c:dLbl>
              <c:idx val="2"/>
              <c:layout>
                <c:manualLayout>
                  <c:x val="-3.3885806718981858E-2"/>
                  <c:y val="-8.30569305872596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DFA-4275-B4B8-AB9D2B08CD4C}"/>
                </c:ext>
              </c:extLst>
            </c:dLbl>
            <c:dLbl>
              <c:idx val="6"/>
              <c:layout>
                <c:manualLayout>
                  <c:x val="-3.216214639836687E-2"/>
                  <c:y val="-3.95976862472010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DFA-4275-B4B8-AB9D2B08CD4C}"/>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venituri!$B$42:$N$43</c:f>
              <c:multiLvlStrCache>
                <c:ptCount val="13"/>
                <c:lvl>
                  <c:pt idx="0">
                    <c:v>Total</c:v>
                  </c:pt>
                  <c:pt idx="1">
                    <c:v>Urban</c:v>
                  </c:pt>
                  <c:pt idx="2">
                    <c:v>Rural</c:v>
                  </c:pt>
                  <c:pt idx="4">
                    <c:v>1</c:v>
                  </c:pt>
                  <c:pt idx="5">
                    <c:v>2</c:v>
                  </c:pt>
                  <c:pt idx="6">
                    <c:v>3</c:v>
                  </c:pt>
                  <c:pt idx="7">
                    <c:v>4</c:v>
                  </c:pt>
                  <c:pt idx="8">
                    <c:v>5 +</c:v>
                  </c:pt>
                  <c:pt idx="10">
                    <c:v>1</c:v>
                  </c:pt>
                  <c:pt idx="11">
                    <c:v>2</c:v>
                  </c:pt>
                  <c:pt idx="12">
                    <c:v>3+</c:v>
                  </c:pt>
                </c:lvl>
                <c:lvl>
                  <c:pt idx="0">
                    <c:v>Mediul de reședință</c:v>
                  </c:pt>
                  <c:pt idx="4">
                    <c:v>Mărimea gospodăriei, persoane</c:v>
                  </c:pt>
                  <c:pt idx="10">
                    <c:v>Numărul de copii în gospodărie</c:v>
                  </c:pt>
                </c:lvl>
              </c:multiLvlStrCache>
            </c:multiLvlStrRef>
          </c:cat>
          <c:val>
            <c:numRef>
              <c:f>venituri!$B$45:$N$45</c:f>
              <c:numCache>
                <c:formatCode>#,##0.0</c:formatCode>
                <c:ptCount val="13"/>
                <c:pt idx="0">
                  <c:v>55.791918708725596</c:v>
                </c:pt>
                <c:pt idx="1">
                  <c:v>64.986633359195636</c:v>
                </c:pt>
                <c:pt idx="2">
                  <c:v>44.408783930730095</c:v>
                </c:pt>
                <c:pt idx="4" formatCode="0.0">
                  <c:v>37.409082156872067</c:v>
                </c:pt>
                <c:pt idx="5" formatCode="0.0">
                  <c:v>55.99159447944205</c:v>
                </c:pt>
                <c:pt idx="6" formatCode="0.0">
                  <c:v>67.304212061162843</c:v>
                </c:pt>
                <c:pt idx="7" formatCode="0.0">
                  <c:v>64.733701376947025</c:v>
                </c:pt>
                <c:pt idx="8" formatCode="0.0">
                  <c:v>54.089483496991321</c:v>
                </c:pt>
                <c:pt idx="10" formatCode="0.0">
                  <c:v>66.670339199921742</c:v>
                </c:pt>
                <c:pt idx="11" formatCode="0.0">
                  <c:v>62.921507288339953</c:v>
                </c:pt>
                <c:pt idx="12" formatCode="0.0">
                  <c:v>44.749540500614629</c:v>
                </c:pt>
              </c:numCache>
            </c:numRef>
          </c:val>
          <c:smooth val="0"/>
          <c:extLst>
            <c:ext xmlns:c16="http://schemas.microsoft.com/office/drawing/2014/chart" uri="{C3380CC4-5D6E-409C-BE32-E72D297353CC}">
              <c16:uniqueId val="{0000000C-CDFA-4275-B4B8-AB9D2B08CD4C}"/>
            </c:ext>
          </c:extLst>
        </c:ser>
        <c:dLbls>
          <c:showLegendKey val="0"/>
          <c:showVal val="0"/>
          <c:showCatName val="0"/>
          <c:showSerName val="0"/>
          <c:showPercent val="0"/>
          <c:showBubbleSize val="0"/>
        </c:dLbls>
        <c:marker val="1"/>
        <c:smooth val="0"/>
        <c:axId val="302642592"/>
        <c:axId val="302643152"/>
      </c:lineChart>
      <c:catAx>
        <c:axId val="302641472"/>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2642032"/>
        <c:crosses val="autoZero"/>
        <c:auto val="1"/>
        <c:lblAlgn val="ctr"/>
        <c:lblOffset val="100"/>
        <c:noMultiLvlLbl val="0"/>
      </c:catAx>
      <c:valAx>
        <c:axId val="302642032"/>
        <c:scaling>
          <c:orientation val="minMax"/>
        </c:scaling>
        <c:delete val="0"/>
        <c:axPos val="l"/>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2641472"/>
        <c:crosses val="autoZero"/>
        <c:crossBetween val="between"/>
      </c:valAx>
      <c:catAx>
        <c:axId val="302642592"/>
        <c:scaling>
          <c:orientation val="minMax"/>
        </c:scaling>
        <c:delete val="1"/>
        <c:axPos val="b"/>
        <c:numFmt formatCode="General" sourceLinked="1"/>
        <c:majorTickMark val="out"/>
        <c:minorTickMark val="none"/>
        <c:tickLblPos val="none"/>
        <c:crossAx val="302643152"/>
        <c:crosses val="autoZero"/>
        <c:auto val="1"/>
        <c:lblAlgn val="ctr"/>
        <c:lblOffset val="100"/>
        <c:noMultiLvlLbl val="0"/>
      </c:catAx>
      <c:valAx>
        <c:axId val="302643152"/>
        <c:scaling>
          <c:orientation val="minMax"/>
        </c:scaling>
        <c:delete val="0"/>
        <c:axPos val="r"/>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2642592"/>
        <c:crosses val="max"/>
        <c:crossBetween val="between"/>
      </c:valAx>
      <c:spPr>
        <a:solidFill>
          <a:schemeClr val="bg1"/>
        </a:solidFill>
        <a:ln>
          <a:noFill/>
        </a:ln>
        <a:effectLst/>
      </c:spPr>
    </c:plotArea>
    <c:legend>
      <c:legendPos val="r"/>
      <c:layout>
        <c:manualLayout>
          <c:xMode val="edge"/>
          <c:yMode val="edge"/>
          <c:x val="5.6944587534034884E-2"/>
          <c:y val="0.89359528755973894"/>
          <c:w val="0.88472342220516254"/>
          <c:h val="6.8404017590876914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468085106382975E-2"/>
          <c:y val="5.0724637681159424E-2"/>
          <c:w val="0.58510638297872342"/>
          <c:h val="0.83695652173913049"/>
        </c:manualLayout>
      </c:layout>
      <c:barChart>
        <c:barDir val="col"/>
        <c:grouping val="percentStacked"/>
        <c:varyColors val="0"/>
        <c:ser>
          <c:idx val="0"/>
          <c:order val="0"/>
          <c:tx>
            <c:strRef>
              <c:f>venituri!$A$68</c:f>
              <c:strCache>
                <c:ptCount val="1"/>
                <c:pt idx="0">
                  <c:v>Alte venituri</c:v>
                </c:pt>
              </c:strCache>
            </c:strRef>
          </c:tx>
          <c:spPr>
            <a:solidFill>
              <a:schemeClr val="accent1"/>
            </a:solidFill>
            <a:ln w="9525" cap="flat" cmpd="sng" algn="ctr">
              <a:noFill/>
              <a:prstDash val="solid"/>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venituri!$B$67:$F$67</c:f>
              <c:strCache>
                <c:ptCount val="5"/>
                <c:pt idx="0">
                  <c:v>I</c:v>
                </c:pt>
                <c:pt idx="1">
                  <c:v>II</c:v>
                </c:pt>
                <c:pt idx="2">
                  <c:v>III</c:v>
                </c:pt>
                <c:pt idx="3">
                  <c:v>IV</c:v>
                </c:pt>
                <c:pt idx="4">
                  <c:v>V</c:v>
                </c:pt>
              </c:strCache>
            </c:strRef>
          </c:cat>
          <c:val>
            <c:numRef>
              <c:f>venituri!$B$68:$F$68</c:f>
              <c:numCache>
                <c:formatCode>0.0</c:formatCode>
                <c:ptCount val="5"/>
                <c:pt idx="0">
                  <c:v>15.546365041973914</c:v>
                </c:pt>
                <c:pt idx="1">
                  <c:v>10.252520409101312</c:v>
                </c:pt>
                <c:pt idx="2">
                  <c:v>12.001177167151347</c:v>
                </c:pt>
                <c:pt idx="3">
                  <c:v>13.09884158103533</c:v>
                </c:pt>
                <c:pt idx="4">
                  <c:v>14.365023957342135</c:v>
                </c:pt>
              </c:numCache>
            </c:numRef>
          </c:val>
          <c:extLst>
            <c:ext xmlns:c16="http://schemas.microsoft.com/office/drawing/2014/chart" uri="{C3380CC4-5D6E-409C-BE32-E72D297353CC}">
              <c16:uniqueId val="{00000000-196C-46A8-B791-D4E58D2F1A4B}"/>
            </c:ext>
          </c:extLst>
        </c:ser>
        <c:ser>
          <c:idx val="1"/>
          <c:order val="1"/>
          <c:tx>
            <c:strRef>
              <c:f>venituri!$A$69</c:f>
              <c:strCache>
                <c:ptCount val="1"/>
                <c:pt idx="0">
                  <c:v>Prestații sociale</c:v>
                </c:pt>
              </c:strCache>
            </c:strRef>
          </c:tx>
          <c:spPr>
            <a:solidFill>
              <a:schemeClr val="accent3"/>
            </a:solidFill>
            <a:ln w="9525" cap="flat" cmpd="sng" algn="ctr">
              <a:noFill/>
              <a:prstDash val="solid"/>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venituri!$B$67:$F$67</c:f>
              <c:strCache>
                <c:ptCount val="5"/>
                <c:pt idx="0">
                  <c:v>I</c:v>
                </c:pt>
                <c:pt idx="1">
                  <c:v>II</c:v>
                </c:pt>
                <c:pt idx="2">
                  <c:v>III</c:v>
                </c:pt>
                <c:pt idx="3">
                  <c:v>IV</c:v>
                </c:pt>
                <c:pt idx="4">
                  <c:v>V</c:v>
                </c:pt>
              </c:strCache>
            </c:strRef>
          </c:cat>
          <c:val>
            <c:numRef>
              <c:f>venituri!$B$69:$F$69</c:f>
              <c:numCache>
                <c:formatCode>0.0</c:formatCode>
                <c:ptCount val="5"/>
                <c:pt idx="0">
                  <c:v>25.819125129210143</c:v>
                </c:pt>
                <c:pt idx="1">
                  <c:v>29.094326142773653</c:v>
                </c:pt>
                <c:pt idx="2">
                  <c:v>26.400890838188811</c:v>
                </c:pt>
                <c:pt idx="3">
                  <c:v>22.027877934198258</c:v>
                </c:pt>
                <c:pt idx="4">
                  <c:v>12.863135253386471</c:v>
                </c:pt>
              </c:numCache>
            </c:numRef>
          </c:val>
          <c:extLst>
            <c:ext xmlns:c16="http://schemas.microsoft.com/office/drawing/2014/chart" uri="{C3380CC4-5D6E-409C-BE32-E72D297353CC}">
              <c16:uniqueId val="{00000001-196C-46A8-B791-D4E58D2F1A4B}"/>
            </c:ext>
          </c:extLst>
        </c:ser>
        <c:ser>
          <c:idx val="2"/>
          <c:order val="2"/>
          <c:tx>
            <c:strRef>
              <c:f>venituri!$A$70</c:f>
              <c:strCache>
                <c:ptCount val="1"/>
                <c:pt idx="0">
                  <c:v>Activitatea individuală non-agricolă</c:v>
                </c:pt>
              </c:strCache>
            </c:strRef>
          </c:tx>
          <c:spPr>
            <a:solidFill>
              <a:schemeClr val="accent5"/>
            </a:solidFill>
            <a:ln w="9525" cap="flat" cmpd="sng" algn="ctr">
              <a:noFill/>
              <a:prstDash val="solid"/>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venituri!$B$67:$F$67</c:f>
              <c:strCache>
                <c:ptCount val="5"/>
                <c:pt idx="0">
                  <c:v>I</c:v>
                </c:pt>
                <c:pt idx="1">
                  <c:v>II</c:v>
                </c:pt>
                <c:pt idx="2">
                  <c:v>III</c:v>
                </c:pt>
                <c:pt idx="3">
                  <c:v>IV</c:v>
                </c:pt>
                <c:pt idx="4">
                  <c:v>V</c:v>
                </c:pt>
              </c:strCache>
            </c:strRef>
          </c:cat>
          <c:val>
            <c:numRef>
              <c:f>venituri!$B$70:$F$70</c:f>
              <c:numCache>
                <c:formatCode>0.0</c:formatCode>
                <c:ptCount val="5"/>
                <c:pt idx="0">
                  <c:v>9.1160576354566842</c:v>
                </c:pt>
                <c:pt idx="1">
                  <c:v>4.6525707416123785</c:v>
                </c:pt>
                <c:pt idx="2">
                  <c:v>4.9542851108077244</c:v>
                </c:pt>
                <c:pt idx="3">
                  <c:v>3.3987047638498904</c:v>
                </c:pt>
                <c:pt idx="4">
                  <c:v>4.6889606923599585</c:v>
                </c:pt>
              </c:numCache>
            </c:numRef>
          </c:val>
          <c:extLst>
            <c:ext xmlns:c16="http://schemas.microsoft.com/office/drawing/2014/chart" uri="{C3380CC4-5D6E-409C-BE32-E72D297353CC}">
              <c16:uniqueId val="{00000002-196C-46A8-B791-D4E58D2F1A4B}"/>
            </c:ext>
          </c:extLst>
        </c:ser>
        <c:ser>
          <c:idx val="3"/>
          <c:order val="3"/>
          <c:tx>
            <c:strRef>
              <c:f>venituri!$A$71</c:f>
              <c:strCache>
                <c:ptCount val="1"/>
                <c:pt idx="0">
                  <c:v>Activitatea individuală agricolă</c:v>
                </c:pt>
              </c:strCache>
            </c:strRef>
          </c:tx>
          <c:spPr>
            <a:solidFill>
              <a:schemeClr val="accent1">
                <a:lumMod val="60000"/>
              </a:schemeClr>
            </a:solidFill>
            <a:ln w="9525" cap="flat" cmpd="sng" algn="ctr">
              <a:noFill/>
              <a:prstDash val="solid"/>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venituri!$B$67:$F$67</c:f>
              <c:strCache>
                <c:ptCount val="5"/>
                <c:pt idx="0">
                  <c:v>I</c:v>
                </c:pt>
                <c:pt idx="1">
                  <c:v>II</c:v>
                </c:pt>
                <c:pt idx="2">
                  <c:v>III</c:v>
                </c:pt>
                <c:pt idx="3">
                  <c:v>IV</c:v>
                </c:pt>
                <c:pt idx="4">
                  <c:v>V</c:v>
                </c:pt>
              </c:strCache>
            </c:strRef>
          </c:cat>
          <c:val>
            <c:numRef>
              <c:f>venituri!$B$71:$F$71</c:f>
              <c:numCache>
                <c:formatCode>0.0</c:formatCode>
                <c:ptCount val="5"/>
                <c:pt idx="0">
                  <c:v>10.530545127466242</c:v>
                </c:pt>
                <c:pt idx="1">
                  <c:v>8.623009632084214</c:v>
                </c:pt>
                <c:pt idx="2">
                  <c:v>7.8167968586292309</c:v>
                </c:pt>
                <c:pt idx="3">
                  <c:v>4.6987795420643463</c:v>
                </c:pt>
                <c:pt idx="4">
                  <c:v>1.2321941312880651</c:v>
                </c:pt>
              </c:numCache>
            </c:numRef>
          </c:val>
          <c:extLst>
            <c:ext xmlns:c16="http://schemas.microsoft.com/office/drawing/2014/chart" uri="{C3380CC4-5D6E-409C-BE32-E72D297353CC}">
              <c16:uniqueId val="{00000003-196C-46A8-B791-D4E58D2F1A4B}"/>
            </c:ext>
          </c:extLst>
        </c:ser>
        <c:ser>
          <c:idx val="4"/>
          <c:order val="4"/>
          <c:tx>
            <c:strRef>
              <c:f>venituri!$A$72</c:f>
              <c:strCache>
                <c:ptCount val="1"/>
                <c:pt idx="0">
                  <c:v>Activitatea salarială </c:v>
                </c:pt>
              </c:strCache>
            </c:strRef>
          </c:tx>
          <c:spPr>
            <a:solidFill>
              <a:schemeClr val="accent3">
                <a:lumMod val="60000"/>
              </a:schemeClr>
            </a:solidFill>
            <a:ln w="9525" cap="flat" cmpd="sng" algn="ctr">
              <a:noFill/>
              <a:prstDash val="solid"/>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venituri!$B$67:$F$67</c:f>
              <c:strCache>
                <c:ptCount val="5"/>
                <c:pt idx="0">
                  <c:v>I</c:v>
                </c:pt>
                <c:pt idx="1">
                  <c:v>II</c:v>
                </c:pt>
                <c:pt idx="2">
                  <c:v>III</c:v>
                </c:pt>
                <c:pt idx="3">
                  <c:v>IV</c:v>
                </c:pt>
                <c:pt idx="4">
                  <c:v>V</c:v>
                </c:pt>
              </c:strCache>
            </c:strRef>
          </c:cat>
          <c:val>
            <c:numRef>
              <c:f>venituri!$B$72:$F$72</c:f>
              <c:numCache>
                <c:formatCode>0.0</c:formatCode>
                <c:ptCount val="5"/>
                <c:pt idx="0">
                  <c:v>38.987907065893047</c:v>
                </c:pt>
                <c:pt idx="1">
                  <c:v>47.377573074428504</c:v>
                </c:pt>
                <c:pt idx="2">
                  <c:v>48.826850025222825</c:v>
                </c:pt>
                <c:pt idx="3">
                  <c:v>56.77579617885219</c:v>
                </c:pt>
                <c:pt idx="4">
                  <c:v>66.850685965623398</c:v>
                </c:pt>
              </c:numCache>
            </c:numRef>
          </c:val>
          <c:extLst>
            <c:ext xmlns:c16="http://schemas.microsoft.com/office/drawing/2014/chart" uri="{C3380CC4-5D6E-409C-BE32-E72D297353CC}">
              <c16:uniqueId val="{00000004-196C-46A8-B791-D4E58D2F1A4B}"/>
            </c:ext>
          </c:extLst>
        </c:ser>
        <c:dLbls>
          <c:dLblPos val="ctr"/>
          <c:showLegendKey val="0"/>
          <c:showVal val="1"/>
          <c:showCatName val="0"/>
          <c:showSerName val="0"/>
          <c:showPercent val="0"/>
          <c:showBubbleSize val="0"/>
        </c:dLbls>
        <c:gapWidth val="150"/>
        <c:overlap val="100"/>
        <c:axId val="302833808"/>
        <c:axId val="303139792"/>
      </c:barChart>
      <c:catAx>
        <c:axId val="302833808"/>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139792"/>
        <c:crosses val="autoZero"/>
        <c:auto val="1"/>
        <c:lblAlgn val="ctr"/>
        <c:lblOffset val="100"/>
        <c:noMultiLvlLbl val="0"/>
      </c:catAx>
      <c:valAx>
        <c:axId val="303139792"/>
        <c:scaling>
          <c:orientation val="minMax"/>
        </c:scaling>
        <c:delete val="0"/>
        <c:axPos val="l"/>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2833808"/>
        <c:crosses val="autoZero"/>
        <c:crossBetween val="between"/>
        <c:majorUnit val="0.2"/>
      </c:valAx>
      <c:spPr>
        <a:solidFill>
          <a:schemeClr val="bg1"/>
        </a:solidFill>
        <a:ln>
          <a:noFill/>
        </a:ln>
        <a:effectLst/>
      </c:spPr>
    </c:plotArea>
    <c:legend>
      <c:legendPos val="r"/>
      <c:layout>
        <c:manualLayout>
          <c:xMode val="edge"/>
          <c:yMode val="edge"/>
          <c:x val="0.67629179331306988"/>
          <c:y val="0.15217391304347827"/>
          <c:w val="0.31174857453163179"/>
          <c:h val="0.7506972498002968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220930232558141E-2"/>
          <c:y val="4.8611111111111112E-2"/>
          <c:w val="0.90552325581395354"/>
          <c:h val="0.61458333333333337"/>
        </c:manualLayout>
      </c:layout>
      <c:barChart>
        <c:barDir val="col"/>
        <c:grouping val="percentStacked"/>
        <c:varyColors val="0"/>
        <c:ser>
          <c:idx val="0"/>
          <c:order val="0"/>
          <c:tx>
            <c:strRef>
              <c:f>venituri!$A$94</c:f>
              <c:strCache>
                <c:ptCount val="1"/>
                <c:pt idx="0">
                  <c:v>Venituri disponibile bănești</c:v>
                </c:pt>
              </c:strCache>
            </c:strRef>
          </c:tx>
          <c:spPr>
            <a:solidFill>
              <a:schemeClr val="accent1"/>
            </a:solidFill>
            <a:ln w="9525" cap="flat" cmpd="sng" algn="ctr">
              <a:noFill/>
              <a:prstDash val="solid"/>
              <a:round/>
            </a:ln>
            <a:effectLst>
              <a:outerShdw blurRad="40000" dist="20000" dir="5400000" rotWithShape="0">
                <a:srgbClr val="000000">
                  <a:alpha val="38000"/>
                </a:srgbClr>
              </a:outerShdw>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venituri!$B$92:$P$93</c:f>
              <c:multiLvlStrCache>
                <c:ptCount val="15"/>
                <c:lvl>
                  <c:pt idx="0">
                    <c:v>Total</c:v>
                  </c:pt>
                  <c:pt idx="1">
                    <c:v>Urban</c:v>
                  </c:pt>
                  <c:pt idx="2">
                    <c:v>Rural</c:v>
                  </c:pt>
                  <c:pt idx="4">
                    <c:v>1</c:v>
                  </c:pt>
                  <c:pt idx="5">
                    <c:v>2</c:v>
                  </c:pt>
                  <c:pt idx="6">
                    <c:v>3</c:v>
                  </c:pt>
                  <c:pt idx="7">
                    <c:v>4</c:v>
                  </c:pt>
                  <c:pt idx="8">
                    <c:v>5 +</c:v>
                  </c:pt>
                  <c:pt idx="10">
                    <c:v>I</c:v>
                  </c:pt>
                  <c:pt idx="11">
                    <c:v>II</c:v>
                  </c:pt>
                  <c:pt idx="12">
                    <c:v>III</c:v>
                  </c:pt>
                  <c:pt idx="13">
                    <c:v>IV</c:v>
                  </c:pt>
                  <c:pt idx="14">
                    <c:v>V</c:v>
                  </c:pt>
                </c:lvl>
                <c:lvl>
                  <c:pt idx="0">
                    <c:v>Mediul de reședință</c:v>
                  </c:pt>
                  <c:pt idx="4">
                    <c:v>Mărimea gospodăriei, persoane</c:v>
                  </c:pt>
                  <c:pt idx="10">
                    <c:v>Quintile</c:v>
                  </c:pt>
                </c:lvl>
              </c:multiLvlStrCache>
            </c:multiLvlStrRef>
          </c:cat>
          <c:val>
            <c:numRef>
              <c:f>venituri!$B$94:$P$94</c:f>
              <c:numCache>
                <c:formatCode>0.0</c:formatCode>
                <c:ptCount val="15"/>
                <c:pt idx="0">
                  <c:v>94.81926004099931</c:v>
                </c:pt>
                <c:pt idx="1">
                  <c:v>97.640246790339873</c:v>
                </c:pt>
                <c:pt idx="2">
                  <c:v>91.326854502015522</c:v>
                </c:pt>
                <c:pt idx="4">
                  <c:v>94.982933665937935</c:v>
                </c:pt>
                <c:pt idx="5">
                  <c:v>94.803920092362588</c:v>
                </c:pt>
                <c:pt idx="6">
                  <c:v>95.865495809350961</c:v>
                </c:pt>
                <c:pt idx="7">
                  <c:v>94.985433460292043</c:v>
                </c:pt>
                <c:pt idx="8">
                  <c:v>91.770572109041211</c:v>
                </c:pt>
                <c:pt idx="10">
                  <c:v>89.621996148087575</c:v>
                </c:pt>
                <c:pt idx="11">
                  <c:v>92.04152119165667</c:v>
                </c:pt>
                <c:pt idx="12">
                  <c:v>93.643539815596995</c:v>
                </c:pt>
                <c:pt idx="13">
                  <c:v>95.531352294306885</c:v>
                </c:pt>
                <c:pt idx="14">
                  <c:v>97.582610304975987</c:v>
                </c:pt>
              </c:numCache>
            </c:numRef>
          </c:val>
          <c:extLst>
            <c:ext xmlns:c16="http://schemas.microsoft.com/office/drawing/2014/chart" uri="{C3380CC4-5D6E-409C-BE32-E72D297353CC}">
              <c16:uniqueId val="{00000000-B21F-479A-82D9-4D7E2BB9EDD0}"/>
            </c:ext>
          </c:extLst>
        </c:ser>
        <c:ser>
          <c:idx val="1"/>
          <c:order val="1"/>
          <c:tx>
            <c:strRef>
              <c:f>venituri!$A$95</c:f>
              <c:strCache>
                <c:ptCount val="1"/>
                <c:pt idx="0">
                  <c:v>Venituri disponibile în natură</c:v>
                </c:pt>
              </c:strCache>
            </c:strRef>
          </c:tx>
          <c:spPr>
            <a:solidFill>
              <a:schemeClr val="accent3"/>
            </a:solidFill>
            <a:ln w="9525" cap="flat" cmpd="sng" algn="ctr">
              <a:noFill/>
              <a:prstDash val="solid"/>
              <a:round/>
            </a:ln>
            <a:effectLst>
              <a:outerShdw blurRad="40000" dist="20000" dir="5400000" rotWithShape="0">
                <a:srgbClr val="000000">
                  <a:alpha val="38000"/>
                </a:srgbClr>
              </a:outerShdw>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venituri!$B$92:$P$93</c:f>
              <c:multiLvlStrCache>
                <c:ptCount val="15"/>
                <c:lvl>
                  <c:pt idx="0">
                    <c:v>Total</c:v>
                  </c:pt>
                  <c:pt idx="1">
                    <c:v>Urban</c:v>
                  </c:pt>
                  <c:pt idx="2">
                    <c:v>Rural</c:v>
                  </c:pt>
                  <c:pt idx="4">
                    <c:v>1</c:v>
                  </c:pt>
                  <c:pt idx="5">
                    <c:v>2</c:v>
                  </c:pt>
                  <c:pt idx="6">
                    <c:v>3</c:v>
                  </c:pt>
                  <c:pt idx="7">
                    <c:v>4</c:v>
                  </c:pt>
                  <c:pt idx="8">
                    <c:v>5 +</c:v>
                  </c:pt>
                  <c:pt idx="10">
                    <c:v>I</c:v>
                  </c:pt>
                  <c:pt idx="11">
                    <c:v>II</c:v>
                  </c:pt>
                  <c:pt idx="12">
                    <c:v>III</c:v>
                  </c:pt>
                  <c:pt idx="13">
                    <c:v>IV</c:v>
                  </c:pt>
                  <c:pt idx="14">
                    <c:v>V</c:v>
                  </c:pt>
                </c:lvl>
                <c:lvl>
                  <c:pt idx="0">
                    <c:v>Mediul de reședință</c:v>
                  </c:pt>
                  <c:pt idx="4">
                    <c:v>Mărimea gospodăriei, persoane</c:v>
                  </c:pt>
                  <c:pt idx="10">
                    <c:v>Quintile</c:v>
                  </c:pt>
                </c:lvl>
              </c:multiLvlStrCache>
            </c:multiLvlStrRef>
          </c:cat>
          <c:val>
            <c:numRef>
              <c:f>venituri!$B$95:$P$95</c:f>
              <c:numCache>
                <c:formatCode>0.0</c:formatCode>
                <c:ptCount val="15"/>
                <c:pt idx="0">
                  <c:v>5.180739959000336</c:v>
                </c:pt>
                <c:pt idx="1">
                  <c:v>2.3597532096600524</c:v>
                </c:pt>
                <c:pt idx="2">
                  <c:v>8.6731454979846596</c:v>
                </c:pt>
                <c:pt idx="4">
                  <c:v>5.0170663340619752</c:v>
                </c:pt>
                <c:pt idx="5">
                  <c:v>5.1960799076373743</c:v>
                </c:pt>
                <c:pt idx="6">
                  <c:v>4.1345041906490669</c:v>
                </c:pt>
                <c:pt idx="7">
                  <c:v>5.0145665397079018</c:v>
                </c:pt>
                <c:pt idx="8">
                  <c:v>8.2294278909587479</c:v>
                </c:pt>
                <c:pt idx="10">
                  <c:v>10.37800385191237</c:v>
                </c:pt>
                <c:pt idx="11">
                  <c:v>7.9584788083433278</c:v>
                </c:pt>
                <c:pt idx="12">
                  <c:v>6.3564601844030104</c:v>
                </c:pt>
                <c:pt idx="13">
                  <c:v>4.4686477056930896</c:v>
                </c:pt>
                <c:pt idx="14">
                  <c:v>2.4173896950239726</c:v>
                </c:pt>
              </c:numCache>
            </c:numRef>
          </c:val>
          <c:extLst>
            <c:ext xmlns:c16="http://schemas.microsoft.com/office/drawing/2014/chart" uri="{C3380CC4-5D6E-409C-BE32-E72D297353CC}">
              <c16:uniqueId val="{00000001-B21F-479A-82D9-4D7E2BB9EDD0}"/>
            </c:ext>
          </c:extLst>
        </c:ser>
        <c:dLbls>
          <c:showLegendKey val="0"/>
          <c:showVal val="1"/>
          <c:showCatName val="0"/>
          <c:showSerName val="0"/>
          <c:showPercent val="0"/>
          <c:showBubbleSize val="0"/>
        </c:dLbls>
        <c:gapWidth val="50"/>
        <c:overlap val="100"/>
        <c:axId val="303312384"/>
        <c:axId val="303312944"/>
      </c:barChart>
      <c:catAx>
        <c:axId val="303312384"/>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312944"/>
        <c:crosses val="autoZero"/>
        <c:auto val="1"/>
        <c:lblAlgn val="ctr"/>
        <c:lblOffset val="100"/>
        <c:noMultiLvlLbl val="0"/>
      </c:catAx>
      <c:valAx>
        <c:axId val="303312944"/>
        <c:scaling>
          <c:orientation val="minMax"/>
          <c:min val="0"/>
        </c:scaling>
        <c:delete val="0"/>
        <c:axPos val="l"/>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crossAx val="303312384"/>
        <c:crosses val="autoZero"/>
        <c:crossBetween val="between"/>
        <c:majorUnit val="0.2"/>
      </c:valAx>
      <c:spPr>
        <a:solidFill>
          <a:schemeClr val="bg1"/>
        </a:solidFill>
        <a:ln>
          <a:noFill/>
        </a:ln>
        <a:effectLst/>
      </c:spPr>
    </c:plotArea>
    <c:legend>
      <c:legendPos val="r"/>
      <c:layout>
        <c:manualLayout>
          <c:xMode val="edge"/>
          <c:yMode val="edge"/>
          <c:x val="0.22238372093023256"/>
          <c:y val="0.85879629629629628"/>
          <c:w val="0.55377906976744184"/>
          <c:h val="7.2916666666666671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ro-R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ln>
              <a:noFill/>
            </a:ln>
          </c:spPr>
          <c:dPt>
            <c:idx val="0"/>
            <c:bubble3D val="0"/>
            <c:spPr>
              <a:solidFill>
                <a:schemeClr val="accent1"/>
              </a:solidFill>
              <a:ln w="19050">
                <a:noFill/>
              </a:ln>
              <a:effectLst/>
            </c:spPr>
            <c:extLst>
              <c:ext xmlns:c16="http://schemas.microsoft.com/office/drawing/2014/chart" uri="{C3380CC4-5D6E-409C-BE32-E72D297353CC}">
                <c16:uniqueId val="{00000001-4092-44CA-A9EF-AD92A734FD11}"/>
              </c:ext>
            </c:extLst>
          </c:dPt>
          <c:dPt>
            <c:idx val="1"/>
            <c:bubble3D val="0"/>
            <c:spPr>
              <a:solidFill>
                <a:schemeClr val="accent3"/>
              </a:solidFill>
              <a:ln w="19050">
                <a:noFill/>
              </a:ln>
              <a:effectLst/>
            </c:spPr>
            <c:extLst>
              <c:ext xmlns:c16="http://schemas.microsoft.com/office/drawing/2014/chart" uri="{C3380CC4-5D6E-409C-BE32-E72D297353CC}">
                <c16:uniqueId val="{00000003-4092-44CA-A9EF-AD92A734FD11}"/>
              </c:ext>
            </c:extLst>
          </c:dPt>
          <c:dPt>
            <c:idx val="2"/>
            <c:bubble3D val="0"/>
            <c:spPr>
              <a:solidFill>
                <a:schemeClr val="accent5"/>
              </a:solidFill>
              <a:ln w="19050">
                <a:noFill/>
              </a:ln>
              <a:effectLst/>
            </c:spPr>
            <c:extLst>
              <c:ext xmlns:c16="http://schemas.microsoft.com/office/drawing/2014/chart" uri="{C3380CC4-5D6E-409C-BE32-E72D297353CC}">
                <c16:uniqueId val="{00000005-4092-44CA-A9EF-AD92A734FD11}"/>
              </c:ext>
            </c:extLst>
          </c:dPt>
          <c:dPt>
            <c:idx val="3"/>
            <c:bubble3D val="0"/>
            <c:spPr>
              <a:solidFill>
                <a:schemeClr val="accent1">
                  <a:lumMod val="60000"/>
                </a:schemeClr>
              </a:solidFill>
              <a:ln w="19050">
                <a:noFill/>
              </a:ln>
              <a:effectLst/>
            </c:spPr>
            <c:extLst>
              <c:ext xmlns:c16="http://schemas.microsoft.com/office/drawing/2014/chart" uri="{C3380CC4-5D6E-409C-BE32-E72D297353CC}">
                <c16:uniqueId val="{00000007-4092-44CA-A9EF-AD92A734FD11}"/>
              </c:ext>
            </c:extLst>
          </c:dPt>
          <c:dPt>
            <c:idx val="4"/>
            <c:bubble3D val="0"/>
            <c:spPr>
              <a:solidFill>
                <a:schemeClr val="accent3">
                  <a:lumMod val="60000"/>
                </a:schemeClr>
              </a:solidFill>
              <a:ln w="19050">
                <a:noFill/>
              </a:ln>
              <a:effectLst/>
            </c:spPr>
            <c:extLst>
              <c:ext xmlns:c16="http://schemas.microsoft.com/office/drawing/2014/chart" uri="{C3380CC4-5D6E-409C-BE32-E72D297353CC}">
                <c16:uniqueId val="{00000009-4092-44CA-A9EF-AD92A734FD11}"/>
              </c:ext>
            </c:extLst>
          </c:dPt>
          <c:dPt>
            <c:idx val="5"/>
            <c:bubble3D val="0"/>
            <c:spPr>
              <a:solidFill>
                <a:schemeClr val="accent5">
                  <a:lumMod val="60000"/>
                </a:schemeClr>
              </a:solidFill>
              <a:ln w="19050">
                <a:noFill/>
              </a:ln>
              <a:effectLst/>
            </c:spPr>
            <c:extLst>
              <c:ext xmlns:c16="http://schemas.microsoft.com/office/drawing/2014/chart" uri="{C3380CC4-5D6E-409C-BE32-E72D297353CC}">
                <c16:uniqueId val="{0000000B-4092-44CA-A9EF-AD92A734FD11}"/>
              </c:ext>
            </c:extLst>
          </c:dPt>
          <c:dPt>
            <c:idx val="6"/>
            <c:bubble3D val="0"/>
            <c:spPr>
              <a:solidFill>
                <a:schemeClr val="accent1">
                  <a:lumMod val="80000"/>
                  <a:lumOff val="20000"/>
                </a:schemeClr>
              </a:solidFill>
              <a:ln w="19050">
                <a:noFill/>
              </a:ln>
              <a:effectLst/>
            </c:spPr>
            <c:extLst>
              <c:ext xmlns:c16="http://schemas.microsoft.com/office/drawing/2014/chart" uri="{C3380CC4-5D6E-409C-BE32-E72D297353CC}">
                <c16:uniqueId val="{0000000D-4092-44CA-A9EF-AD92A734FD11}"/>
              </c:ext>
            </c:extLst>
          </c:dPt>
          <c:dPt>
            <c:idx val="7"/>
            <c:bubble3D val="0"/>
            <c:spPr>
              <a:solidFill>
                <a:schemeClr val="accent3">
                  <a:lumMod val="80000"/>
                  <a:lumOff val="20000"/>
                </a:schemeClr>
              </a:solidFill>
              <a:ln w="19050">
                <a:noFill/>
              </a:ln>
              <a:effectLst/>
            </c:spPr>
            <c:extLst>
              <c:ext xmlns:c16="http://schemas.microsoft.com/office/drawing/2014/chart" uri="{C3380CC4-5D6E-409C-BE32-E72D297353CC}">
                <c16:uniqueId val="{0000000F-4092-44CA-A9EF-AD92A734FD11}"/>
              </c:ext>
            </c:extLst>
          </c:dPt>
          <c:dPt>
            <c:idx val="8"/>
            <c:bubble3D val="0"/>
            <c:spPr>
              <a:solidFill>
                <a:schemeClr val="accent5">
                  <a:lumMod val="80000"/>
                  <a:lumOff val="20000"/>
                </a:schemeClr>
              </a:solidFill>
              <a:ln w="19050">
                <a:noFill/>
              </a:ln>
              <a:effectLst/>
            </c:spPr>
            <c:extLst>
              <c:ext xmlns:c16="http://schemas.microsoft.com/office/drawing/2014/chart" uri="{C3380CC4-5D6E-409C-BE32-E72D297353CC}">
                <c16:uniqueId val="{00000011-4092-44CA-A9EF-AD92A734FD11}"/>
              </c:ext>
            </c:extLst>
          </c:dPt>
          <c:dLbls>
            <c:dLbl>
              <c:idx val="0"/>
              <c:layout>
                <c:manualLayout>
                  <c:x val="-7.0336391437308868E-2"/>
                  <c:y val="-0.186379928315412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92-44CA-A9EF-AD92A734FD1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extLst>
          </c:dLbls>
          <c:cat>
            <c:strRef>
              <c:f>cheltuieli!$A$3:$A$11</c:f>
              <c:strCache>
                <c:ptCount val="9"/>
                <c:pt idx="0">
                  <c:v>Produse alimentare și băuturi nealcoolice</c:v>
                </c:pt>
                <c:pt idx="1">
                  <c:v>Locuinţă, apă, electricitate și gaze</c:v>
                </c:pt>
                <c:pt idx="2">
                  <c:v>Îmbrăcăminte și încălţăminte</c:v>
                </c:pt>
                <c:pt idx="3">
                  <c:v>Transport</c:v>
                </c:pt>
                <c:pt idx="4">
                  <c:v>Mobilier, dotarea și întreținerea locuinţei</c:v>
                </c:pt>
                <c:pt idx="5">
                  <c:v>Sănătate</c:v>
                </c:pt>
                <c:pt idx="6">
                  <c:v>Telecomunicaţie</c:v>
                </c:pt>
                <c:pt idx="7">
                  <c:v>Băuturi alcoolice și tutun</c:v>
                </c:pt>
                <c:pt idx="8">
                  <c:v>Altele</c:v>
                </c:pt>
              </c:strCache>
            </c:strRef>
          </c:cat>
          <c:val>
            <c:numRef>
              <c:f>cheltuieli!$B$3:$B$11</c:f>
              <c:numCache>
                <c:formatCode>0.0%</c:formatCode>
                <c:ptCount val="9"/>
                <c:pt idx="0">
                  <c:v>0.39900000000000002</c:v>
                </c:pt>
                <c:pt idx="1">
                  <c:v>0.17199999999999999</c:v>
                </c:pt>
                <c:pt idx="2">
                  <c:v>7.6999999999999999E-2</c:v>
                </c:pt>
                <c:pt idx="3">
                  <c:v>7.5999999999999998E-2</c:v>
                </c:pt>
                <c:pt idx="4">
                  <c:v>5.3999999999999999E-2</c:v>
                </c:pt>
                <c:pt idx="5">
                  <c:v>4.4999999999999998E-2</c:v>
                </c:pt>
                <c:pt idx="6">
                  <c:v>3.9E-2</c:v>
                </c:pt>
                <c:pt idx="7">
                  <c:v>1.9E-2</c:v>
                </c:pt>
                <c:pt idx="8">
                  <c:v>0.11899999999999999</c:v>
                </c:pt>
              </c:numCache>
            </c:numRef>
          </c:val>
          <c:extLst>
            <c:ext xmlns:c16="http://schemas.microsoft.com/office/drawing/2014/chart" uri="{C3380CC4-5D6E-409C-BE32-E72D297353CC}">
              <c16:uniqueId val="{00000012-4092-44CA-A9EF-AD92A734FD11}"/>
            </c:ext>
          </c:extLst>
        </c:ser>
        <c:dLbls>
          <c:dLblPos val="outEnd"/>
          <c:showLegendKey val="0"/>
          <c:showVal val="1"/>
          <c:showCatName val="0"/>
          <c:showSerName val="0"/>
          <c:showPercent val="0"/>
          <c:showBubbleSize val="0"/>
          <c:showLeaderLines val="0"/>
        </c:dLbls>
        <c:firstSliceAng val="0"/>
      </c:pieChart>
      <c:spPr>
        <a:noFill/>
        <a:ln>
          <a:noFill/>
        </a:ln>
        <a:effectLst/>
      </c:spPr>
    </c:plotArea>
    <c:legend>
      <c:legendPos val="r"/>
      <c:layout>
        <c:manualLayout>
          <c:xMode val="edge"/>
          <c:yMode val="edge"/>
          <c:x val="0.64232316437832204"/>
          <c:y val="1.3339912210089898E-2"/>
          <c:w val="0.33757633310911511"/>
          <c:h val="0.967560635036963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Arial" panose="020B0604020202020204" pitchFamily="34" charset="0"/>
              <a:ea typeface="+mn-ea"/>
              <a:cs typeface="Arial" panose="020B0604020202020204" pitchFamily="34" charset="0"/>
            </a:defRPr>
          </a:pPr>
          <a:endParaRPr lang="ro-RO"/>
        </a:p>
      </c:txPr>
    </c:legend>
    <c:plotVisOnly val="1"/>
    <c:dispBlanksAs val="gap"/>
    <c:showDLblsOverMax val="0"/>
  </c:chart>
  <c:spPr>
    <a:solidFill>
      <a:schemeClr val="bg1"/>
    </a:solidFill>
    <a:ln w="9525" cap="flat" cmpd="sng" algn="ctr">
      <a:noFill/>
      <a:round/>
    </a:ln>
    <a:effectLst/>
  </c:spPr>
  <c:txPr>
    <a:bodyPr/>
    <a:lstStyle/>
    <a:p>
      <a:pPr>
        <a:defRPr sz="800">
          <a:solidFill>
            <a:schemeClr val="tx1">
              <a:lumMod val="95000"/>
              <a:lumOff val="5000"/>
            </a:schemeClr>
          </a:solidFill>
          <a:latin typeface="Arial" panose="020B0604020202020204" pitchFamily="34" charset="0"/>
          <a:cs typeface="Arial" panose="020B0604020202020204" pitchFamily="34" charset="0"/>
        </a:defRPr>
      </a:pPr>
      <a:endParaRPr lang="ro-RO"/>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6.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7.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0.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1.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2.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3.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4.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7.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11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a:schemeClr val="lt1"/>
    </cs:lnRef>
    <cs:fillRef idx="1">
      <cs:styleClr val="auto"/>
    </cs:fillRef>
    <cs:effectRef idx="1">
      <a:schemeClr val="dk1"/>
    </cs:effectRef>
    <cs:fontRef idx="minor">
      <a:schemeClr val="tx1"/>
    </cs:fontRef>
    <cs:spPr>
      <a:ln>
        <a:round/>
      </a:ln>
    </cs:spPr>
  </cs:dataPoint>
  <cs:dataPoint3D>
    <cs:lnRef idx="1">
      <a:schemeClr val="lt1"/>
    </cs:lnRef>
    <cs:fillRef idx="1">
      <cs:styleClr val="auto"/>
    </cs:fillRef>
    <cs:effectRef idx="1">
      <a:schemeClr val="dk1"/>
    </cs:effectRef>
    <cs:fontRef idx="minor">
      <a:schemeClr val="tx1"/>
    </cs:fontRef>
    <cs:spPr>
      <a:ln>
        <a:round/>
      </a:ln>
    </cs:spPr>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1">
      <cs:styleClr val="auto"/>
    </cs:fillRef>
    <cs:effectRef idx="1">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1">
      <a:schemeClr val="dk1"/>
    </cs:effectRef>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1">
      <a:schemeClr val="dk1"/>
    </cs:effectRef>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0.07407</cdr:x>
      <cdr:y>0.01476</cdr:y>
    </cdr:from>
    <cdr:to>
      <cdr:x>0.14462</cdr:x>
      <cdr:y>0.08118</cdr:y>
    </cdr:to>
    <cdr:sp macro="" textlink="">
      <cdr:nvSpPr>
        <cdr:cNvPr id="2" name="TextBox 1"/>
        <cdr:cNvSpPr txBox="1"/>
      </cdr:nvSpPr>
      <cdr:spPr>
        <a:xfrm xmlns:a="http://schemas.openxmlformats.org/drawingml/2006/main">
          <a:off x="400028" y="38099"/>
          <a:ext cx="381018" cy="17144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800">
              <a:latin typeface="Arial" panose="020B0604020202020204" pitchFamily="34" charset="0"/>
              <a:cs typeface="Arial" panose="020B0604020202020204" pitchFamily="34" charset="0"/>
            </a:rPr>
            <a:t>Lei</a:t>
          </a:r>
        </a:p>
      </cdr:txBody>
    </cdr:sp>
  </cdr:relSizeAnchor>
</c:userShapes>
</file>

<file path=word/drawings/drawing2.xml><?xml version="1.0" encoding="utf-8"?>
<c:userShapes xmlns:c="http://schemas.openxmlformats.org/drawingml/2006/chart">
  <cdr:relSizeAnchor xmlns:cdr="http://schemas.openxmlformats.org/drawingml/2006/chartDrawing">
    <cdr:from>
      <cdr:x>0.91111</cdr:x>
      <cdr:y>0.00979</cdr:y>
    </cdr:from>
    <cdr:to>
      <cdr:x>0.95278</cdr:x>
      <cdr:y>0.09462</cdr:y>
    </cdr:to>
    <cdr:sp macro="" textlink="">
      <cdr:nvSpPr>
        <cdr:cNvPr id="2" name="TextBox 1"/>
        <cdr:cNvSpPr txBox="1"/>
      </cdr:nvSpPr>
      <cdr:spPr>
        <a:xfrm xmlns:a="http://schemas.openxmlformats.org/drawingml/2006/main">
          <a:off x="6248408" y="28581"/>
          <a:ext cx="285772" cy="24765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800">
              <a:latin typeface="Arial" panose="020B0604020202020204" pitchFamily="34" charset="0"/>
              <a:cs typeface="Arial" panose="020B0604020202020204" pitchFamily="34" charset="0"/>
            </a:rPr>
            <a:t>%</a:t>
          </a:r>
        </a:p>
      </cdr:txBody>
    </cdr:sp>
  </cdr:relSizeAnchor>
  <cdr:relSizeAnchor xmlns:cdr="http://schemas.openxmlformats.org/drawingml/2006/chartDrawing">
    <cdr:from>
      <cdr:x>0.06945</cdr:x>
      <cdr:y>0.01305</cdr:y>
    </cdr:from>
    <cdr:to>
      <cdr:x>0.13056</cdr:x>
      <cdr:y>0.09461</cdr:y>
    </cdr:to>
    <cdr:sp macro="" textlink="">
      <cdr:nvSpPr>
        <cdr:cNvPr id="3" name="TextBox 2"/>
        <cdr:cNvSpPr txBox="1"/>
      </cdr:nvSpPr>
      <cdr:spPr>
        <a:xfrm xmlns:a="http://schemas.openxmlformats.org/drawingml/2006/main">
          <a:off x="476258" y="38106"/>
          <a:ext cx="419092" cy="23810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800">
              <a:latin typeface="Arial" panose="020B0604020202020204" pitchFamily="34" charset="0"/>
              <a:cs typeface="Arial" panose="020B0604020202020204" pitchFamily="34" charset="0"/>
            </a:rPr>
            <a:t>Lei</a:t>
          </a:r>
        </a:p>
      </cdr:txBody>
    </cdr:sp>
  </cdr:relSizeAnchor>
</c:userShapes>
</file>

<file path=word/drawings/drawing3.xml><?xml version="1.0" encoding="utf-8"?>
<c:userShapes xmlns:c="http://schemas.openxmlformats.org/drawingml/2006/chart">
  <cdr:relSizeAnchor xmlns:cdr="http://schemas.openxmlformats.org/drawingml/2006/chartDrawing">
    <cdr:from>
      <cdr:x>0.05738</cdr:x>
      <cdr:y>0</cdr:y>
    </cdr:from>
    <cdr:to>
      <cdr:x>0.12466</cdr:x>
      <cdr:y>0.0836</cdr:y>
    </cdr:to>
    <cdr:sp macro="" textlink="">
      <cdr:nvSpPr>
        <cdr:cNvPr id="2" name="TextBox 1"/>
        <cdr:cNvSpPr txBox="1"/>
      </cdr:nvSpPr>
      <cdr:spPr>
        <a:xfrm xmlns:a="http://schemas.openxmlformats.org/drawingml/2006/main">
          <a:off x="403350" y="0"/>
          <a:ext cx="472950"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800">
              <a:solidFill>
                <a:schemeClr val="tx1"/>
              </a:solidFill>
              <a:latin typeface="Arial" panose="020B0604020202020204" pitchFamily="34" charset="0"/>
              <a:cs typeface="Arial" panose="020B0604020202020204" pitchFamily="34" charset="0"/>
            </a:rPr>
            <a:t>Lei</a:t>
          </a:r>
        </a:p>
      </cdr:txBody>
    </cdr:sp>
  </cdr:relSizeAnchor>
  <cdr:relSizeAnchor xmlns:cdr="http://schemas.openxmlformats.org/drawingml/2006/chartDrawing">
    <cdr:from>
      <cdr:x>0.91747</cdr:x>
      <cdr:y>0</cdr:y>
    </cdr:from>
    <cdr:to>
      <cdr:x>0.94955</cdr:x>
      <cdr:y>0.08258</cdr:y>
    </cdr:to>
    <cdr:sp macro="" textlink="">
      <cdr:nvSpPr>
        <cdr:cNvPr id="3" name="TextBox 2"/>
        <cdr:cNvSpPr txBox="1"/>
      </cdr:nvSpPr>
      <cdr:spPr>
        <a:xfrm xmlns:a="http://schemas.openxmlformats.org/drawingml/2006/main">
          <a:off x="6449310" y="0"/>
          <a:ext cx="225505" cy="24462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800">
              <a:solidFill>
                <a:schemeClr val="tx1"/>
              </a:solidFill>
              <a:latin typeface="Arial" panose="020B0604020202020204" pitchFamily="34" charset="0"/>
              <a:cs typeface="Arial" panose="020B0604020202020204" pitchFamily="34" charset="0"/>
            </a:rPr>
            <a:t>%</a:t>
          </a:r>
        </a:p>
      </cdr:txBody>
    </cdr:sp>
  </cdr:relSizeAnchor>
</c:userShapes>
</file>

<file path=word/drawings/drawing4.xml><?xml version="1.0" encoding="utf-8"?>
<c:userShapes xmlns:c="http://schemas.openxmlformats.org/drawingml/2006/chart">
  <cdr:relSizeAnchor xmlns:cdr="http://schemas.openxmlformats.org/drawingml/2006/chartDrawing">
    <cdr:from>
      <cdr:x>0.07249</cdr:x>
      <cdr:y>0.00903</cdr:y>
    </cdr:from>
    <cdr:to>
      <cdr:x>0.14041</cdr:x>
      <cdr:y>0.09615</cdr:y>
    </cdr:to>
    <cdr:sp macro="" textlink="">
      <cdr:nvSpPr>
        <cdr:cNvPr id="2" name="TextBox 1"/>
        <cdr:cNvSpPr txBox="1"/>
      </cdr:nvSpPr>
      <cdr:spPr>
        <a:xfrm xmlns:a="http://schemas.openxmlformats.org/drawingml/2006/main">
          <a:off x="403233" y="22370"/>
          <a:ext cx="377817" cy="21575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latin typeface="Arial" panose="020B0604020202020204" pitchFamily="34" charset="0"/>
              <a:cs typeface="Arial" panose="020B0604020202020204" pitchFamily="34" charset="0"/>
            </a:rPr>
            <a:t>Lei</a:t>
          </a:r>
        </a:p>
      </cdr:txBody>
    </cdr:sp>
  </cdr:relSizeAnchor>
</c:userShapes>
</file>

<file path=word/drawings/drawing5.xml><?xml version="1.0" encoding="utf-8"?>
<c:userShapes xmlns:c="http://schemas.openxmlformats.org/drawingml/2006/chart">
  <cdr:relSizeAnchor xmlns:cdr="http://schemas.openxmlformats.org/drawingml/2006/chartDrawing">
    <cdr:from>
      <cdr:x>0.91047</cdr:x>
      <cdr:y>0.01132</cdr:y>
    </cdr:from>
    <cdr:to>
      <cdr:x>0.94959</cdr:x>
      <cdr:y>0.09961</cdr:y>
    </cdr:to>
    <cdr:sp macro="" textlink="">
      <cdr:nvSpPr>
        <cdr:cNvPr id="2" name="TextBox 1"/>
        <cdr:cNvSpPr txBox="1"/>
      </cdr:nvSpPr>
      <cdr:spPr>
        <a:xfrm xmlns:a="http://schemas.openxmlformats.org/drawingml/2006/main">
          <a:off x="6651625" y="31750"/>
          <a:ext cx="285772" cy="24765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latin typeface="Arial" panose="020B0604020202020204" pitchFamily="34" charset="0"/>
              <a:cs typeface="Arial" panose="020B0604020202020204" pitchFamily="34" charset="0"/>
            </a:rPr>
            <a:t>%</a:t>
          </a:r>
        </a:p>
      </cdr:txBody>
    </cdr:sp>
  </cdr:relSizeAnchor>
  <cdr:relSizeAnchor xmlns:cdr="http://schemas.openxmlformats.org/drawingml/2006/chartDrawing">
    <cdr:from>
      <cdr:x>0.06171</cdr:x>
      <cdr:y>0.01132</cdr:y>
    </cdr:from>
    <cdr:to>
      <cdr:x>0.12908</cdr:x>
      <cdr:y>0.09338</cdr:y>
    </cdr:to>
    <cdr:sp macro="" textlink="">
      <cdr:nvSpPr>
        <cdr:cNvPr id="3" name="TextBox 1"/>
        <cdr:cNvSpPr txBox="1"/>
      </cdr:nvSpPr>
      <cdr:spPr>
        <a:xfrm xmlns:a="http://schemas.openxmlformats.org/drawingml/2006/main">
          <a:off x="450814" y="31808"/>
          <a:ext cx="492183" cy="23057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latin typeface="Arial" panose="020B0604020202020204" pitchFamily="34" charset="0"/>
              <a:cs typeface="Arial" panose="020B0604020202020204" pitchFamily="34" charset="0"/>
            </a:rPr>
            <a:t>Lei</a:t>
          </a:r>
        </a:p>
      </cdr:txBody>
    </cdr:sp>
  </cdr:relSizeAnchor>
</c:userShapes>
</file>

<file path=word/drawings/drawing6.xml><?xml version="1.0" encoding="utf-8"?>
<c:userShapes xmlns:c="http://schemas.openxmlformats.org/drawingml/2006/chart">
  <cdr:relSizeAnchor xmlns:cdr="http://schemas.openxmlformats.org/drawingml/2006/chartDrawing">
    <cdr:from>
      <cdr:x>0.05841</cdr:x>
      <cdr:y>0.01291</cdr:y>
    </cdr:from>
    <cdr:to>
      <cdr:x>0.12393</cdr:x>
      <cdr:y>0.10823</cdr:y>
    </cdr:to>
    <cdr:sp macro="" textlink="">
      <cdr:nvSpPr>
        <cdr:cNvPr id="2" name="TextBox 1"/>
        <cdr:cNvSpPr txBox="1"/>
      </cdr:nvSpPr>
      <cdr:spPr>
        <a:xfrm xmlns:a="http://schemas.openxmlformats.org/drawingml/2006/main">
          <a:off x="390541" y="38125"/>
          <a:ext cx="438103" cy="28145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solidFill>
                <a:schemeClr val="tx1"/>
              </a:solidFill>
              <a:latin typeface="Arial" panose="020B0604020202020204" pitchFamily="34" charset="0"/>
              <a:cs typeface="Arial" panose="020B0604020202020204" pitchFamily="34" charset="0"/>
            </a:rPr>
            <a:t>Lei</a:t>
          </a:r>
        </a:p>
      </cdr:txBody>
    </cdr:sp>
  </cdr:relSizeAnchor>
  <cdr:relSizeAnchor xmlns:cdr="http://schemas.openxmlformats.org/drawingml/2006/chartDrawing">
    <cdr:from>
      <cdr:x>0.91168</cdr:x>
      <cdr:y>0.02258</cdr:y>
    </cdr:from>
    <cdr:to>
      <cdr:x>0.9611</cdr:x>
      <cdr:y>0.10389</cdr:y>
    </cdr:to>
    <cdr:sp macro="" textlink="">
      <cdr:nvSpPr>
        <cdr:cNvPr id="3" name="TextBox 1"/>
        <cdr:cNvSpPr txBox="1"/>
      </cdr:nvSpPr>
      <cdr:spPr>
        <a:xfrm xmlns:a="http://schemas.openxmlformats.org/drawingml/2006/main">
          <a:off x="6096004" y="66675"/>
          <a:ext cx="330449" cy="24008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solidFill>
                <a:schemeClr val="tx1"/>
              </a:solidFill>
              <a:latin typeface="Arial" panose="020B0604020202020204" pitchFamily="34" charset="0"/>
              <a:cs typeface="Arial" panose="020B0604020202020204" pitchFamily="34" charset="0"/>
            </a:rPr>
            <a:t>%</a:t>
          </a:r>
        </a:p>
      </cdr:txBody>
    </cdr:sp>
  </cdr:relSizeAnchor>
</c:userShapes>
</file>

<file path=word/theme/theme1.xml><?xml version="1.0" encoding="utf-8"?>
<a:theme xmlns:a="http://schemas.openxmlformats.org/drawingml/2006/main" name="Office Theme">
  <a:themeElements>
    <a:clrScheme name="Blue">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A922E2-EBDB-4ACD-8EC2-A5519D803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41</Pages>
  <Words>13493</Words>
  <Characters>76912</Characters>
  <Application>Microsoft Office Word</Application>
  <DocSecurity>0</DocSecurity>
  <Lines>640</Lines>
  <Paragraphs>180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I</vt:lpstr>
      <vt:lpstr>I</vt:lpstr>
    </vt:vector>
  </TitlesOfParts>
  <Company>UNDP_Proj</Company>
  <LinksUpToDate>false</LinksUpToDate>
  <CharactersWithSpaces>90225</CharactersWithSpaces>
  <SharedDoc>false</SharedDoc>
  <HLinks>
    <vt:vector size="24" baseType="variant">
      <vt:variant>
        <vt:i4>4980823</vt:i4>
      </vt:variant>
      <vt:variant>
        <vt:i4>9</vt:i4>
      </vt:variant>
      <vt:variant>
        <vt:i4>0</vt:i4>
      </vt:variant>
      <vt:variant>
        <vt:i4>5</vt:i4>
      </vt:variant>
      <vt:variant>
        <vt:lpwstr>http://www.statistica.gov.md/</vt:lpwstr>
      </vt:variant>
      <vt:variant>
        <vt:lpwstr/>
      </vt:variant>
      <vt:variant>
        <vt:i4>3539010</vt:i4>
      </vt:variant>
      <vt:variant>
        <vt:i4>6</vt:i4>
      </vt:variant>
      <vt:variant>
        <vt:i4>0</vt:i4>
      </vt:variant>
      <vt:variant>
        <vt:i4>5</vt:i4>
      </vt:variant>
      <vt:variant>
        <vt:lpwstr>mailto:moldstat@statistica.gov.md</vt:lpwstr>
      </vt:variant>
      <vt:variant>
        <vt:lpwstr/>
      </vt:variant>
      <vt:variant>
        <vt:i4>4980823</vt:i4>
      </vt:variant>
      <vt:variant>
        <vt:i4>3</vt:i4>
      </vt:variant>
      <vt:variant>
        <vt:i4>0</vt:i4>
      </vt:variant>
      <vt:variant>
        <vt:i4>5</vt:i4>
      </vt:variant>
      <vt:variant>
        <vt:lpwstr>http://www.statistica.gov.md/</vt:lpwstr>
      </vt:variant>
      <vt:variant>
        <vt:lpwstr/>
      </vt:variant>
      <vt:variant>
        <vt:i4>3539010</vt:i4>
      </vt:variant>
      <vt:variant>
        <vt:i4>0</vt:i4>
      </vt:variant>
      <vt:variant>
        <vt:i4>0</vt:i4>
      </vt:variant>
      <vt:variant>
        <vt:i4>5</vt:i4>
      </vt:variant>
      <vt:variant>
        <vt:lpwstr>mailto:moldstat@statistica.gov.md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Casapu Valentin</dc:creator>
  <cp:keywords/>
  <dc:description/>
  <cp:lastModifiedBy>Svetlana Furtuna</cp:lastModifiedBy>
  <cp:revision>4</cp:revision>
  <cp:lastPrinted>2025-09-01T06:11:00Z</cp:lastPrinted>
  <dcterms:created xsi:type="dcterms:W3CDTF">2025-09-01T06:30:00Z</dcterms:created>
  <dcterms:modified xsi:type="dcterms:W3CDTF">2025-09-01T06:36:00Z</dcterms:modified>
</cp:coreProperties>
</file>